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7008"/>
        <w:gridCol w:w="2489"/>
      </w:tblGrid>
      <w:tr w:rsidR="00F04DB0" w:rsidRPr="0032200E" w:rsidTr="00522E20">
        <w:trPr>
          <w:trHeight w:val="1719"/>
        </w:trPr>
        <w:tc>
          <w:tcPr>
            <w:tcW w:w="7008" w:type="dxa"/>
            <w:shd w:val="clear" w:color="auto" w:fill="auto"/>
          </w:tcPr>
          <w:p w:rsidR="00F04DB0" w:rsidRDefault="00F04DB0" w:rsidP="00522E20">
            <w:pPr>
              <w:spacing w:after="0" w:line="240" w:lineRule="auto"/>
              <w:jc w:val="both"/>
              <w:rPr>
                <w:rFonts w:ascii="Times New Roman" w:hAnsi="Times New Roman"/>
                <w:color w:val="0000E6"/>
                <w:sz w:val="24"/>
              </w:rPr>
            </w:pPr>
          </w:p>
          <w:p w:rsidR="00F04DB0" w:rsidRDefault="00F04DB0" w:rsidP="00522E20">
            <w:pPr>
              <w:spacing w:after="0" w:line="240" w:lineRule="auto"/>
              <w:jc w:val="both"/>
              <w:rPr>
                <w:rFonts w:ascii="Times New Roman" w:hAnsi="Times New Roman"/>
                <w:color w:val="0000E6"/>
                <w:sz w:val="24"/>
              </w:rPr>
            </w:pPr>
          </w:p>
          <w:p w:rsidR="00F04DB0" w:rsidRDefault="00F04DB0" w:rsidP="00522E20">
            <w:pPr>
              <w:spacing w:after="0" w:line="240" w:lineRule="auto"/>
              <w:jc w:val="both"/>
              <w:rPr>
                <w:rFonts w:ascii="Arial" w:hAnsi="Arial"/>
                <w:b/>
                <w:color w:val="0000E6"/>
                <w:sz w:val="24"/>
                <w:u w:color="0B308C"/>
              </w:rPr>
            </w:pPr>
          </w:p>
          <w:p w:rsidR="00F04DB0" w:rsidRDefault="00F04DB0" w:rsidP="00522E20">
            <w:pPr>
              <w:spacing w:after="0" w:line="240" w:lineRule="auto"/>
              <w:jc w:val="both"/>
              <w:rPr>
                <w:rFonts w:ascii="Arial" w:hAnsi="Arial"/>
                <w:b/>
                <w:color w:val="0000E6"/>
                <w:sz w:val="24"/>
                <w:u w:color="0B308C"/>
              </w:rPr>
            </w:pPr>
            <w:r>
              <w:rPr>
                <w:rFonts w:ascii="Arial" w:hAnsi="Arial"/>
                <w:b/>
                <w:color w:val="0000E6"/>
                <w:sz w:val="24"/>
                <w:u w:color="0B308C"/>
              </w:rPr>
              <w:t xml:space="preserve">ПРЕСС-РЕЛИЗ </w:t>
            </w:r>
          </w:p>
          <w:p w:rsidR="00F04DB0" w:rsidRDefault="00F04DB0" w:rsidP="00F52B3A">
            <w:pPr>
              <w:spacing w:after="0" w:line="240" w:lineRule="auto"/>
              <w:jc w:val="both"/>
              <w:rPr>
                <w:rFonts w:ascii="Arial" w:hAnsi="Arial"/>
                <w:color w:val="0000E6"/>
                <w:sz w:val="24"/>
                <w:u w:color="0B308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42A92DB" wp14:editId="0050D0E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251459</wp:posOffset>
                      </wp:positionV>
                      <wp:extent cx="4506595" cy="0"/>
                      <wp:effectExtent l="0" t="0" r="8255" b="0"/>
                      <wp:wrapNone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35451" id="Picture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" strokecolor="#0000e6" strokeweight="2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  <w:color w:val="0000E6"/>
                <w:sz w:val="24"/>
                <w:u w:color="0B308C"/>
              </w:rPr>
              <w:t>2</w:t>
            </w:r>
            <w:r w:rsidR="00F52B3A">
              <w:rPr>
                <w:rFonts w:ascii="Arial" w:hAnsi="Arial"/>
                <w:noProof/>
                <w:color w:val="0000E6"/>
                <w:sz w:val="24"/>
                <w:u w:color="0B308C"/>
              </w:rPr>
              <w:t>5</w:t>
            </w:r>
            <w:r>
              <w:rPr>
                <w:rFonts w:ascii="Arial" w:hAnsi="Arial"/>
                <w:noProof/>
                <w:color w:val="0000E6"/>
                <w:sz w:val="24"/>
                <w:u w:color="0B308C"/>
              </w:rPr>
              <w:t xml:space="preserve"> декабря</w:t>
            </w:r>
            <w:r>
              <w:rPr>
                <w:rFonts w:ascii="Arial" w:hAnsi="Arial"/>
                <w:color w:val="0000E6"/>
                <w:sz w:val="24"/>
                <w:u w:color="0B308C"/>
              </w:rPr>
              <w:t xml:space="preserve"> 2025 </w:t>
            </w:r>
          </w:p>
        </w:tc>
        <w:tc>
          <w:tcPr>
            <w:tcW w:w="2489" w:type="dxa"/>
            <w:shd w:val="clear" w:color="auto" w:fill="auto"/>
          </w:tcPr>
          <w:p w:rsidR="00F04DB0" w:rsidRDefault="00F04DB0" w:rsidP="00522E20">
            <w:pPr>
              <w:spacing w:before="120" w:after="120" w:line="288" w:lineRule="auto"/>
              <w:jc w:val="both"/>
              <w:rPr>
                <w:rFonts w:ascii="Times New Roman" w:hAnsi="Times New Roman"/>
                <w:b/>
                <w:color w:val="0918DD"/>
                <w:sz w:val="24"/>
              </w:rPr>
            </w:pPr>
            <w:r>
              <w:rPr>
                <w:rFonts w:ascii="Times New Roman" w:hAnsi="Times New Roman"/>
                <w:b/>
                <w:color w:val="0918DD"/>
                <w:sz w:val="24"/>
              </w:rPr>
              <w:t xml:space="preserve"> </w:t>
            </w:r>
            <w:r w:rsidRPr="0032200E">
              <w:rPr>
                <w:rFonts w:ascii="Times New Roman" w:hAnsi="Times New Roman"/>
                <w:b/>
                <w:noProof/>
                <w:color w:val="0918DD"/>
                <w:sz w:val="24"/>
              </w:rPr>
              <w:drawing>
                <wp:inline distT="0" distB="0" distL="0" distR="0" wp14:anchorId="376ACC44" wp14:editId="172B15D6">
                  <wp:extent cx="904875" cy="90487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DB0" w:rsidRDefault="00F04DB0" w:rsidP="00F04DB0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F04DB0" w:rsidRPr="00803DDD" w:rsidRDefault="00F04DB0" w:rsidP="00F04DB0">
      <w:pPr>
        <w:spacing w:after="120"/>
        <w:jc w:val="both"/>
        <w:rPr>
          <w:rFonts w:ascii="Times New Roman" w:hAnsi="Times New Roman"/>
          <w:b/>
          <w:sz w:val="32"/>
          <w:szCs w:val="32"/>
        </w:rPr>
      </w:pPr>
      <w:r w:rsidRPr="00803DDD">
        <w:rPr>
          <w:rFonts w:ascii="Times New Roman" w:hAnsi="Times New Roman"/>
          <w:b/>
          <w:sz w:val="32"/>
          <w:szCs w:val="32"/>
        </w:rPr>
        <w:t>Почта России в новогодние праздники</w:t>
      </w:r>
      <w:r>
        <w:rPr>
          <w:rFonts w:ascii="Times New Roman" w:hAnsi="Times New Roman"/>
          <w:b/>
          <w:sz w:val="32"/>
          <w:szCs w:val="32"/>
        </w:rPr>
        <w:t xml:space="preserve"> перейдёт на специальный график работы</w:t>
      </w:r>
    </w:p>
    <w:p w:rsidR="00F04DB0" w:rsidRPr="002B3291" w:rsidRDefault="00F04DB0" w:rsidP="00F04DB0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B3291">
        <w:rPr>
          <w:rFonts w:ascii="Times New Roman" w:hAnsi="Times New Roman"/>
          <w:sz w:val="24"/>
          <w:szCs w:val="24"/>
        </w:rPr>
        <w:t xml:space="preserve">31 декабря станут выходными для </w:t>
      </w:r>
      <w:r w:rsidR="00AB7678" w:rsidRPr="002B3291">
        <w:rPr>
          <w:rFonts w:ascii="Times New Roman" w:hAnsi="Times New Roman"/>
          <w:sz w:val="24"/>
          <w:szCs w:val="24"/>
        </w:rPr>
        <w:t>большинства</w:t>
      </w:r>
      <w:r w:rsidRPr="002B3291">
        <w:rPr>
          <w:rFonts w:ascii="Times New Roman" w:hAnsi="Times New Roman"/>
          <w:sz w:val="24"/>
          <w:szCs w:val="24"/>
        </w:rPr>
        <w:t xml:space="preserve"> почтовых </w:t>
      </w:r>
      <w:r w:rsidR="00F52B3A" w:rsidRPr="002B3291">
        <w:rPr>
          <w:rFonts w:ascii="Times New Roman" w:hAnsi="Times New Roman"/>
          <w:sz w:val="24"/>
          <w:szCs w:val="24"/>
        </w:rPr>
        <w:t>офисов</w:t>
      </w:r>
      <w:r w:rsidRPr="002B3291">
        <w:rPr>
          <w:rFonts w:ascii="Times New Roman" w:hAnsi="Times New Roman"/>
          <w:sz w:val="24"/>
          <w:szCs w:val="24"/>
        </w:rPr>
        <w:t xml:space="preserve"> </w:t>
      </w:r>
      <w:r w:rsidR="00AB7678" w:rsidRPr="002B3291">
        <w:rPr>
          <w:rFonts w:ascii="Times New Roman" w:hAnsi="Times New Roman"/>
          <w:sz w:val="24"/>
          <w:szCs w:val="24"/>
        </w:rPr>
        <w:t xml:space="preserve">Красноярского края, но </w:t>
      </w:r>
      <w:r w:rsidR="00AA3B03" w:rsidRPr="002B3291">
        <w:rPr>
          <w:rFonts w:ascii="Times New Roman" w:hAnsi="Times New Roman"/>
          <w:sz w:val="24"/>
          <w:szCs w:val="24"/>
        </w:rPr>
        <w:t xml:space="preserve">шесть </w:t>
      </w:r>
      <w:r w:rsidR="00AB7678" w:rsidRPr="002B3291">
        <w:rPr>
          <w:rFonts w:ascii="Times New Roman" w:hAnsi="Times New Roman"/>
          <w:sz w:val="24"/>
          <w:szCs w:val="24"/>
        </w:rPr>
        <w:t xml:space="preserve">отделений будут работать </w:t>
      </w:r>
      <w:r w:rsidR="00AA3B03" w:rsidRPr="002B3291">
        <w:rPr>
          <w:rFonts w:ascii="Times New Roman" w:hAnsi="Times New Roman"/>
          <w:sz w:val="24"/>
          <w:szCs w:val="24"/>
        </w:rPr>
        <w:t>в обычном режиме</w:t>
      </w:r>
      <w:r w:rsidR="00AB7678" w:rsidRPr="002B3291">
        <w:rPr>
          <w:rFonts w:ascii="Times New Roman" w:hAnsi="Times New Roman"/>
          <w:sz w:val="24"/>
          <w:szCs w:val="24"/>
        </w:rPr>
        <w:t xml:space="preserve">: </w:t>
      </w:r>
      <w:r w:rsidR="00671EFA" w:rsidRPr="002B3291">
        <w:rPr>
          <w:rFonts w:ascii="Times New Roman" w:hAnsi="Times New Roman"/>
          <w:sz w:val="24"/>
          <w:szCs w:val="24"/>
        </w:rPr>
        <w:t xml:space="preserve">660046 (г. Красноярск, ул. </w:t>
      </w:r>
      <w:proofErr w:type="spellStart"/>
      <w:r w:rsidR="00671EFA" w:rsidRPr="002B3291">
        <w:rPr>
          <w:rFonts w:ascii="Times New Roman" w:hAnsi="Times New Roman"/>
          <w:sz w:val="24"/>
          <w:szCs w:val="24"/>
        </w:rPr>
        <w:t>Аральская</w:t>
      </w:r>
      <w:proofErr w:type="spellEnd"/>
      <w:r w:rsidR="00671EFA" w:rsidRPr="002B3291">
        <w:rPr>
          <w:rFonts w:ascii="Times New Roman" w:hAnsi="Times New Roman"/>
          <w:sz w:val="24"/>
          <w:szCs w:val="24"/>
        </w:rPr>
        <w:t xml:space="preserve">, д. 16), </w:t>
      </w:r>
      <w:r w:rsidR="00AA3B03" w:rsidRPr="002B3291">
        <w:rPr>
          <w:rFonts w:ascii="Times New Roman" w:hAnsi="Times New Roman"/>
          <w:sz w:val="24"/>
          <w:szCs w:val="24"/>
        </w:rPr>
        <w:t>660012 (</w:t>
      </w:r>
      <w:r w:rsidR="00671EFA" w:rsidRPr="002B3291">
        <w:rPr>
          <w:rFonts w:ascii="Times New Roman" w:hAnsi="Times New Roman"/>
          <w:sz w:val="24"/>
          <w:szCs w:val="24"/>
        </w:rPr>
        <w:t xml:space="preserve">г. </w:t>
      </w:r>
      <w:r w:rsidR="00F52B3A" w:rsidRPr="002B3291">
        <w:rPr>
          <w:rFonts w:ascii="Times New Roman" w:hAnsi="Times New Roman"/>
          <w:sz w:val="24"/>
          <w:szCs w:val="24"/>
        </w:rPr>
        <w:t xml:space="preserve">Красноярск, </w:t>
      </w:r>
      <w:r w:rsidR="00AA3B03" w:rsidRPr="002B3291">
        <w:rPr>
          <w:rFonts w:ascii="Times New Roman" w:hAnsi="Times New Roman"/>
          <w:sz w:val="24"/>
          <w:szCs w:val="24"/>
        </w:rPr>
        <w:t>ул</w:t>
      </w:r>
      <w:r w:rsidR="00F52B3A" w:rsidRPr="002B3291">
        <w:rPr>
          <w:rFonts w:ascii="Times New Roman" w:hAnsi="Times New Roman"/>
          <w:sz w:val="24"/>
          <w:szCs w:val="24"/>
        </w:rPr>
        <w:t xml:space="preserve">. Семафорная, д. </w:t>
      </w:r>
      <w:r w:rsidR="00AA3B03" w:rsidRPr="002B3291">
        <w:rPr>
          <w:rFonts w:ascii="Times New Roman" w:hAnsi="Times New Roman"/>
          <w:sz w:val="24"/>
          <w:szCs w:val="24"/>
        </w:rPr>
        <w:t>1</w:t>
      </w:r>
      <w:r w:rsidR="00F52B3A" w:rsidRPr="002B3291">
        <w:rPr>
          <w:rFonts w:ascii="Times New Roman" w:hAnsi="Times New Roman"/>
          <w:sz w:val="24"/>
          <w:szCs w:val="24"/>
        </w:rPr>
        <w:t>89)</w:t>
      </w:r>
      <w:r w:rsidR="00AE57CA" w:rsidRPr="002B3291">
        <w:rPr>
          <w:rFonts w:ascii="Times New Roman" w:hAnsi="Times New Roman"/>
          <w:sz w:val="24"/>
          <w:szCs w:val="24"/>
        </w:rPr>
        <w:t>, 660013</w:t>
      </w:r>
      <w:r w:rsidR="00AA3B03" w:rsidRPr="002B3291">
        <w:rPr>
          <w:rFonts w:ascii="Times New Roman" w:hAnsi="Times New Roman"/>
          <w:sz w:val="24"/>
          <w:szCs w:val="24"/>
        </w:rPr>
        <w:t xml:space="preserve"> (</w:t>
      </w:r>
      <w:r w:rsidR="00F52B3A" w:rsidRPr="002B3291">
        <w:rPr>
          <w:rFonts w:ascii="Times New Roman" w:hAnsi="Times New Roman"/>
          <w:sz w:val="24"/>
          <w:szCs w:val="24"/>
        </w:rPr>
        <w:t xml:space="preserve">г. Красноярск,  </w:t>
      </w:r>
      <w:r w:rsidR="00AA3B03" w:rsidRPr="002B3291">
        <w:rPr>
          <w:rFonts w:ascii="Times New Roman" w:hAnsi="Times New Roman"/>
          <w:sz w:val="24"/>
          <w:szCs w:val="24"/>
        </w:rPr>
        <w:t>ул</w:t>
      </w:r>
      <w:r w:rsidR="00F52B3A" w:rsidRPr="002B3291">
        <w:rPr>
          <w:rFonts w:ascii="Times New Roman" w:hAnsi="Times New Roman"/>
          <w:sz w:val="24"/>
          <w:szCs w:val="24"/>
        </w:rPr>
        <w:t xml:space="preserve">. Львовская, д. </w:t>
      </w:r>
      <w:r w:rsidR="00AA3B03" w:rsidRPr="002B3291">
        <w:rPr>
          <w:rFonts w:ascii="Times New Roman" w:hAnsi="Times New Roman"/>
          <w:sz w:val="24"/>
          <w:szCs w:val="24"/>
        </w:rPr>
        <w:t>35)</w:t>
      </w:r>
      <w:r w:rsidR="00AE57CA" w:rsidRPr="002B3291">
        <w:rPr>
          <w:rFonts w:ascii="Times New Roman" w:hAnsi="Times New Roman"/>
          <w:sz w:val="24"/>
          <w:szCs w:val="24"/>
        </w:rPr>
        <w:t>, 660043</w:t>
      </w:r>
      <w:r w:rsidR="00F52B3A" w:rsidRPr="002B3291">
        <w:rPr>
          <w:rFonts w:ascii="Times New Roman" w:hAnsi="Times New Roman"/>
          <w:sz w:val="24"/>
          <w:szCs w:val="24"/>
        </w:rPr>
        <w:t xml:space="preserve"> </w:t>
      </w:r>
      <w:r w:rsidR="00AA3B03" w:rsidRPr="002B3291">
        <w:rPr>
          <w:rFonts w:ascii="Times New Roman" w:hAnsi="Times New Roman"/>
          <w:sz w:val="24"/>
          <w:szCs w:val="24"/>
        </w:rPr>
        <w:t>(</w:t>
      </w:r>
      <w:r w:rsidR="00F52B3A" w:rsidRPr="002B3291">
        <w:rPr>
          <w:rFonts w:ascii="Times New Roman" w:hAnsi="Times New Roman"/>
          <w:sz w:val="24"/>
          <w:szCs w:val="24"/>
        </w:rPr>
        <w:t xml:space="preserve">г. Красноярск, </w:t>
      </w:r>
      <w:r w:rsidR="00AA3B03" w:rsidRPr="002B3291">
        <w:rPr>
          <w:rFonts w:ascii="Times New Roman" w:hAnsi="Times New Roman"/>
          <w:sz w:val="24"/>
          <w:szCs w:val="24"/>
        </w:rPr>
        <w:t>ул</w:t>
      </w:r>
      <w:r w:rsidR="00F52B3A" w:rsidRPr="002B32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52B3A" w:rsidRPr="002B3291">
        <w:rPr>
          <w:rFonts w:ascii="Times New Roman" w:hAnsi="Times New Roman"/>
          <w:sz w:val="24"/>
          <w:szCs w:val="24"/>
        </w:rPr>
        <w:t>Водянникова</w:t>
      </w:r>
      <w:proofErr w:type="spellEnd"/>
      <w:r w:rsidR="00F52B3A" w:rsidRPr="002B3291">
        <w:rPr>
          <w:rFonts w:ascii="Times New Roman" w:hAnsi="Times New Roman"/>
          <w:sz w:val="24"/>
          <w:szCs w:val="24"/>
        </w:rPr>
        <w:t xml:space="preserve">, д. </w:t>
      </w:r>
      <w:r w:rsidR="00AA3B03" w:rsidRPr="002B3291">
        <w:rPr>
          <w:rFonts w:ascii="Times New Roman" w:hAnsi="Times New Roman"/>
          <w:sz w:val="24"/>
          <w:szCs w:val="24"/>
        </w:rPr>
        <w:t>2А)</w:t>
      </w:r>
      <w:r w:rsidR="00AE57CA" w:rsidRPr="002B3291">
        <w:rPr>
          <w:rFonts w:ascii="Times New Roman" w:hAnsi="Times New Roman"/>
          <w:sz w:val="24"/>
          <w:szCs w:val="24"/>
        </w:rPr>
        <w:t>, 660119</w:t>
      </w:r>
      <w:r w:rsidR="00AA3B03" w:rsidRPr="002B3291">
        <w:rPr>
          <w:rFonts w:ascii="Times New Roman" w:hAnsi="Times New Roman"/>
          <w:sz w:val="24"/>
          <w:szCs w:val="24"/>
        </w:rPr>
        <w:t xml:space="preserve"> (</w:t>
      </w:r>
      <w:r w:rsidR="00F52B3A" w:rsidRPr="002B3291">
        <w:rPr>
          <w:rFonts w:ascii="Times New Roman" w:hAnsi="Times New Roman"/>
          <w:sz w:val="24"/>
          <w:szCs w:val="24"/>
        </w:rPr>
        <w:t xml:space="preserve">г. Красноярск, пр-т. Молодежный, д. </w:t>
      </w:r>
      <w:r w:rsidR="00AA3B03" w:rsidRPr="002B3291">
        <w:rPr>
          <w:rFonts w:ascii="Times New Roman" w:hAnsi="Times New Roman"/>
          <w:sz w:val="24"/>
          <w:szCs w:val="24"/>
        </w:rPr>
        <w:t xml:space="preserve">7), 663318 (г. Норильск, ул. </w:t>
      </w:r>
      <w:proofErr w:type="spellStart"/>
      <w:r w:rsidR="00AA3B03" w:rsidRPr="002B3291">
        <w:rPr>
          <w:rFonts w:ascii="Times New Roman" w:hAnsi="Times New Roman"/>
          <w:sz w:val="24"/>
          <w:szCs w:val="24"/>
        </w:rPr>
        <w:t>Талнахская</w:t>
      </w:r>
      <w:proofErr w:type="spellEnd"/>
      <w:r w:rsidR="00AA3B03" w:rsidRPr="002B3291">
        <w:rPr>
          <w:rFonts w:ascii="Times New Roman" w:hAnsi="Times New Roman"/>
          <w:sz w:val="24"/>
          <w:szCs w:val="24"/>
        </w:rPr>
        <w:t>, д. 61).</w:t>
      </w:r>
    </w:p>
    <w:p w:rsidR="00F04DB0" w:rsidRPr="002B3291" w:rsidRDefault="00F52B3A" w:rsidP="00AE57C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B3291">
        <w:rPr>
          <w:rFonts w:ascii="Times New Roman" w:hAnsi="Times New Roman"/>
          <w:sz w:val="24"/>
          <w:szCs w:val="24"/>
        </w:rPr>
        <w:t>В</w:t>
      </w:r>
      <w:r w:rsidR="00F04DB0" w:rsidRPr="002B3291">
        <w:rPr>
          <w:rFonts w:ascii="Times New Roman" w:hAnsi="Times New Roman"/>
          <w:sz w:val="24"/>
          <w:szCs w:val="24"/>
        </w:rPr>
        <w:t xml:space="preserve"> другие праздничные дни и новогодние каникулы</w:t>
      </w:r>
      <w:r w:rsidRPr="002B3291">
        <w:rPr>
          <w:rFonts w:ascii="Times New Roman" w:hAnsi="Times New Roman"/>
          <w:sz w:val="24"/>
          <w:szCs w:val="24"/>
        </w:rPr>
        <w:t xml:space="preserve"> график работы</w:t>
      </w:r>
      <w:r w:rsidR="00F04DB0" w:rsidRPr="002B3291">
        <w:rPr>
          <w:rFonts w:ascii="Times New Roman" w:hAnsi="Times New Roman"/>
          <w:sz w:val="24"/>
          <w:szCs w:val="24"/>
        </w:rPr>
        <w:t xml:space="preserve"> в разных почтовых о</w:t>
      </w:r>
      <w:r w:rsidRPr="002B3291">
        <w:rPr>
          <w:rFonts w:ascii="Times New Roman" w:hAnsi="Times New Roman"/>
          <w:sz w:val="24"/>
          <w:szCs w:val="24"/>
        </w:rPr>
        <w:t>тделениях</w:t>
      </w:r>
      <w:r w:rsidR="00F04DB0" w:rsidRPr="002B3291">
        <w:rPr>
          <w:rFonts w:ascii="Times New Roman" w:hAnsi="Times New Roman"/>
          <w:sz w:val="24"/>
          <w:szCs w:val="24"/>
        </w:rPr>
        <w:t xml:space="preserve"> может отличаться. Например, 2 и 7 января </w:t>
      </w:r>
      <w:r w:rsidR="00B77E98" w:rsidRPr="002B3291">
        <w:rPr>
          <w:rFonts w:ascii="Times New Roman" w:hAnsi="Times New Roman"/>
          <w:sz w:val="24"/>
          <w:szCs w:val="24"/>
        </w:rPr>
        <w:t xml:space="preserve">по установленном графику </w:t>
      </w:r>
      <w:r w:rsidR="00F04DB0" w:rsidRPr="002B3291">
        <w:rPr>
          <w:rFonts w:ascii="Times New Roman" w:hAnsi="Times New Roman"/>
          <w:sz w:val="24"/>
          <w:szCs w:val="24"/>
        </w:rPr>
        <w:t xml:space="preserve">будут работать </w:t>
      </w:r>
      <w:r w:rsidR="00AB7678" w:rsidRPr="002B3291">
        <w:rPr>
          <w:rFonts w:ascii="Times New Roman" w:hAnsi="Times New Roman"/>
          <w:sz w:val="24"/>
          <w:szCs w:val="24"/>
        </w:rPr>
        <w:t>почтовы</w:t>
      </w:r>
      <w:r w:rsidRPr="002B3291">
        <w:rPr>
          <w:rFonts w:ascii="Times New Roman" w:hAnsi="Times New Roman"/>
          <w:sz w:val="24"/>
          <w:szCs w:val="24"/>
        </w:rPr>
        <w:t>е офисы 660012 (г. Красноярск, ул. Семафорная, д. 189)</w:t>
      </w:r>
      <w:r w:rsidR="00AE57CA" w:rsidRPr="002B3291">
        <w:rPr>
          <w:rFonts w:ascii="Times New Roman" w:hAnsi="Times New Roman"/>
          <w:sz w:val="24"/>
          <w:szCs w:val="24"/>
        </w:rPr>
        <w:t>, 662060</w:t>
      </w:r>
      <w:r w:rsidRPr="002B3291">
        <w:rPr>
          <w:rFonts w:ascii="Times New Roman" w:hAnsi="Times New Roman"/>
          <w:sz w:val="24"/>
          <w:szCs w:val="24"/>
        </w:rPr>
        <w:t xml:space="preserve"> (г</w:t>
      </w:r>
      <w:r w:rsidR="00671EFA" w:rsidRPr="002B3291">
        <w:rPr>
          <w:rFonts w:ascii="Times New Roman" w:hAnsi="Times New Roman"/>
          <w:sz w:val="24"/>
          <w:szCs w:val="24"/>
        </w:rPr>
        <w:t>.</w:t>
      </w:r>
      <w:r w:rsidRPr="002B3291">
        <w:rPr>
          <w:rFonts w:ascii="Times New Roman" w:hAnsi="Times New Roman"/>
          <w:sz w:val="24"/>
          <w:szCs w:val="24"/>
        </w:rPr>
        <w:t xml:space="preserve"> Боготол, ул</w:t>
      </w:r>
      <w:r w:rsidR="00671EFA" w:rsidRPr="002B3291">
        <w:rPr>
          <w:rFonts w:ascii="Times New Roman" w:hAnsi="Times New Roman"/>
          <w:sz w:val="24"/>
          <w:szCs w:val="24"/>
        </w:rPr>
        <w:t xml:space="preserve">. Кирова, д. </w:t>
      </w:r>
      <w:r w:rsidRPr="002B3291">
        <w:rPr>
          <w:rFonts w:ascii="Times New Roman" w:hAnsi="Times New Roman"/>
          <w:sz w:val="24"/>
          <w:szCs w:val="24"/>
        </w:rPr>
        <w:t>5),</w:t>
      </w:r>
      <w:r w:rsidR="00671EFA" w:rsidRPr="002B3291">
        <w:rPr>
          <w:rFonts w:ascii="Times New Roman" w:hAnsi="Times New Roman"/>
          <w:sz w:val="24"/>
          <w:szCs w:val="24"/>
        </w:rPr>
        <w:t xml:space="preserve"> </w:t>
      </w:r>
      <w:r w:rsidRPr="002B3291">
        <w:rPr>
          <w:rFonts w:ascii="Times New Roman" w:hAnsi="Times New Roman"/>
          <w:sz w:val="24"/>
          <w:szCs w:val="24"/>
        </w:rPr>
        <w:t>(</w:t>
      </w:r>
      <w:r w:rsidR="00671EFA" w:rsidRPr="002B3291">
        <w:rPr>
          <w:rFonts w:ascii="Times New Roman" w:hAnsi="Times New Roman"/>
          <w:sz w:val="24"/>
          <w:szCs w:val="24"/>
        </w:rPr>
        <w:t xml:space="preserve">г. Канск, ул Ленина, д. </w:t>
      </w:r>
      <w:r w:rsidRPr="002B3291">
        <w:rPr>
          <w:rFonts w:ascii="Times New Roman" w:hAnsi="Times New Roman"/>
          <w:sz w:val="24"/>
          <w:szCs w:val="24"/>
        </w:rPr>
        <w:t>3/1) и ещё 15 отделений</w:t>
      </w:r>
      <w:r w:rsidR="008E37A3" w:rsidRPr="002B3291">
        <w:rPr>
          <w:rFonts w:ascii="Times New Roman" w:hAnsi="Times New Roman"/>
          <w:sz w:val="24"/>
          <w:szCs w:val="24"/>
        </w:rPr>
        <w:t>. Д</w:t>
      </w:r>
      <w:r w:rsidR="00F04DB0" w:rsidRPr="002B3291">
        <w:rPr>
          <w:rFonts w:ascii="Times New Roman" w:hAnsi="Times New Roman"/>
          <w:sz w:val="24"/>
          <w:szCs w:val="24"/>
        </w:rPr>
        <w:t xml:space="preserve">ля остальных эти дни </w:t>
      </w:r>
      <w:r w:rsidR="0063237A" w:rsidRPr="002B3291">
        <w:rPr>
          <w:rFonts w:ascii="Times New Roman" w:hAnsi="Times New Roman"/>
          <w:sz w:val="24"/>
          <w:szCs w:val="24"/>
        </w:rPr>
        <w:t>будут выходными</w:t>
      </w:r>
      <w:r w:rsidR="00F04DB0" w:rsidRPr="002B3291">
        <w:rPr>
          <w:rFonts w:ascii="Times New Roman" w:hAnsi="Times New Roman"/>
          <w:sz w:val="24"/>
          <w:szCs w:val="24"/>
        </w:rPr>
        <w:t xml:space="preserve">. </w:t>
      </w:r>
    </w:p>
    <w:p w:rsidR="00AA3B03" w:rsidRPr="002B3291" w:rsidRDefault="00AA3B03" w:rsidP="00AE57C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B3291">
        <w:rPr>
          <w:rFonts w:ascii="Times New Roman" w:hAnsi="Times New Roman"/>
          <w:sz w:val="24"/>
          <w:szCs w:val="24"/>
        </w:rPr>
        <w:t xml:space="preserve">1 января станет выходным для всех </w:t>
      </w:r>
      <w:r w:rsidR="00F52B3A" w:rsidRPr="002B3291">
        <w:rPr>
          <w:rFonts w:ascii="Times New Roman" w:hAnsi="Times New Roman"/>
          <w:sz w:val="24"/>
          <w:szCs w:val="24"/>
        </w:rPr>
        <w:t xml:space="preserve">отделений региона, а 6 января большинство почтовых офисов закончат работу на час раньше.   </w:t>
      </w:r>
    </w:p>
    <w:p w:rsidR="00F52B3A" w:rsidRPr="0050522C" w:rsidRDefault="00F52B3A" w:rsidP="00AE57C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71EFA">
        <w:rPr>
          <w:rFonts w:ascii="Times New Roman" w:hAnsi="Times New Roman"/>
          <w:sz w:val="24"/>
          <w:szCs w:val="24"/>
        </w:rPr>
        <w:t>Уточнять расписание работы конкретного отделения следует на сайте Почты России или в мобильном приложении компании.</w:t>
      </w:r>
    </w:p>
    <w:p w:rsidR="00F04DB0" w:rsidRPr="00803DDD" w:rsidRDefault="00F04DB0" w:rsidP="00F04DB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522C">
        <w:rPr>
          <w:rFonts w:ascii="Times New Roman" w:hAnsi="Times New Roman"/>
          <w:sz w:val="24"/>
          <w:szCs w:val="24"/>
        </w:rPr>
        <w:t xml:space="preserve">Пенсии и пособия почтальоны принесут домой </w:t>
      </w:r>
      <w:r w:rsidR="0063237A" w:rsidRPr="0063237A">
        <w:rPr>
          <w:rFonts w:ascii="Times New Roman" w:hAnsi="Times New Roman"/>
          <w:sz w:val="24"/>
          <w:szCs w:val="24"/>
        </w:rPr>
        <w:t>по графику, согласованному с региональным отделением Социального фонда РФ.</w:t>
      </w:r>
    </w:p>
    <w:p w:rsidR="00F04DB0" w:rsidRDefault="00F04DB0" w:rsidP="00F04DB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Сортировочный центр продолжи</w:t>
      </w:r>
      <w:r w:rsidRPr="00803DDD">
        <w:rPr>
          <w:rFonts w:ascii="Times New Roman" w:hAnsi="Times New Roman"/>
          <w:sz w:val="24"/>
          <w:szCs w:val="24"/>
        </w:rPr>
        <w:t xml:space="preserve">т работать </w:t>
      </w:r>
      <w:r w:rsidR="0063237A">
        <w:rPr>
          <w:rFonts w:ascii="Times New Roman" w:hAnsi="Times New Roman"/>
          <w:sz w:val="24"/>
          <w:szCs w:val="24"/>
        </w:rPr>
        <w:t xml:space="preserve">ежедневно </w:t>
      </w:r>
      <w:r w:rsidRPr="003C542A">
        <w:rPr>
          <w:rFonts w:ascii="Times New Roman" w:hAnsi="Times New Roman"/>
          <w:sz w:val="24"/>
          <w:szCs w:val="24"/>
        </w:rPr>
        <w:t>—</w:t>
      </w:r>
      <w:r w:rsidRPr="00803DDD">
        <w:rPr>
          <w:rFonts w:ascii="Times New Roman" w:hAnsi="Times New Roman"/>
          <w:sz w:val="24"/>
          <w:szCs w:val="24"/>
        </w:rPr>
        <w:t xml:space="preserve"> это нужно для приёма </w:t>
      </w:r>
      <w:r>
        <w:rPr>
          <w:rFonts w:ascii="Times New Roman" w:hAnsi="Times New Roman"/>
          <w:sz w:val="24"/>
          <w:szCs w:val="24"/>
        </w:rPr>
        <w:t xml:space="preserve">и обработки </w:t>
      </w:r>
      <w:r w:rsidRPr="00803DDD">
        <w:rPr>
          <w:rFonts w:ascii="Times New Roman" w:hAnsi="Times New Roman"/>
          <w:sz w:val="24"/>
          <w:szCs w:val="24"/>
        </w:rPr>
        <w:t>почты, поступившей в регион.</w:t>
      </w:r>
      <w:r w:rsidR="0063237A">
        <w:rPr>
          <w:rFonts w:ascii="Times New Roman" w:hAnsi="Times New Roman"/>
          <w:sz w:val="24"/>
          <w:szCs w:val="24"/>
        </w:rPr>
        <w:t xml:space="preserve"> </w:t>
      </w:r>
    </w:p>
    <w:p w:rsidR="0063237A" w:rsidRDefault="0063237A" w:rsidP="008E37A3">
      <w:pPr>
        <w:jc w:val="both"/>
        <w:rPr>
          <w:rFonts w:ascii="Times New Roman" w:hAnsi="Times New Roman"/>
          <w:sz w:val="24"/>
          <w:szCs w:val="24"/>
        </w:rPr>
      </w:pPr>
      <w:r w:rsidRPr="00E119F1">
        <w:rPr>
          <w:rFonts w:ascii="Times New Roman" w:hAnsi="Times New Roman"/>
          <w:sz w:val="24"/>
          <w:szCs w:val="24"/>
        </w:rPr>
        <w:t xml:space="preserve">Напоминаем, что </w:t>
      </w:r>
      <w:r>
        <w:rPr>
          <w:rFonts w:ascii="Times New Roman" w:hAnsi="Times New Roman"/>
          <w:sz w:val="24"/>
          <w:szCs w:val="24"/>
        </w:rPr>
        <w:t>п</w:t>
      </w:r>
      <w:r w:rsidRPr="00E119F1">
        <w:rPr>
          <w:rFonts w:ascii="Times New Roman" w:hAnsi="Times New Roman"/>
          <w:sz w:val="24"/>
          <w:szCs w:val="24"/>
        </w:rPr>
        <w:t xml:space="preserve">исьма и уведомления с отметкой «судебное» </w:t>
      </w:r>
      <w:r>
        <w:rPr>
          <w:rFonts w:ascii="Times New Roman" w:hAnsi="Times New Roman"/>
          <w:sz w:val="24"/>
          <w:szCs w:val="24"/>
        </w:rPr>
        <w:t xml:space="preserve">или «административное» </w:t>
      </w:r>
      <w:r w:rsidRPr="00E119F1">
        <w:rPr>
          <w:rFonts w:ascii="Times New Roman" w:hAnsi="Times New Roman"/>
          <w:sz w:val="24"/>
          <w:szCs w:val="24"/>
        </w:rPr>
        <w:t>хранятся на почте</w:t>
      </w:r>
      <w:r>
        <w:rPr>
          <w:rFonts w:ascii="Times New Roman" w:hAnsi="Times New Roman"/>
          <w:sz w:val="24"/>
          <w:szCs w:val="24"/>
        </w:rPr>
        <w:t xml:space="preserve"> семь дней</w:t>
      </w:r>
      <w:r w:rsidR="008E37A3" w:rsidRPr="008E37A3">
        <w:rPr>
          <w:rFonts w:ascii="Times New Roman" w:hAnsi="Times New Roman"/>
          <w:sz w:val="24"/>
          <w:szCs w:val="24"/>
        </w:rPr>
        <w:t xml:space="preserve"> </w:t>
      </w:r>
      <w:r w:rsidR="008E37A3" w:rsidRPr="00E119F1">
        <w:rPr>
          <w:rFonts w:ascii="Times New Roman" w:hAnsi="Times New Roman"/>
          <w:sz w:val="24"/>
          <w:szCs w:val="24"/>
        </w:rPr>
        <w:t>с момента их поступления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19F1">
        <w:rPr>
          <w:rFonts w:ascii="Times New Roman" w:hAnsi="Times New Roman"/>
          <w:sz w:val="24"/>
          <w:szCs w:val="24"/>
        </w:rPr>
        <w:t>посылки и экспресс-отправления —</w:t>
      </w:r>
      <w:r w:rsidR="008E37A3">
        <w:rPr>
          <w:rFonts w:ascii="Times New Roman" w:hAnsi="Times New Roman"/>
          <w:sz w:val="24"/>
          <w:szCs w:val="24"/>
        </w:rPr>
        <w:t xml:space="preserve"> </w:t>
      </w:r>
      <w:r w:rsidRPr="00E119F1">
        <w:rPr>
          <w:rFonts w:ascii="Times New Roman" w:hAnsi="Times New Roman"/>
          <w:sz w:val="24"/>
          <w:szCs w:val="24"/>
        </w:rPr>
        <w:t>15 календарных дней</w:t>
      </w:r>
      <w:r w:rsidR="008E37A3">
        <w:rPr>
          <w:rFonts w:ascii="Times New Roman" w:hAnsi="Times New Roman"/>
          <w:sz w:val="24"/>
          <w:szCs w:val="24"/>
        </w:rPr>
        <w:t>, м</w:t>
      </w:r>
      <w:r w:rsidRPr="00E119F1">
        <w:rPr>
          <w:rFonts w:ascii="Times New Roman" w:hAnsi="Times New Roman"/>
          <w:sz w:val="24"/>
          <w:szCs w:val="24"/>
        </w:rPr>
        <w:t xml:space="preserve">еждународные мелкие пакеты, почтовые переводы и письменная корреспонденция — 30 календарных дней. Чтобы увеличить сроки хранения отправлений и денежных переводов на почте, необходимо написать </w:t>
      </w:r>
      <w:hyperlink r:id="rId5" w:history="1">
        <w:r w:rsidRPr="00E119F1">
          <w:rPr>
            <w:rFonts w:ascii="Times New Roman" w:hAnsi="Times New Roman"/>
            <w:color w:val="0000FF"/>
            <w:sz w:val="24"/>
            <w:szCs w:val="24"/>
            <w:u w:val="single"/>
          </w:rPr>
          <w:t>заявление</w:t>
        </w:r>
      </w:hyperlink>
      <w:r w:rsidRPr="00E119F1">
        <w:rPr>
          <w:rFonts w:ascii="Times New Roman" w:hAnsi="Times New Roman"/>
          <w:sz w:val="24"/>
          <w:szCs w:val="24"/>
        </w:rPr>
        <w:t xml:space="preserve"> в почтовом отделении. Тогда письма и посылки будут ждать получателя в течение двух месяцев, денежны</w:t>
      </w:r>
      <w:r>
        <w:rPr>
          <w:rFonts w:ascii="Times New Roman" w:hAnsi="Times New Roman"/>
          <w:sz w:val="24"/>
          <w:szCs w:val="24"/>
        </w:rPr>
        <w:t>е переводы</w:t>
      </w:r>
      <w:r w:rsidRPr="00E119F1">
        <w:rPr>
          <w:rFonts w:ascii="Times New Roman" w:hAnsi="Times New Roman"/>
          <w:sz w:val="24"/>
          <w:szCs w:val="24"/>
        </w:rPr>
        <w:t xml:space="preserve"> — 30 дней. </w:t>
      </w:r>
    </w:p>
    <w:p w:rsidR="00F52B3A" w:rsidRPr="00F52B3A" w:rsidRDefault="00F52B3A" w:rsidP="00F52B3A">
      <w:pPr>
        <w:suppressAutoHyphens/>
        <w:spacing w:after="200" w:line="276" w:lineRule="auto"/>
        <w:jc w:val="both"/>
        <w:rPr>
          <w:rFonts w:eastAsia="SimSun" w:cs="font299"/>
          <w:color w:val="auto"/>
          <w:szCs w:val="22"/>
          <w:lang w:eastAsia="ar-SA"/>
        </w:rPr>
      </w:pPr>
      <w:r w:rsidRPr="00F52B3A">
        <w:rPr>
          <w:rFonts w:ascii="Times New Roman" w:eastAsia="SimSun" w:hAnsi="Times New Roman" w:cs="font299"/>
          <w:color w:val="auto"/>
          <w:szCs w:val="22"/>
          <w:lang w:eastAsia="ar-SA"/>
        </w:rPr>
        <w:t xml:space="preserve">Чтобы всегда быть в курсе наших новостей, подписывайтесь на </w:t>
      </w:r>
      <w:proofErr w:type="spellStart"/>
      <w:r w:rsidRPr="00F52B3A">
        <w:rPr>
          <w:rFonts w:ascii="Times New Roman" w:eastAsia="SimSun" w:hAnsi="Times New Roman" w:cs="font299"/>
          <w:color w:val="auto"/>
          <w:szCs w:val="22"/>
          <w:lang w:eastAsia="ar-SA"/>
        </w:rPr>
        <w:t>телеграм</w:t>
      </w:r>
      <w:proofErr w:type="spellEnd"/>
      <w:r w:rsidRPr="00F52B3A">
        <w:rPr>
          <w:rFonts w:ascii="Times New Roman" w:eastAsia="SimSun" w:hAnsi="Times New Roman" w:cs="font299"/>
          <w:color w:val="auto"/>
          <w:szCs w:val="22"/>
          <w:lang w:eastAsia="ar-SA"/>
        </w:rPr>
        <w:t>-канал Почты</w:t>
      </w:r>
      <w:r w:rsidRPr="00F52B3A">
        <w:rPr>
          <w:rFonts w:ascii="Times New Roman" w:eastAsia="SimSun" w:hAnsi="Times New Roman" w:cs="font299"/>
          <w:color w:val="2F5496"/>
          <w:szCs w:val="22"/>
          <w:lang w:eastAsia="ar-SA"/>
        </w:rPr>
        <w:t xml:space="preserve"> </w:t>
      </w:r>
      <w:hyperlink r:id="rId6" w:history="1">
        <w:r w:rsidRPr="00F52B3A">
          <w:rPr>
            <w:rFonts w:ascii="Times New Roman" w:eastAsia="SimSun" w:hAnsi="Times New Roman" w:cs="font299"/>
            <w:color w:val="2F5496"/>
            <w:szCs w:val="22"/>
            <w:u w:val="single" w:color="000080"/>
            <w:lang w:eastAsia="ar-SA"/>
          </w:rPr>
          <w:t>t.me/</w:t>
        </w:r>
        <w:proofErr w:type="spellStart"/>
        <w:r w:rsidRPr="00F52B3A">
          <w:rPr>
            <w:rFonts w:ascii="Times New Roman" w:eastAsia="SimSun" w:hAnsi="Times New Roman" w:cs="font299"/>
            <w:color w:val="2F5496"/>
            <w:szCs w:val="22"/>
            <w:u w:val="single" w:color="000080"/>
            <w:lang w:eastAsia="ar-SA"/>
          </w:rPr>
          <w:t>napocht</w:t>
        </w:r>
        <w:r w:rsidRPr="00F52B3A">
          <w:rPr>
            <w:rFonts w:ascii="Times New Roman" w:eastAsia="Arial Unicode MS" w:hAnsi="Times New Roman" w:cs="font277"/>
            <w:color w:val="2F5496"/>
            <w:szCs w:val="22"/>
            <w:u w:val="single" w:color="0563C1"/>
            <w:lang w:eastAsia="ar-SA"/>
          </w:rPr>
          <w:t>e</w:t>
        </w:r>
        <w:proofErr w:type="spellEnd"/>
      </w:hyperlink>
    </w:p>
    <w:p w:rsidR="00F52B3A" w:rsidRPr="00F52B3A" w:rsidRDefault="00F52B3A" w:rsidP="00F52B3A">
      <w:pPr>
        <w:suppressAutoHyphens/>
        <w:spacing w:before="120" w:after="120" w:line="288" w:lineRule="auto"/>
        <w:jc w:val="both"/>
        <w:rPr>
          <w:rFonts w:ascii="Times New Roman" w:eastAsia="SimSun" w:hAnsi="Times New Roman" w:cs="font277"/>
          <w:b/>
          <w:bCs/>
          <w:color w:val="auto"/>
          <w:sz w:val="20"/>
          <w:lang w:eastAsia="ar-SA"/>
        </w:rPr>
      </w:pPr>
      <w:r w:rsidRPr="00F52B3A">
        <w:rPr>
          <w:rFonts w:ascii="Times New Roman" w:eastAsia="SimSun" w:hAnsi="Times New Roman" w:cs="font277"/>
          <w:b/>
          <w:bCs/>
          <w:color w:val="auto"/>
          <w:sz w:val="20"/>
          <w:lang w:eastAsia="ar-SA"/>
        </w:rPr>
        <w:t>Пресс-служба АО «Почта России»</w:t>
      </w:r>
    </w:p>
    <w:p w:rsidR="00F52B3A" w:rsidRPr="00F52B3A" w:rsidRDefault="00F52B3A" w:rsidP="00F52B3A">
      <w:pPr>
        <w:suppressAutoHyphens/>
        <w:spacing w:after="0" w:line="288" w:lineRule="auto"/>
        <w:jc w:val="both"/>
        <w:rPr>
          <w:rFonts w:ascii="Times New Roman" w:eastAsia="SimSun" w:hAnsi="Times New Roman" w:cs="font277"/>
          <w:bCs/>
          <w:color w:val="auto"/>
          <w:sz w:val="20"/>
          <w:lang w:eastAsia="ar-SA"/>
        </w:rPr>
      </w:pPr>
      <w:r w:rsidRPr="00F52B3A">
        <w:rPr>
          <w:rFonts w:ascii="Times New Roman" w:eastAsia="SimSun" w:hAnsi="Times New Roman" w:cs="font277"/>
          <w:bCs/>
          <w:color w:val="auto"/>
          <w:sz w:val="20"/>
          <w:lang w:eastAsia="ar-SA"/>
        </w:rPr>
        <w:t>Ильчакова Дарья</w:t>
      </w:r>
    </w:p>
    <w:p w:rsidR="00F52B3A" w:rsidRPr="00F52B3A" w:rsidRDefault="00F52B3A" w:rsidP="00F52B3A">
      <w:pPr>
        <w:suppressAutoHyphens/>
        <w:spacing w:after="0" w:line="288" w:lineRule="auto"/>
        <w:jc w:val="both"/>
        <w:rPr>
          <w:rFonts w:ascii="Times New Roman" w:eastAsia="SimSun" w:hAnsi="Times New Roman" w:cs="font277"/>
          <w:bCs/>
          <w:color w:val="auto"/>
          <w:sz w:val="20"/>
          <w:lang w:eastAsia="ar-SA"/>
        </w:rPr>
      </w:pPr>
      <w:r w:rsidRPr="00F52B3A">
        <w:rPr>
          <w:rFonts w:ascii="Times New Roman" w:eastAsia="SimSun" w:hAnsi="Times New Roman" w:cs="font277"/>
          <w:bCs/>
          <w:color w:val="auto"/>
          <w:sz w:val="20"/>
          <w:lang w:eastAsia="ar-SA"/>
        </w:rPr>
        <w:t>+7-913-246-05-95</w:t>
      </w:r>
    </w:p>
    <w:p w:rsidR="00F52B3A" w:rsidRPr="00F52B3A" w:rsidRDefault="002B3291" w:rsidP="00F52B3A">
      <w:pPr>
        <w:suppressAutoHyphens/>
        <w:spacing w:after="200" w:line="276" w:lineRule="auto"/>
        <w:rPr>
          <w:rFonts w:ascii="Times New Roman" w:hAnsi="Times New Roman" w:cs="font277"/>
          <w:noProof/>
          <w:color w:val="323E4F"/>
          <w:sz w:val="20"/>
        </w:rPr>
      </w:pPr>
      <w:hyperlink r:id="rId7" w:history="1">
        <w:r w:rsidR="00F52B3A" w:rsidRPr="00F52B3A">
          <w:rPr>
            <w:rFonts w:ascii="Times New Roman" w:hAnsi="Times New Roman" w:cs="font277"/>
            <w:noProof/>
            <w:color w:val="0563C1"/>
            <w:sz w:val="20"/>
            <w:u w:val="single"/>
          </w:rPr>
          <w:t>Daria.Ilchakova@russianpost.ru</w:t>
        </w:r>
      </w:hyperlink>
    </w:p>
    <w:p w:rsidR="00F52B3A" w:rsidRPr="00F52B3A" w:rsidRDefault="00F52B3A" w:rsidP="00F52B3A">
      <w:pPr>
        <w:suppressAutoHyphens/>
        <w:spacing w:before="120" w:after="120" w:line="288" w:lineRule="auto"/>
        <w:jc w:val="both"/>
        <w:rPr>
          <w:rFonts w:eastAsia="SimSun" w:cs="font299"/>
          <w:color w:val="auto"/>
          <w:szCs w:val="22"/>
        </w:rPr>
      </w:pPr>
      <w:r w:rsidRPr="00F52B3A">
        <w:rPr>
          <w:rFonts w:ascii="Times New Roman" w:eastAsia="SimSun" w:hAnsi="Times New Roman" w:cs="font277"/>
          <w:b/>
          <w:bCs/>
          <w:color w:val="auto"/>
          <w:sz w:val="20"/>
          <w:lang w:eastAsia="ar-SA"/>
        </w:rPr>
        <w:t>Фотоматериалы к сообщению могут быть предоставлены по запросу</w:t>
      </w:r>
    </w:p>
    <w:p w:rsidR="00F52B3A" w:rsidRDefault="00F52B3A" w:rsidP="008E37A3">
      <w:pPr>
        <w:jc w:val="both"/>
        <w:rPr>
          <w:rFonts w:ascii="Times New Roman" w:hAnsi="Times New Roman"/>
          <w:sz w:val="24"/>
          <w:szCs w:val="24"/>
        </w:rPr>
      </w:pPr>
    </w:p>
    <w:sectPr w:rsidR="00F52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9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7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B0"/>
    <w:rsid w:val="002B3291"/>
    <w:rsid w:val="0063237A"/>
    <w:rsid w:val="00671EFA"/>
    <w:rsid w:val="00706209"/>
    <w:rsid w:val="007E2FB6"/>
    <w:rsid w:val="00853FF5"/>
    <w:rsid w:val="008E37A3"/>
    <w:rsid w:val="00AA3B03"/>
    <w:rsid w:val="00AB7678"/>
    <w:rsid w:val="00AE57CA"/>
    <w:rsid w:val="00B77E98"/>
    <w:rsid w:val="00EB6719"/>
    <w:rsid w:val="00F04DB0"/>
    <w:rsid w:val="00F5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7CBF6-5048-44B8-8A29-07345BE4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DB0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F04DB0"/>
    <w:pPr>
      <w:spacing w:line="264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character" w:styleId="a3">
    <w:name w:val="Hyperlink"/>
    <w:link w:val="1"/>
    <w:rsid w:val="00F04DB0"/>
    <w:rPr>
      <w:rFonts w:ascii="Calibri" w:eastAsia="Times New Roman" w:hAnsi="Calibri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ria.Ilchakova@russianpo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napochte" TargetMode="External"/><Relationship Id="rId5" Type="http://schemas.openxmlformats.org/officeDocument/2006/relationships/hyperlink" Target="https://www.pochta.ru/assets/Zayavlenie_o_prodlenii_sroka_hraneniya_pochtovyh_otpravlenij_421312d477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Екатерина Алексеевна</dc:creator>
  <cp:keywords/>
  <dc:description/>
  <cp:lastModifiedBy>Ильчакова Дарья Игоревна</cp:lastModifiedBy>
  <cp:revision>7</cp:revision>
  <dcterms:created xsi:type="dcterms:W3CDTF">2025-12-23T07:13:00Z</dcterms:created>
  <dcterms:modified xsi:type="dcterms:W3CDTF">2025-12-24T08:40:00Z</dcterms:modified>
</cp:coreProperties>
</file>