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7B" w:rsidRPr="00AC7B51" w:rsidRDefault="004B5272" w:rsidP="0084507B">
      <w:pPr>
        <w:spacing w:after="0" w:line="240" w:lineRule="auto"/>
        <w:jc w:val="center"/>
        <w:rPr>
          <w:noProof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507B"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Ермаковского района</w:t>
      </w:r>
    </w:p>
    <w:p w:rsidR="0084507B" w:rsidRPr="00AC7B51" w:rsidRDefault="0084507B" w:rsidP="0084507B">
      <w:pPr>
        <w:spacing w:after="0" w:line="240" w:lineRule="auto"/>
        <w:jc w:val="center"/>
        <w:rPr>
          <w:noProof/>
          <w:lang w:eastAsia="ru-RU"/>
        </w:rPr>
      </w:pPr>
    </w:p>
    <w:p w:rsidR="0084507B" w:rsidRPr="00AC7B51" w:rsidRDefault="00596FE6" w:rsidP="0059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  <w:r w:rsidR="00712095" w:rsidRPr="00AC7B51">
        <w:rPr>
          <w:noProof/>
          <w:lang w:eastAsia="ru-RU"/>
        </w:rPr>
        <w:drawing>
          <wp:inline distT="0" distB="0" distL="0" distR="0" wp14:anchorId="37D5B709" wp14:editId="1CDBAA5D">
            <wp:extent cx="3000375" cy="2638425"/>
            <wp:effectExtent l="0" t="0" r="9525" b="9525"/>
            <wp:docPr id="10" name="Рисунок 10" descr="http://my.krskstate.ru/upload/iblock/f2e/ernakov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krskstate.ru/upload/iblock/f2e/ernakovsky_rayon_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52" w:rsidRPr="00032E52" w:rsidRDefault="00032E52" w:rsidP="00032E52">
      <w:pPr>
        <w:pStyle w:val="1"/>
        <w:spacing w:before="0" w:after="750"/>
        <w:jc w:val="center"/>
        <w:rPr>
          <w:rFonts w:ascii="Times New Roman" w:hAnsi="Times New Roman" w:cs="Times New Roman"/>
          <w:color w:val="000000"/>
          <w:spacing w:val="8"/>
          <w:sz w:val="45"/>
          <w:szCs w:val="45"/>
        </w:rPr>
      </w:pPr>
      <w:r>
        <w:br/>
      </w:r>
      <w:r w:rsidRPr="00032E52">
        <w:rPr>
          <w:rFonts w:ascii="Times New Roman" w:hAnsi="Times New Roman" w:cs="Times New Roman"/>
          <w:color w:val="000000"/>
          <w:spacing w:val="8"/>
          <w:sz w:val="45"/>
          <w:szCs w:val="45"/>
        </w:rPr>
        <w:t>Чем отличаются коммунальные и жилищные услуги</w:t>
      </w:r>
    </w:p>
    <w:p w:rsidR="00032E52" w:rsidRPr="00032E52" w:rsidRDefault="00032E52" w:rsidP="00032E52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В сфере жилищно-коммунального хозяйства (ЖКХ) управляющие организации предоставляют два вида услуг собственникам помещений в многоквартирном доме:</w:t>
      </w:r>
    </w:p>
    <w:p w:rsidR="00032E52" w:rsidRPr="00032E52" w:rsidRDefault="00032E52" w:rsidP="00032E52">
      <w:pPr>
        <w:pStyle w:val="a9"/>
        <w:numPr>
          <w:ilvl w:val="0"/>
          <w:numId w:val="20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жилищные услуги;</w:t>
      </w:r>
    </w:p>
    <w:p w:rsidR="00032E52" w:rsidRPr="00032E52" w:rsidRDefault="00032E52" w:rsidP="00032E52">
      <w:pPr>
        <w:pStyle w:val="a9"/>
        <w:numPr>
          <w:ilvl w:val="0"/>
          <w:numId w:val="20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коммунальные услуги.</w:t>
      </w:r>
    </w:p>
    <w:p w:rsidR="00032E52" w:rsidRPr="00032E52" w:rsidRDefault="00032E52" w:rsidP="00032E52">
      <w:pPr>
        <w:pStyle w:val="2"/>
        <w:spacing w:before="450" w:after="450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032E52">
        <w:rPr>
          <w:rFonts w:ascii="Times New Roman" w:hAnsi="Times New Roman" w:cs="Times New Roman"/>
          <w:color w:val="000000"/>
          <w:sz w:val="28"/>
        </w:rPr>
        <w:t>Жилищные услуги</w:t>
      </w:r>
    </w:p>
    <w:p w:rsidR="00032E52" w:rsidRPr="00032E52" w:rsidRDefault="00032E52" w:rsidP="00032E52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7"/>
        </w:rPr>
      </w:pPr>
      <w:r w:rsidRPr="00032E52">
        <w:rPr>
          <w:color w:val="070B0E"/>
          <w:sz w:val="28"/>
          <w:szCs w:val="27"/>
        </w:rPr>
        <w:t>Это услуги по содержанию, управлению и ремонту общего имущества, принадлежащего жителям многоквартирного дома по праву долевой собственности.</w:t>
      </w:r>
    </w:p>
    <w:p w:rsidR="00032E52" w:rsidRPr="00032E52" w:rsidRDefault="00032E52" w:rsidP="00032E52">
      <w:pPr>
        <w:pStyle w:val="3"/>
        <w:spacing w:before="450" w:beforeAutospacing="0" w:after="450" w:afterAutospacing="0"/>
        <w:ind w:firstLine="360"/>
        <w:jc w:val="both"/>
        <w:rPr>
          <w:color w:val="000000"/>
          <w:sz w:val="28"/>
          <w:szCs w:val="33"/>
        </w:rPr>
      </w:pPr>
      <w:r w:rsidRPr="00032E52">
        <w:rPr>
          <w:color w:val="000000"/>
          <w:sz w:val="28"/>
          <w:szCs w:val="33"/>
        </w:rPr>
        <w:t>Перечень жилищных услуг</w:t>
      </w:r>
    </w:p>
    <w:p w:rsidR="00032E52" w:rsidRPr="00032E52" w:rsidRDefault="00032E52" w:rsidP="00032E52">
      <w:pPr>
        <w:pStyle w:val="a9"/>
        <w:numPr>
          <w:ilvl w:val="0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предоставление жилых помещений по договору найма;</w:t>
      </w:r>
    </w:p>
    <w:p w:rsidR="00032E52" w:rsidRPr="00032E52" w:rsidRDefault="00032E52" w:rsidP="00032E52">
      <w:pPr>
        <w:pStyle w:val="a9"/>
        <w:numPr>
          <w:ilvl w:val="0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содержание и ремонт жилых помещений и общего имущества многоквартирного дома;</w:t>
      </w:r>
    </w:p>
    <w:p w:rsidR="00032E52" w:rsidRPr="00032E52" w:rsidRDefault="00032E52" w:rsidP="00032E52">
      <w:pPr>
        <w:pStyle w:val="a9"/>
        <w:numPr>
          <w:ilvl w:val="0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капитальный ремонт общего имущества многоквартирного дома;</w:t>
      </w:r>
    </w:p>
    <w:p w:rsidR="00032E52" w:rsidRPr="00032E52" w:rsidRDefault="00032E52" w:rsidP="00032E52">
      <w:pPr>
        <w:pStyle w:val="a9"/>
        <w:numPr>
          <w:ilvl w:val="0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lastRenderedPageBreak/>
        <w:t>вывоз бытовых отходов;</w:t>
      </w:r>
    </w:p>
    <w:p w:rsidR="00032E52" w:rsidRPr="00032E52" w:rsidRDefault="00032E52" w:rsidP="00032E52">
      <w:pPr>
        <w:pStyle w:val="a9"/>
        <w:numPr>
          <w:ilvl w:val="0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услуги разового характера, выполняемые по заявкам жителей многоквартирного дома:</w:t>
      </w:r>
    </w:p>
    <w:p w:rsidR="00032E52" w:rsidRPr="00032E52" w:rsidRDefault="00032E52" w:rsidP="00032E52">
      <w:pPr>
        <w:pStyle w:val="a9"/>
        <w:numPr>
          <w:ilvl w:val="1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 xml:space="preserve">замена электропроводки, </w:t>
      </w:r>
      <w:proofErr w:type="spellStart"/>
      <w:r w:rsidRPr="00032E52">
        <w:rPr>
          <w:color w:val="070B0E"/>
          <w:sz w:val="28"/>
          <w:szCs w:val="28"/>
        </w:rPr>
        <w:t>сантехприборов</w:t>
      </w:r>
      <w:proofErr w:type="spellEnd"/>
      <w:r w:rsidRPr="00032E52">
        <w:rPr>
          <w:color w:val="070B0E"/>
          <w:sz w:val="28"/>
          <w:szCs w:val="28"/>
        </w:rPr>
        <w:t xml:space="preserve"> и водоразборной арматуры;</w:t>
      </w:r>
    </w:p>
    <w:p w:rsidR="00032E52" w:rsidRPr="00032E52" w:rsidRDefault="00032E52" w:rsidP="00032E52">
      <w:pPr>
        <w:pStyle w:val="a9"/>
        <w:numPr>
          <w:ilvl w:val="1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смена неисправного выключателя, переключателя; </w:t>
      </w:r>
    </w:p>
    <w:p w:rsidR="00032E52" w:rsidRPr="00032E52" w:rsidRDefault="00032E52" w:rsidP="00032E52">
      <w:pPr>
        <w:pStyle w:val="a9"/>
        <w:numPr>
          <w:ilvl w:val="1"/>
          <w:numId w:val="14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установка фильтров для очистки воды и т.п. </w:t>
      </w:r>
    </w:p>
    <w:p w:rsidR="00032E52" w:rsidRPr="00032E52" w:rsidRDefault="00032E52" w:rsidP="00032E52">
      <w:pPr>
        <w:pStyle w:val="3"/>
        <w:spacing w:before="450" w:beforeAutospacing="0" w:after="450" w:afterAutospacing="0"/>
        <w:ind w:firstLine="708"/>
        <w:jc w:val="both"/>
        <w:rPr>
          <w:color w:val="000000"/>
          <w:sz w:val="28"/>
          <w:szCs w:val="28"/>
        </w:rPr>
      </w:pPr>
      <w:r w:rsidRPr="00032E52">
        <w:rPr>
          <w:color w:val="000000"/>
          <w:sz w:val="28"/>
          <w:szCs w:val="28"/>
        </w:rPr>
        <w:t>Исполнители жилищных услуг</w:t>
      </w:r>
    </w:p>
    <w:p w:rsidR="00032E52" w:rsidRPr="00032E52" w:rsidRDefault="00032E52" w:rsidP="00032E52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Собственники помещений в отношении многоквартирного дома сами ответственны за предоставление жилищных услуг. Жители вправе выбрать способ управления многоквартирным домом и передать этот вопрос организации:</w:t>
      </w:r>
    </w:p>
    <w:p w:rsidR="00032E52" w:rsidRPr="00032E52" w:rsidRDefault="00032E52" w:rsidP="00032E52">
      <w:pPr>
        <w:pStyle w:val="a9"/>
        <w:numPr>
          <w:ilvl w:val="0"/>
          <w:numId w:val="15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Управляющая организация может предоставлять жилищные услуги сама или передать эти обязанности сторонней организации. За нарушения всегда отвечает УК. </w:t>
      </w:r>
    </w:p>
    <w:p w:rsidR="00032E52" w:rsidRPr="00032E52" w:rsidRDefault="00032E52" w:rsidP="00032E52">
      <w:pPr>
        <w:pStyle w:val="a9"/>
        <w:numPr>
          <w:ilvl w:val="0"/>
          <w:numId w:val="15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Товарищество собственников жилья. Обязанности по предоставлению услуг исполняет коммерческая фирма или управляющая организация, которую наняли собственники помещений. Заключается соответствующий договор. За предоставление услуг отвечает товарищество, а перед товариществом отчитывается нанятая организация.</w:t>
      </w:r>
    </w:p>
    <w:p w:rsidR="00032E52" w:rsidRPr="00032E52" w:rsidRDefault="00032E52" w:rsidP="00032E52">
      <w:pPr>
        <w:pStyle w:val="a9"/>
        <w:numPr>
          <w:ilvl w:val="0"/>
          <w:numId w:val="15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Специальная фирма, которую наняли по контракту, если принята форма непосредственного управления. Обязанности по содержанию, ремонту и контролю ложатся на плечи фирмы.</w:t>
      </w:r>
    </w:p>
    <w:p w:rsidR="00032E52" w:rsidRPr="00032E52" w:rsidRDefault="00032E52" w:rsidP="00032E52">
      <w:pPr>
        <w:pStyle w:val="3"/>
        <w:spacing w:before="450" w:beforeAutospacing="0" w:after="450" w:afterAutospacing="0"/>
        <w:ind w:firstLine="360"/>
        <w:jc w:val="both"/>
        <w:rPr>
          <w:color w:val="000000"/>
          <w:sz w:val="28"/>
          <w:szCs w:val="28"/>
        </w:rPr>
      </w:pPr>
      <w:r w:rsidRPr="00032E52">
        <w:rPr>
          <w:color w:val="000000"/>
          <w:sz w:val="28"/>
          <w:szCs w:val="28"/>
        </w:rPr>
        <w:t>Обязательства исполнителя</w:t>
      </w:r>
    </w:p>
    <w:p w:rsidR="00032E52" w:rsidRP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Налаживать контакты с аварийной службой города, если есть жалобы жителей на работу диспетчерской службы.</w:t>
      </w:r>
    </w:p>
    <w:p w:rsidR="00032E52" w:rsidRP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Хранить и вести техническую документацию на жилое строение.</w:t>
      </w:r>
    </w:p>
    <w:p w:rsidR="00032E52" w:rsidRP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Вести технический контроль над многоквартирным домом, вовремя заключать соглашения со службами города по ремонтным и аварийным работам.</w:t>
      </w:r>
    </w:p>
    <w:p w:rsidR="00032E52" w:rsidRP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Проводить работы по поддержанию общего имущества многоквартирного дома в соответствующем состоянии. Утверждать сроки текущего и капитального ремонтов.</w:t>
      </w:r>
    </w:p>
    <w:p w:rsidR="00032E52" w:rsidRP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lastRenderedPageBreak/>
        <w:t>Начислять оплату за предоставление жилищных услуг собственникам и нанимателям жилых и нежилых помещений дома.</w:t>
      </w:r>
    </w:p>
    <w:p w:rsidR="00032E52" w:rsidRP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Взимать задолженности с неплательщиков.</w:t>
      </w:r>
    </w:p>
    <w:p w:rsidR="00032E52" w:rsidRDefault="00032E52" w:rsidP="00032E52">
      <w:pPr>
        <w:pStyle w:val="a9"/>
        <w:numPr>
          <w:ilvl w:val="0"/>
          <w:numId w:val="16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По требованию жителей предоставлять финансовую и другую информацию, связанную с договорами услуг.</w:t>
      </w:r>
    </w:p>
    <w:p w:rsidR="0018091F" w:rsidRPr="005E5073" w:rsidRDefault="0018091F" w:rsidP="0018091F">
      <w:pPr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5073">
        <w:rPr>
          <w:rFonts w:ascii="Times New Roman" w:hAnsi="Times New Roman" w:cs="Times New Roman"/>
          <w:b/>
          <w:color w:val="000000"/>
          <w:sz w:val="28"/>
          <w:szCs w:val="28"/>
        </w:rPr>
        <w:t>Коммунальные услуги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Коммунальные услуги обеспечивают благоустроенное проживание жителей в многоквартирном доме.</w:t>
      </w:r>
    </w:p>
    <w:p w:rsidR="0018091F" w:rsidRPr="00032E52" w:rsidRDefault="0018091F" w:rsidP="0018091F">
      <w:pPr>
        <w:pStyle w:val="3"/>
        <w:spacing w:before="450" w:beforeAutospacing="0" w:after="450" w:afterAutospacing="0"/>
        <w:ind w:firstLine="360"/>
        <w:jc w:val="both"/>
        <w:rPr>
          <w:color w:val="000000"/>
          <w:sz w:val="28"/>
          <w:szCs w:val="28"/>
        </w:rPr>
      </w:pPr>
      <w:r w:rsidRPr="00032E52">
        <w:rPr>
          <w:color w:val="000000"/>
          <w:sz w:val="28"/>
          <w:szCs w:val="28"/>
        </w:rPr>
        <w:t>Перечень коммунальных услуг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b/>
          <w:bCs/>
          <w:color w:val="070B0E"/>
          <w:sz w:val="28"/>
          <w:szCs w:val="28"/>
        </w:rPr>
        <w:t>Коммунальные услуги для физических лиц 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Список коммунальных услуг, которые предоставляют жителям многоквартирного дома: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Холодная вода (ХВС).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Горячая вода (ГВС).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Тепловая энергия.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Водоотведение.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Электроснабжение.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Газоснабжение, в том числе бытовой газ в баллонах.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Отопление.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Твердое топливо при наличии печного отопления.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Содержание и ремонт общего имущества.</w:t>
      </w:r>
    </w:p>
    <w:p w:rsidR="0018091F" w:rsidRPr="00032E52" w:rsidRDefault="0018091F" w:rsidP="0018091F">
      <w:pPr>
        <w:pStyle w:val="a9"/>
        <w:numPr>
          <w:ilvl w:val="0"/>
          <w:numId w:val="17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Вывоз мусора.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Коммунальные услуги предоставляются круглосуточно. Если произойдет авария или проведут профилактические работы, исполнитель приостановит подачу ресурса до устранения причины (</w:t>
      </w:r>
      <w:proofErr w:type="spellStart"/>
      <w:r w:rsidRPr="00032E52">
        <w:rPr>
          <w:color w:val="070B0E"/>
          <w:sz w:val="28"/>
          <w:szCs w:val="28"/>
        </w:rPr>
        <w:t>см</w:t>
      </w:r>
      <w:proofErr w:type="gramStart"/>
      <w:r w:rsidRPr="00032E52">
        <w:rPr>
          <w:color w:val="070B0E"/>
          <w:sz w:val="28"/>
          <w:szCs w:val="28"/>
        </w:rPr>
        <w:t>.Т</w:t>
      </w:r>
      <w:proofErr w:type="gramEnd"/>
      <w:r w:rsidRPr="00032E52">
        <w:rPr>
          <w:color w:val="070B0E"/>
          <w:sz w:val="28"/>
          <w:szCs w:val="28"/>
        </w:rPr>
        <w:t>ребования</w:t>
      </w:r>
      <w:proofErr w:type="spellEnd"/>
      <w:r w:rsidRPr="00032E52">
        <w:rPr>
          <w:color w:val="070B0E"/>
          <w:sz w:val="28"/>
          <w:szCs w:val="28"/>
        </w:rPr>
        <w:t xml:space="preserve"> к качеству коммунальных услуг).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Собственники помещений многоквартирного дома напрямую не заключают договор: этот вопрос относится к полномочиям управляющей организации.</w:t>
      </w:r>
    </w:p>
    <w:p w:rsidR="0018091F" w:rsidRPr="00032E52" w:rsidRDefault="0018091F" w:rsidP="0018091F">
      <w:pPr>
        <w:pStyle w:val="a9"/>
        <w:spacing w:before="0" w:beforeAutospacing="0" w:after="75" w:afterAutospacing="0"/>
        <w:jc w:val="both"/>
        <w:rPr>
          <w:color w:val="070B0E"/>
          <w:sz w:val="28"/>
          <w:szCs w:val="28"/>
        </w:rPr>
      </w:pP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b/>
          <w:bCs/>
          <w:color w:val="070B0E"/>
          <w:sz w:val="28"/>
          <w:szCs w:val="28"/>
        </w:rPr>
        <w:t>Коммунальные услуги для юридических лиц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36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 xml:space="preserve">К юридическим лицам-собственникам помещений относится тот же перечень услуг, что и </w:t>
      </w:r>
      <w:proofErr w:type="gramStart"/>
      <w:r w:rsidRPr="00032E52">
        <w:rPr>
          <w:color w:val="070B0E"/>
          <w:sz w:val="28"/>
          <w:szCs w:val="28"/>
        </w:rPr>
        <w:t>для</w:t>
      </w:r>
      <w:proofErr w:type="gramEnd"/>
      <w:r w:rsidRPr="00032E52">
        <w:rPr>
          <w:color w:val="070B0E"/>
          <w:sz w:val="28"/>
          <w:szCs w:val="28"/>
        </w:rPr>
        <w:t xml:space="preserve"> физических. Юридические лица заключают договор с </w:t>
      </w:r>
      <w:proofErr w:type="spellStart"/>
      <w:r w:rsidRPr="00032E52">
        <w:rPr>
          <w:color w:val="070B0E"/>
          <w:sz w:val="28"/>
          <w:szCs w:val="28"/>
        </w:rPr>
        <w:t>ресурсоснабжающей</w:t>
      </w:r>
      <w:proofErr w:type="spellEnd"/>
      <w:r w:rsidRPr="00032E52">
        <w:rPr>
          <w:color w:val="070B0E"/>
          <w:sz w:val="28"/>
          <w:szCs w:val="28"/>
        </w:rPr>
        <w:t xml:space="preserve"> организацией на предоставление коммунальных услуг через управляющую организацию</w:t>
      </w:r>
      <w:proofErr w:type="gramStart"/>
      <w:r w:rsidRPr="00032E52">
        <w:rPr>
          <w:color w:val="070B0E"/>
          <w:sz w:val="28"/>
          <w:szCs w:val="28"/>
        </w:rPr>
        <w:t>.</w:t>
      </w:r>
      <w:proofErr w:type="gramEnd"/>
      <w:r w:rsidRPr="00032E52">
        <w:rPr>
          <w:color w:val="070B0E"/>
          <w:sz w:val="28"/>
          <w:szCs w:val="28"/>
        </w:rPr>
        <w:t xml:space="preserve"> (</w:t>
      </w:r>
      <w:proofErr w:type="gramStart"/>
      <w:r w:rsidRPr="00032E52">
        <w:rPr>
          <w:color w:val="070B0E"/>
          <w:sz w:val="28"/>
          <w:szCs w:val="28"/>
        </w:rPr>
        <w:t>ч</w:t>
      </w:r>
      <w:proofErr w:type="gramEnd"/>
      <w:r w:rsidRPr="00032E52">
        <w:rPr>
          <w:color w:val="070B0E"/>
          <w:sz w:val="28"/>
          <w:szCs w:val="28"/>
        </w:rPr>
        <w:t>. II п. 6(1) Постановления Правительства РФ № 354).</w:t>
      </w:r>
    </w:p>
    <w:p w:rsidR="0018091F" w:rsidRPr="00032E52" w:rsidRDefault="0018091F" w:rsidP="0018091F">
      <w:pPr>
        <w:pStyle w:val="a9"/>
        <w:spacing w:before="0" w:beforeAutospacing="0" w:after="75" w:afterAutospacing="0"/>
        <w:jc w:val="both"/>
        <w:rPr>
          <w:color w:val="070B0E"/>
          <w:sz w:val="28"/>
          <w:szCs w:val="28"/>
        </w:rPr>
      </w:pPr>
    </w:p>
    <w:p w:rsidR="0018091F" w:rsidRPr="00032E52" w:rsidRDefault="0018091F" w:rsidP="001E09CF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032E52">
        <w:rPr>
          <w:b/>
          <w:bCs/>
          <w:color w:val="070B0E"/>
          <w:sz w:val="28"/>
          <w:szCs w:val="28"/>
        </w:rPr>
        <w:t>Обязательные плательщики коммунальных услуг</w:t>
      </w:r>
    </w:p>
    <w:p w:rsidR="0018091F" w:rsidRPr="00032E52" w:rsidRDefault="0018091F" w:rsidP="001E09CF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bookmarkStart w:id="0" w:name="_GoBack"/>
      <w:bookmarkEnd w:id="0"/>
      <w:r w:rsidRPr="00032E52">
        <w:rPr>
          <w:color w:val="070B0E"/>
          <w:sz w:val="28"/>
          <w:szCs w:val="28"/>
        </w:rPr>
        <w:t>Граждане и организации оплачивают коммунальные услуги за помещение, которое занимают, в соответствии со статьей 153 Жилищного Кодекса РФ.</w:t>
      </w:r>
    </w:p>
    <w:p w:rsidR="0018091F" w:rsidRPr="00032E52" w:rsidRDefault="0018091F" w:rsidP="0018091F">
      <w:pPr>
        <w:pStyle w:val="a9"/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Собственник, наниматель или арендатор обязаны оплачивать коммунальные услуги с момента установления права собственности или после заключения договора. Гражданин, который принял квартиру от застройщика по передаточному акту, но при этом еще не установил право собственности, обязан оплачивать коммунальные услуги с момента подписания акта (ч. II Постановления Правительства РФ № 354).</w:t>
      </w:r>
    </w:p>
    <w:p w:rsidR="0018091F" w:rsidRPr="00032E52" w:rsidRDefault="0018091F" w:rsidP="0018091F">
      <w:pPr>
        <w:pStyle w:val="3"/>
        <w:spacing w:before="450" w:beforeAutospacing="0" w:after="450" w:afterAutospacing="0"/>
        <w:ind w:firstLine="708"/>
        <w:jc w:val="both"/>
        <w:rPr>
          <w:color w:val="000000"/>
          <w:sz w:val="28"/>
          <w:szCs w:val="28"/>
        </w:rPr>
      </w:pPr>
      <w:r w:rsidRPr="00032E52">
        <w:rPr>
          <w:color w:val="000000"/>
          <w:sz w:val="28"/>
          <w:szCs w:val="28"/>
        </w:rPr>
        <w:t>Исполнители коммунальных услуг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708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Исполнитель коммунальных услуг – организация, которая предоставляет услуги жильцам многоквартирного дома. </w:t>
      </w:r>
    </w:p>
    <w:p w:rsidR="0018091F" w:rsidRPr="00032E52" w:rsidRDefault="0018091F" w:rsidP="0018091F">
      <w:pPr>
        <w:pStyle w:val="a9"/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Исполнителем в многоквартирном доме может быть:</w:t>
      </w:r>
    </w:p>
    <w:p w:rsidR="0018091F" w:rsidRPr="00032E52" w:rsidRDefault="0018091F" w:rsidP="0018091F">
      <w:pPr>
        <w:pStyle w:val="a9"/>
        <w:numPr>
          <w:ilvl w:val="0"/>
          <w:numId w:val="18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управляющая организация; </w:t>
      </w:r>
    </w:p>
    <w:p w:rsidR="0018091F" w:rsidRPr="00032E52" w:rsidRDefault="0018091F" w:rsidP="0018091F">
      <w:pPr>
        <w:pStyle w:val="a9"/>
        <w:numPr>
          <w:ilvl w:val="0"/>
          <w:numId w:val="18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товарищество; </w:t>
      </w:r>
    </w:p>
    <w:p w:rsidR="0018091F" w:rsidRPr="00032E52" w:rsidRDefault="0018091F" w:rsidP="0018091F">
      <w:pPr>
        <w:pStyle w:val="a9"/>
        <w:numPr>
          <w:ilvl w:val="0"/>
          <w:numId w:val="18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кооператив; </w:t>
      </w:r>
    </w:p>
    <w:p w:rsidR="0018091F" w:rsidRPr="00032E52" w:rsidRDefault="0018091F" w:rsidP="0018091F">
      <w:pPr>
        <w:pStyle w:val="a9"/>
        <w:numPr>
          <w:ilvl w:val="0"/>
          <w:numId w:val="18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proofErr w:type="spellStart"/>
      <w:r w:rsidRPr="00032E52">
        <w:rPr>
          <w:color w:val="070B0E"/>
          <w:sz w:val="28"/>
          <w:szCs w:val="28"/>
        </w:rPr>
        <w:t>ресурсоснабжающая</w:t>
      </w:r>
      <w:proofErr w:type="spellEnd"/>
      <w:r w:rsidRPr="00032E52">
        <w:rPr>
          <w:color w:val="070B0E"/>
          <w:sz w:val="28"/>
          <w:szCs w:val="28"/>
        </w:rPr>
        <w:t xml:space="preserve"> организация – поставщик нужного ресурса</w:t>
      </w:r>
      <w:proofErr w:type="gramStart"/>
      <w:r w:rsidRPr="00032E52">
        <w:rPr>
          <w:color w:val="070B0E"/>
          <w:sz w:val="28"/>
          <w:szCs w:val="28"/>
        </w:rPr>
        <w:t>.(</w:t>
      </w:r>
      <w:proofErr w:type="gramEnd"/>
      <w:r w:rsidRPr="00032E52">
        <w:rPr>
          <w:color w:val="070B0E"/>
          <w:sz w:val="28"/>
          <w:szCs w:val="28"/>
        </w:rPr>
        <w:t>п.8-10 Постановление Правительства РФ № 354). </w:t>
      </w:r>
    </w:p>
    <w:p w:rsidR="0018091F" w:rsidRPr="00032E52" w:rsidRDefault="0018091F" w:rsidP="0018091F">
      <w:pPr>
        <w:pStyle w:val="a9"/>
        <w:spacing w:before="0" w:beforeAutospacing="0" w:after="75" w:afterAutospacing="0"/>
        <w:ind w:firstLine="709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Исполнителями в доме может быть не одна организация: например, управляющая компания и поставщики ресурсов одновременно.</w:t>
      </w:r>
    </w:p>
    <w:p w:rsidR="0018091F" w:rsidRPr="00032E52" w:rsidRDefault="0018091F" w:rsidP="0018091F">
      <w:pPr>
        <w:pStyle w:val="3"/>
        <w:spacing w:before="450" w:beforeAutospacing="0" w:after="450" w:afterAutospacing="0"/>
        <w:ind w:firstLine="360"/>
        <w:jc w:val="both"/>
        <w:rPr>
          <w:color w:val="000000"/>
          <w:sz w:val="28"/>
          <w:szCs w:val="28"/>
        </w:rPr>
      </w:pPr>
      <w:r w:rsidRPr="00032E52">
        <w:rPr>
          <w:color w:val="000000"/>
          <w:sz w:val="28"/>
          <w:szCs w:val="28"/>
        </w:rPr>
        <w:t>Обязательства исполнителя</w:t>
      </w:r>
    </w:p>
    <w:p w:rsidR="0018091F" w:rsidRPr="00032E52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Предоставлять жителям дома коммунальные услуги круглосуточно и в полном объеме.</w:t>
      </w:r>
    </w:p>
    <w:p w:rsidR="0018091F" w:rsidRPr="00032E52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 xml:space="preserve">Заключать договоры на поставку ресурсов с </w:t>
      </w:r>
      <w:proofErr w:type="spellStart"/>
      <w:r w:rsidRPr="00032E52">
        <w:rPr>
          <w:color w:val="070B0E"/>
          <w:sz w:val="28"/>
          <w:szCs w:val="28"/>
        </w:rPr>
        <w:t>ресурсоснабжающими</w:t>
      </w:r>
      <w:proofErr w:type="spellEnd"/>
      <w:r w:rsidRPr="00032E52">
        <w:rPr>
          <w:color w:val="070B0E"/>
          <w:sz w:val="28"/>
          <w:szCs w:val="28"/>
        </w:rPr>
        <w:t xml:space="preserve"> организациями.</w:t>
      </w:r>
    </w:p>
    <w:p w:rsidR="0018091F" w:rsidRPr="00032E52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Проводить техническое обслуживание инженерных систем в многоквартирном доме. </w:t>
      </w:r>
    </w:p>
    <w:p w:rsidR="0018091F" w:rsidRPr="00032E52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Каждый месяц снимать показания общедомовых счетчиков и принимать показания индивидуальных приборов учета:</w:t>
      </w:r>
    </w:p>
    <w:p w:rsidR="0018091F" w:rsidRPr="00032E52" w:rsidRDefault="0018091F" w:rsidP="0018091F">
      <w:pPr>
        <w:pStyle w:val="a9"/>
        <w:numPr>
          <w:ilvl w:val="1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воды;</w:t>
      </w:r>
    </w:p>
    <w:p w:rsidR="0018091F" w:rsidRPr="00032E52" w:rsidRDefault="0018091F" w:rsidP="0018091F">
      <w:pPr>
        <w:pStyle w:val="a9"/>
        <w:numPr>
          <w:ilvl w:val="1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газа;</w:t>
      </w:r>
    </w:p>
    <w:p w:rsidR="0018091F" w:rsidRPr="00032E52" w:rsidRDefault="0018091F" w:rsidP="0018091F">
      <w:pPr>
        <w:pStyle w:val="a9"/>
        <w:numPr>
          <w:ilvl w:val="1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электричества.</w:t>
      </w:r>
    </w:p>
    <w:p w:rsidR="0018091F" w:rsidRPr="00032E52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lastRenderedPageBreak/>
        <w:t>Рассчитывать размер платы и пересчитывать, если это необходимо.</w:t>
      </w:r>
    </w:p>
    <w:p w:rsidR="0018091F" w:rsidRPr="00032E52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Рассматривать жалобы жильцов и устранять неполадки. </w:t>
      </w:r>
    </w:p>
    <w:p w:rsidR="0018091F" w:rsidRPr="0018091F" w:rsidRDefault="0018091F" w:rsidP="0018091F">
      <w:pPr>
        <w:pStyle w:val="a9"/>
        <w:numPr>
          <w:ilvl w:val="0"/>
          <w:numId w:val="19"/>
        </w:numPr>
        <w:spacing w:before="0" w:beforeAutospacing="0" w:after="75" w:afterAutospacing="0"/>
        <w:jc w:val="both"/>
        <w:rPr>
          <w:color w:val="070B0E"/>
          <w:sz w:val="28"/>
          <w:szCs w:val="28"/>
        </w:rPr>
      </w:pPr>
      <w:r w:rsidRPr="00032E52">
        <w:rPr>
          <w:color w:val="070B0E"/>
          <w:sz w:val="28"/>
          <w:szCs w:val="28"/>
        </w:rPr>
        <w:t>Сообщать жителям об авариях и работах, которые помешают подаче коммунальных услуг.</w:t>
      </w:r>
    </w:p>
    <w:sectPr w:rsidR="0018091F" w:rsidRPr="0018091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C6" w:rsidRDefault="00C36BC6" w:rsidP="00966D85">
      <w:pPr>
        <w:spacing w:after="0" w:line="240" w:lineRule="auto"/>
      </w:pPr>
      <w:r>
        <w:separator/>
      </w:r>
    </w:p>
  </w:endnote>
  <w:endnote w:type="continuationSeparator" w:id="0">
    <w:p w:rsidR="00C36BC6" w:rsidRDefault="00C36BC6" w:rsidP="0096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C6" w:rsidRDefault="00C36BC6" w:rsidP="00966D85">
      <w:pPr>
        <w:spacing w:after="0" w:line="240" w:lineRule="auto"/>
      </w:pPr>
      <w:r>
        <w:separator/>
      </w:r>
    </w:p>
  </w:footnote>
  <w:footnote w:type="continuationSeparator" w:id="0">
    <w:p w:rsidR="00C36BC6" w:rsidRDefault="00C36BC6" w:rsidP="0096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85" w:rsidRDefault="00966D85">
    <w:pPr>
      <w:pStyle w:val="a5"/>
    </w:pPr>
  </w:p>
  <w:p w:rsidR="00966D85" w:rsidRDefault="00966D85">
    <w:pPr>
      <w:pStyle w:val="a5"/>
    </w:pPr>
  </w:p>
  <w:p w:rsidR="00966D85" w:rsidRDefault="00966D85">
    <w:pPr>
      <w:pStyle w:val="a5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6C55"/>
    <w:multiLevelType w:val="multilevel"/>
    <w:tmpl w:val="84E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245E8"/>
    <w:multiLevelType w:val="multilevel"/>
    <w:tmpl w:val="32B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9417D"/>
    <w:multiLevelType w:val="multilevel"/>
    <w:tmpl w:val="13E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C5CF4"/>
    <w:multiLevelType w:val="multilevel"/>
    <w:tmpl w:val="971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D5683"/>
    <w:multiLevelType w:val="multilevel"/>
    <w:tmpl w:val="4A0A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33B21"/>
    <w:multiLevelType w:val="multilevel"/>
    <w:tmpl w:val="33D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C2CB9"/>
    <w:multiLevelType w:val="multilevel"/>
    <w:tmpl w:val="C54E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9E7850"/>
    <w:multiLevelType w:val="hybridMultilevel"/>
    <w:tmpl w:val="0A78FABC"/>
    <w:lvl w:ilvl="0" w:tplc="F61E6214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5237D2"/>
    <w:multiLevelType w:val="multilevel"/>
    <w:tmpl w:val="7C6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91E64"/>
    <w:multiLevelType w:val="multilevel"/>
    <w:tmpl w:val="454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C55B4B"/>
    <w:multiLevelType w:val="multilevel"/>
    <w:tmpl w:val="090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C7B2E"/>
    <w:multiLevelType w:val="multilevel"/>
    <w:tmpl w:val="A98A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A7E9C"/>
    <w:multiLevelType w:val="multilevel"/>
    <w:tmpl w:val="E27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23BE9"/>
    <w:multiLevelType w:val="hybridMultilevel"/>
    <w:tmpl w:val="B0E24CEE"/>
    <w:lvl w:ilvl="0" w:tplc="F5848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A02D54"/>
    <w:multiLevelType w:val="multilevel"/>
    <w:tmpl w:val="6038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792E5D"/>
    <w:multiLevelType w:val="multilevel"/>
    <w:tmpl w:val="D69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631713"/>
    <w:multiLevelType w:val="multilevel"/>
    <w:tmpl w:val="AFB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6632A5"/>
    <w:multiLevelType w:val="multilevel"/>
    <w:tmpl w:val="2CB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92B0D"/>
    <w:multiLevelType w:val="multilevel"/>
    <w:tmpl w:val="8F94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65ED2"/>
    <w:multiLevelType w:val="multilevel"/>
    <w:tmpl w:val="C832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7"/>
  </w:num>
  <w:num w:numId="5">
    <w:abstractNumId w:val="2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15"/>
  </w:num>
  <w:num w:numId="12">
    <w:abstractNumId w:val="16"/>
  </w:num>
  <w:num w:numId="13">
    <w:abstractNumId w:val="1"/>
  </w:num>
  <w:num w:numId="14">
    <w:abstractNumId w:val="9"/>
  </w:num>
  <w:num w:numId="15">
    <w:abstractNumId w:val="14"/>
  </w:num>
  <w:num w:numId="16">
    <w:abstractNumId w:val="3"/>
  </w:num>
  <w:num w:numId="17">
    <w:abstractNumId w:val="6"/>
  </w:num>
  <w:num w:numId="18">
    <w:abstractNumId w:val="18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C0"/>
    <w:rsid w:val="000205B7"/>
    <w:rsid w:val="00032E52"/>
    <w:rsid w:val="0003750D"/>
    <w:rsid w:val="00077397"/>
    <w:rsid w:val="000B1672"/>
    <w:rsid w:val="000B1BF9"/>
    <w:rsid w:val="000C2DB9"/>
    <w:rsid w:val="00123ED1"/>
    <w:rsid w:val="00143031"/>
    <w:rsid w:val="00152BEB"/>
    <w:rsid w:val="00157877"/>
    <w:rsid w:val="0018091F"/>
    <w:rsid w:val="001B6BA7"/>
    <w:rsid w:val="001C2D4B"/>
    <w:rsid w:val="001D5655"/>
    <w:rsid w:val="001E09CF"/>
    <w:rsid w:val="001F4410"/>
    <w:rsid w:val="0023268D"/>
    <w:rsid w:val="002867B8"/>
    <w:rsid w:val="00292328"/>
    <w:rsid w:val="002B0B41"/>
    <w:rsid w:val="00314575"/>
    <w:rsid w:val="003358AA"/>
    <w:rsid w:val="003376CF"/>
    <w:rsid w:val="00354E61"/>
    <w:rsid w:val="003566DE"/>
    <w:rsid w:val="00380ACE"/>
    <w:rsid w:val="003B5A88"/>
    <w:rsid w:val="003B704A"/>
    <w:rsid w:val="003F08F8"/>
    <w:rsid w:val="004169C3"/>
    <w:rsid w:val="00432510"/>
    <w:rsid w:val="00451C51"/>
    <w:rsid w:val="00454513"/>
    <w:rsid w:val="00472EEE"/>
    <w:rsid w:val="00474225"/>
    <w:rsid w:val="00490262"/>
    <w:rsid w:val="00495203"/>
    <w:rsid w:val="004B5272"/>
    <w:rsid w:val="004C2D22"/>
    <w:rsid w:val="004E7CF5"/>
    <w:rsid w:val="004F33BA"/>
    <w:rsid w:val="00502F17"/>
    <w:rsid w:val="0053410E"/>
    <w:rsid w:val="005454C2"/>
    <w:rsid w:val="00545784"/>
    <w:rsid w:val="00596FE6"/>
    <w:rsid w:val="005B7443"/>
    <w:rsid w:val="005D6325"/>
    <w:rsid w:val="00614A77"/>
    <w:rsid w:val="0064769B"/>
    <w:rsid w:val="006B5C82"/>
    <w:rsid w:val="006E07C2"/>
    <w:rsid w:val="006F1493"/>
    <w:rsid w:val="006F21A7"/>
    <w:rsid w:val="00712095"/>
    <w:rsid w:val="00751EC7"/>
    <w:rsid w:val="00755476"/>
    <w:rsid w:val="00773523"/>
    <w:rsid w:val="00791B6C"/>
    <w:rsid w:val="007B4161"/>
    <w:rsid w:val="007C3C61"/>
    <w:rsid w:val="00836653"/>
    <w:rsid w:val="0084507B"/>
    <w:rsid w:val="00870E54"/>
    <w:rsid w:val="00911339"/>
    <w:rsid w:val="00966D85"/>
    <w:rsid w:val="00971908"/>
    <w:rsid w:val="00981993"/>
    <w:rsid w:val="009C241D"/>
    <w:rsid w:val="009D6EEC"/>
    <w:rsid w:val="009D7FC3"/>
    <w:rsid w:val="00A05F0D"/>
    <w:rsid w:val="00A65CA1"/>
    <w:rsid w:val="00A67D51"/>
    <w:rsid w:val="00A735C7"/>
    <w:rsid w:val="00A940F3"/>
    <w:rsid w:val="00AA1982"/>
    <w:rsid w:val="00AC53AE"/>
    <w:rsid w:val="00AC7B51"/>
    <w:rsid w:val="00AD169B"/>
    <w:rsid w:val="00AD556C"/>
    <w:rsid w:val="00B06D68"/>
    <w:rsid w:val="00B14ED0"/>
    <w:rsid w:val="00B42582"/>
    <w:rsid w:val="00B92AF8"/>
    <w:rsid w:val="00B93EB1"/>
    <w:rsid w:val="00C36BC6"/>
    <w:rsid w:val="00C469B2"/>
    <w:rsid w:val="00C61D0A"/>
    <w:rsid w:val="00CB67C0"/>
    <w:rsid w:val="00CE66D7"/>
    <w:rsid w:val="00D3006A"/>
    <w:rsid w:val="00D71355"/>
    <w:rsid w:val="00D720C5"/>
    <w:rsid w:val="00D75FA4"/>
    <w:rsid w:val="00DE1714"/>
    <w:rsid w:val="00E27D9F"/>
    <w:rsid w:val="00E46D53"/>
    <w:rsid w:val="00E553D0"/>
    <w:rsid w:val="00E95903"/>
    <w:rsid w:val="00F0052D"/>
    <w:rsid w:val="00F1313A"/>
    <w:rsid w:val="00FA67A9"/>
    <w:rsid w:val="00FB4DD1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D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2E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D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2E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84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71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K204-1</dc:creator>
  <cp:lastModifiedBy>K204-1</cp:lastModifiedBy>
  <cp:revision>3</cp:revision>
  <cp:lastPrinted>2021-02-25T02:14:00Z</cp:lastPrinted>
  <dcterms:created xsi:type="dcterms:W3CDTF">2022-05-25T08:20:00Z</dcterms:created>
  <dcterms:modified xsi:type="dcterms:W3CDTF">2022-05-25T08:25:00Z</dcterms:modified>
</cp:coreProperties>
</file>