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7"/>
        <w:gridCol w:w="2489"/>
      </w:tblGrid>
      <w:tr w:rsidR="00FA49BC" w14:paraId="40976068" w14:textId="77777777" w:rsidTr="00381FF6">
        <w:trPr>
          <w:trHeight w:val="1719"/>
        </w:trPr>
        <w:tc>
          <w:tcPr>
            <w:tcW w:w="7007" w:type="dxa"/>
          </w:tcPr>
          <w:p w14:paraId="74E3D8E5" w14:textId="77777777" w:rsidR="00FA49BC" w:rsidRDefault="00FA49BC" w:rsidP="00381FF6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6404CCD7" w14:textId="77777777" w:rsidR="00FA49BC" w:rsidRDefault="00FA49BC" w:rsidP="00381FF6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14:paraId="2733337E" w14:textId="77777777" w:rsidR="00FA49BC" w:rsidRDefault="00FA49BC" w:rsidP="00381FF6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14:paraId="724B2503" w14:textId="7DCFD655" w:rsidR="00FA49BC" w:rsidRDefault="00FA49BC" w:rsidP="00381FF6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6DFD31BE" wp14:editId="256A31C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0" t="0" r="2730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595" cy="63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CEAE131" id="Прямая соединительная линия 2" o:spid="_x0000_s1026" style="position:absolute;flip:x;z-index:25165926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6mNDAIAACwEAAAOAAAAZHJzL2Uyb0RvYy54bWysU81uEzEQviPxDpbvZLehG8Eqmx5aCgcE&#10;EZQHcLx2Ysl/st1scgPOSHkEXoEDSJVaeIbdN2Ls3S4FTkX4YI09M5/n+2Y8P9kpibbMeWF0hY8m&#10;OUZMU1MLva7wu4vzR08w8oHomkijWYX3zOOTxcMH88aWbGo2RtbMIQDRvmxshTch2DLLPN0wRfzE&#10;WKbByY1TJMDRrbPakQbQlcymeT7LGuNq6wxl3sPtWe/Ei4TPOaPhNeeeBSQrDLWFtLu0r+KeLeak&#10;XDtiN4IOZZB/qEIRoeHREeqMBIIunfgLSgnqjDc8TKhRmeFcUJY4AJuj/A82bzfEssQFxPF2lMn/&#10;P1j6art0SNQVnmKkiYIWtZ+7992hvWm/dAfUfWh/tN/ar+1V+7296j6Cfd19Ajs62+vh+oCmUcnG&#10;+hIAT/XSDSdvly7KsuNOIS6FfQFDkoQC6miX+rAf+8B2AVG4PC7yWfG0wIiCb/a4iNhZDxLBrPPh&#10;OTMKRaPCUugoEinJ9qUPfehtSLyWGjVArzjO8xTmjRT1uZAyOr1br06lQ1sSBwTWs9nw2m9hzlzq&#10;uoeWGoqJTHtuyQp7yfqn3jAOaiZiCZ4O+P3IwZ+AIbwdPKAkNSTEQA713DN3SInZLE36PfPHpPS+&#10;0WHMV0Ibl2S4wy6aK1PvU2+TADCSqS/D94kzf/ecZPr1yRc/AQAA//8DAFBLAwQUAAYACAAAACEA&#10;EKnwQ9sAAAAHAQAADwAAAGRycy9kb3ducmV2LnhtbEyOX2vCMBTF3wd+h3CFvWk6FZ1dU5HBYMJg&#10;zg32em3umtDmpjRR67dffNoezx/O+RWbwbXiTH2wnhU8TDMQxJXXlmsFX58vk0cQISJrbD2TgisF&#10;2JSjuwJz7S/8QedDrEUa4ZCjAhNjl0sZKkMOw9R3xCn78b3DmGRfS93jJY27Vs6ybCkdWk4PBjt6&#10;NlQ1h5NTYHVjaq3p1b4v9t/NDrvrG+2Uuh8P2ycQkYb4V4YbfkKHMjEd/Yl1EK2CyTwVFczXSxAp&#10;XmXrBYjjzViBLAv5n7/8BQAA//8DAFBLAQItABQABgAIAAAAIQC2gziS/gAAAOEBAAATAAAAAAAA&#10;AAAAAAAAAAAAAABbQ29udGVudF9UeXBlc10ueG1sUEsBAi0AFAAGAAgAAAAhADj9If/WAAAAlAEA&#10;AAsAAAAAAAAAAAAAAAAALwEAAF9yZWxzLy5yZWxzUEsBAi0AFAAGAAgAAAAhALvbqY0MAgAALAQA&#10;AA4AAAAAAAAAAAAAAAAALgIAAGRycy9lMm9Eb2MueG1sUEsBAi0AFAAGAAgAAAAhABCp8EPbAAAA&#10;BwEAAA8AAAAAAAAAAAAAAAAAZgQAAGRycy9kb3ducmV2LnhtbFBLBQYAAAAABAAEAPMAAABuBQAA&#10;AAA=&#10;" strokecolor="#0000e6" strokeweight="2pt"/>
                  </w:pict>
                </mc:Fallback>
              </mc:AlternateContent>
            </w:r>
            <w:r w:rsidR="0048421F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сентября 2025</w:t>
            </w:r>
          </w:p>
        </w:tc>
        <w:tc>
          <w:tcPr>
            <w:tcW w:w="2489" w:type="dxa"/>
            <w:hideMark/>
          </w:tcPr>
          <w:p w14:paraId="47D7E5CA" w14:textId="77777777" w:rsidR="00FA49BC" w:rsidRDefault="00FA49BC" w:rsidP="00381FF6">
            <w:pPr>
              <w:widowControl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6043432" wp14:editId="1A535601">
                  <wp:extent cx="89789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15F30" w14:textId="77777777" w:rsidR="00396034" w:rsidRPr="00396034" w:rsidRDefault="00396034" w:rsidP="009F219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7842F2E" w14:textId="56A07C80" w:rsidR="00C53F7E" w:rsidRDefault="0048421F" w:rsidP="00C53F7E">
      <w:pPr>
        <w:jc w:val="center"/>
        <w:rPr>
          <w:rFonts w:ascii="Times New Roman" w:hAnsi="Times New Roman" w:cs="Times New Roman"/>
        </w:rPr>
      </w:pPr>
      <w:r w:rsidRPr="0048421F">
        <w:rPr>
          <w:rFonts w:ascii="Times New Roman" w:hAnsi="Times New Roman" w:cs="Times New Roman"/>
          <w:b/>
          <w:bCs/>
          <w:sz w:val="28"/>
          <w:szCs w:val="28"/>
        </w:rPr>
        <w:t>Уже 150 000 компаний-клиентов Почты России могут воспользоваться сервисом ВТБ для пополнения онлайн-баланса через СБП</w:t>
      </w:r>
    </w:p>
    <w:p w14:paraId="5E02A5B3" w14:textId="600DDA1E" w:rsidR="00344820" w:rsidRDefault="00C53F7E" w:rsidP="0048421F">
      <w:pPr>
        <w:jc w:val="both"/>
        <w:rPr>
          <w:rFonts w:ascii="Times New Roman" w:hAnsi="Times New Roman" w:cs="Times New Roman"/>
          <w:b/>
        </w:rPr>
      </w:pPr>
      <w:r w:rsidRPr="00C53F7E">
        <w:rPr>
          <w:rFonts w:ascii="Times New Roman" w:hAnsi="Times New Roman" w:cs="Times New Roman"/>
          <w:b/>
        </w:rPr>
        <w:t xml:space="preserve">Почти 150 </w:t>
      </w:r>
      <w:r w:rsidR="008E7732">
        <w:rPr>
          <w:rFonts w:ascii="Times New Roman" w:hAnsi="Times New Roman" w:cs="Times New Roman"/>
          <w:b/>
        </w:rPr>
        <w:t>000</w:t>
      </w:r>
      <w:r w:rsidRPr="00C53F7E">
        <w:rPr>
          <w:rFonts w:ascii="Times New Roman" w:hAnsi="Times New Roman" w:cs="Times New Roman"/>
          <w:b/>
        </w:rPr>
        <w:t xml:space="preserve"> компаний со всей страны, работающих с Почтой России,</w:t>
      </w:r>
      <w:r w:rsidR="0065330C">
        <w:rPr>
          <w:rFonts w:ascii="Times New Roman" w:hAnsi="Times New Roman" w:cs="Times New Roman"/>
          <w:b/>
        </w:rPr>
        <w:t xml:space="preserve"> — </w:t>
      </w:r>
      <w:r w:rsidR="0048421F">
        <w:rPr>
          <w:rFonts w:ascii="Times New Roman" w:hAnsi="Times New Roman" w:cs="Times New Roman"/>
          <w:b/>
        </w:rPr>
        <w:t>малому, среднему и крупному</w:t>
      </w:r>
      <w:r w:rsidR="0065330C" w:rsidRPr="00C53F7E">
        <w:rPr>
          <w:rFonts w:ascii="Times New Roman" w:hAnsi="Times New Roman" w:cs="Times New Roman"/>
          <w:b/>
        </w:rPr>
        <w:t xml:space="preserve"> бизнес</w:t>
      </w:r>
      <w:r w:rsidR="0048421F">
        <w:rPr>
          <w:rFonts w:ascii="Times New Roman" w:hAnsi="Times New Roman" w:cs="Times New Roman"/>
          <w:b/>
        </w:rPr>
        <w:t>у</w:t>
      </w:r>
      <w:r w:rsidR="0065330C">
        <w:rPr>
          <w:rFonts w:ascii="Times New Roman" w:hAnsi="Times New Roman" w:cs="Times New Roman"/>
          <w:b/>
        </w:rPr>
        <w:t xml:space="preserve"> — </w:t>
      </w:r>
      <w:r w:rsidR="0048421F">
        <w:rPr>
          <w:rFonts w:ascii="Times New Roman" w:hAnsi="Times New Roman" w:cs="Times New Roman"/>
          <w:b/>
        </w:rPr>
        <w:t>уже доступен сервис</w:t>
      </w:r>
      <w:r w:rsidRPr="00C53F7E">
        <w:rPr>
          <w:rFonts w:ascii="Times New Roman" w:hAnsi="Times New Roman" w:cs="Times New Roman"/>
          <w:b/>
        </w:rPr>
        <w:t xml:space="preserve"> ВТБ </w:t>
      </w:r>
      <w:r w:rsidR="001F0380">
        <w:rPr>
          <w:rFonts w:ascii="Times New Roman" w:hAnsi="Times New Roman" w:cs="Times New Roman"/>
          <w:b/>
        </w:rPr>
        <w:t xml:space="preserve">для </w:t>
      </w:r>
      <w:r w:rsidR="001F0380" w:rsidRPr="001F0380">
        <w:rPr>
          <w:rFonts w:ascii="Times New Roman" w:hAnsi="Times New Roman" w:cs="Times New Roman"/>
          <w:b/>
        </w:rPr>
        <w:t>моментального пополнения баланса личного кабинета</w:t>
      </w:r>
      <w:r w:rsidRPr="00C53F7E">
        <w:rPr>
          <w:rFonts w:ascii="Times New Roman" w:hAnsi="Times New Roman" w:cs="Times New Roman"/>
          <w:b/>
        </w:rPr>
        <w:t xml:space="preserve"> через</w:t>
      </w:r>
      <w:r w:rsidR="0065330C">
        <w:rPr>
          <w:rFonts w:ascii="Times New Roman" w:hAnsi="Times New Roman" w:cs="Times New Roman"/>
          <w:b/>
        </w:rPr>
        <w:t xml:space="preserve"> Систему быстрых платежей</w:t>
      </w:r>
      <w:r w:rsidRPr="00C53F7E">
        <w:rPr>
          <w:rFonts w:ascii="Times New Roman" w:hAnsi="Times New Roman" w:cs="Times New Roman"/>
          <w:b/>
        </w:rPr>
        <w:t>. Об этом в рамках ВЭФ-2025 заявили Почта России</w:t>
      </w:r>
      <w:r w:rsidR="008E7732">
        <w:rPr>
          <w:rFonts w:ascii="Times New Roman" w:hAnsi="Times New Roman" w:cs="Times New Roman"/>
          <w:b/>
        </w:rPr>
        <w:t xml:space="preserve"> и </w:t>
      </w:r>
      <w:r w:rsidR="008E7732" w:rsidRPr="00C53F7E">
        <w:rPr>
          <w:rFonts w:ascii="Times New Roman" w:hAnsi="Times New Roman" w:cs="Times New Roman"/>
          <w:b/>
        </w:rPr>
        <w:t>ВТБ</w:t>
      </w:r>
      <w:r w:rsidRPr="00C53F7E">
        <w:rPr>
          <w:rFonts w:ascii="Times New Roman" w:hAnsi="Times New Roman" w:cs="Times New Roman"/>
          <w:b/>
        </w:rPr>
        <w:t>.</w:t>
      </w:r>
    </w:p>
    <w:p w14:paraId="38F05284" w14:textId="77777777" w:rsidR="0048421F" w:rsidRDefault="00C53F7E" w:rsidP="0048421F">
      <w:pPr>
        <w:contextualSpacing/>
        <w:jc w:val="both"/>
        <w:rPr>
          <w:rFonts w:ascii="Times New Roman" w:hAnsi="Times New Roman" w:cs="Times New Roman"/>
        </w:rPr>
      </w:pPr>
      <w:r w:rsidRPr="00C53F7E">
        <w:rPr>
          <w:rFonts w:ascii="Times New Roman" w:hAnsi="Times New Roman" w:cs="Times New Roman"/>
        </w:rPr>
        <w:t>Благодаря сервису, который позволяет юридическим лицам оплачивать товары и услуги от Почты России через СБП, безналичные расчёты стали доступны бизнесу круглосуточно и мгновенно. Поскольку все данные в системе подставляются автоматически, компании избегают ошибок при В2В-оплате.</w:t>
      </w:r>
      <w:r w:rsidR="0048421F">
        <w:rPr>
          <w:rFonts w:ascii="Times New Roman" w:hAnsi="Times New Roman" w:cs="Times New Roman"/>
        </w:rPr>
        <w:t xml:space="preserve"> </w:t>
      </w:r>
    </w:p>
    <w:p w14:paraId="1AD31731" w14:textId="77777777" w:rsidR="0048421F" w:rsidRDefault="0048421F" w:rsidP="0048421F">
      <w:pPr>
        <w:contextualSpacing/>
        <w:jc w:val="both"/>
        <w:rPr>
          <w:rFonts w:ascii="Times New Roman" w:hAnsi="Times New Roman" w:cs="Times New Roman"/>
        </w:rPr>
      </w:pPr>
    </w:p>
    <w:p w14:paraId="585B56AD" w14:textId="2F2D6EF8" w:rsidR="00344820" w:rsidRDefault="009162F8" w:rsidP="0048421F">
      <w:pPr>
        <w:contextualSpacing/>
        <w:jc w:val="both"/>
        <w:rPr>
          <w:rFonts w:ascii="Times New Roman" w:hAnsi="Times New Roman" w:cs="Times New Roman"/>
        </w:rPr>
      </w:pPr>
      <w:r w:rsidRPr="00C53F7E">
        <w:rPr>
          <w:rFonts w:ascii="Times New Roman" w:hAnsi="Times New Roman" w:cs="Times New Roman"/>
        </w:rPr>
        <w:t>Самым востребованным сервис стал для бизнеса из Центрального федерального округа</w:t>
      </w:r>
      <w:r>
        <w:rPr>
          <w:rFonts w:ascii="Times New Roman" w:hAnsi="Times New Roman" w:cs="Times New Roman"/>
        </w:rPr>
        <w:t>: на него пришлась</w:t>
      </w:r>
      <w:r w:rsidRPr="00C53F7E">
        <w:rPr>
          <w:rFonts w:ascii="Times New Roman" w:hAnsi="Times New Roman" w:cs="Times New Roman"/>
        </w:rPr>
        <w:t xml:space="preserve"> почти треть всех подключившихся компаний. На втором месте оказался бизнес Приволжского фед</w:t>
      </w:r>
      <w:r>
        <w:rPr>
          <w:rFonts w:ascii="Times New Roman" w:hAnsi="Times New Roman" w:cs="Times New Roman"/>
        </w:rPr>
        <w:t>ерального округа (16,3% компаний</w:t>
      </w:r>
      <w:r w:rsidRPr="00C53F7E">
        <w:rPr>
          <w:rFonts w:ascii="Times New Roman" w:hAnsi="Times New Roman" w:cs="Times New Roman"/>
        </w:rPr>
        <w:t xml:space="preserve">), а на третьем — </w:t>
      </w:r>
      <w:r>
        <w:rPr>
          <w:rFonts w:ascii="Times New Roman" w:hAnsi="Times New Roman" w:cs="Times New Roman"/>
        </w:rPr>
        <w:t>Северо-западный федеральный </w:t>
      </w:r>
      <w:r w:rsidRPr="00C53F7E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> </w:t>
      </w:r>
      <w:r w:rsidRPr="00C53F7E">
        <w:rPr>
          <w:rFonts w:ascii="Times New Roman" w:hAnsi="Times New Roman" w:cs="Times New Roman"/>
        </w:rPr>
        <w:t>(14,9%).</w:t>
      </w:r>
    </w:p>
    <w:p w14:paraId="7D06F476" w14:textId="77777777" w:rsidR="0048421F" w:rsidRDefault="0048421F" w:rsidP="0048421F">
      <w:pPr>
        <w:contextualSpacing/>
        <w:jc w:val="both"/>
        <w:rPr>
          <w:rFonts w:ascii="Times New Roman" w:hAnsi="Times New Roman" w:cs="Times New Roman"/>
        </w:rPr>
      </w:pPr>
    </w:p>
    <w:p w14:paraId="0EE4BE1E" w14:textId="481D5706" w:rsidR="008E7732" w:rsidRDefault="008E7732" w:rsidP="0048421F">
      <w:pPr>
        <w:jc w:val="both"/>
        <w:rPr>
          <w:rFonts w:ascii="Times New Roman" w:hAnsi="Times New Roman" w:cs="Times New Roman"/>
          <w:b/>
        </w:rPr>
      </w:pPr>
      <w:r w:rsidRPr="009162F8">
        <w:rPr>
          <w:rFonts w:ascii="Times New Roman" w:hAnsi="Times New Roman" w:cs="Times New Roman"/>
          <w:i/>
        </w:rPr>
        <w:t>«</w:t>
      </w:r>
      <w:r w:rsidR="0065330C" w:rsidRPr="0065330C">
        <w:rPr>
          <w:rFonts w:ascii="Times New Roman" w:hAnsi="Times New Roman" w:cs="Times New Roman"/>
          <w:i/>
        </w:rPr>
        <w:t>Новый моментальный способ оплаты позволяет новым клиен</w:t>
      </w:r>
      <w:r w:rsidR="0065330C">
        <w:rPr>
          <w:rFonts w:ascii="Times New Roman" w:hAnsi="Times New Roman" w:cs="Times New Roman"/>
          <w:i/>
        </w:rPr>
        <w:t>там Почты совершать первую от</w:t>
      </w:r>
      <w:r w:rsidR="0065330C" w:rsidRPr="0065330C">
        <w:rPr>
          <w:rFonts w:ascii="Times New Roman" w:hAnsi="Times New Roman" w:cs="Times New Roman"/>
          <w:i/>
        </w:rPr>
        <w:t>правку сразу после регистрации. Скорость работы и бесшов</w:t>
      </w:r>
      <w:r w:rsidR="0065330C">
        <w:rPr>
          <w:rFonts w:ascii="Times New Roman" w:hAnsi="Times New Roman" w:cs="Times New Roman"/>
          <w:i/>
        </w:rPr>
        <w:t>ные</w:t>
      </w:r>
      <w:r w:rsidR="0065330C" w:rsidRPr="0065330C">
        <w:rPr>
          <w:rFonts w:ascii="Times New Roman" w:hAnsi="Times New Roman" w:cs="Times New Roman"/>
          <w:i/>
        </w:rPr>
        <w:t xml:space="preserve"> пути — приоритет для наших клиентов, а значит</w:t>
      </w:r>
      <w:r w:rsidR="0065330C">
        <w:rPr>
          <w:rFonts w:ascii="Times New Roman" w:hAnsi="Times New Roman" w:cs="Times New Roman"/>
          <w:i/>
        </w:rPr>
        <w:t>,</w:t>
      </w:r>
      <w:r w:rsidR="0065330C" w:rsidRPr="0065330C">
        <w:rPr>
          <w:rFonts w:ascii="Times New Roman" w:hAnsi="Times New Roman" w:cs="Times New Roman"/>
          <w:i/>
        </w:rPr>
        <w:t xml:space="preserve"> и для нас</w:t>
      </w:r>
      <w:r w:rsidRPr="009162F8">
        <w:rPr>
          <w:rFonts w:ascii="Times New Roman" w:hAnsi="Times New Roman" w:cs="Times New Roman"/>
          <w:i/>
        </w:rPr>
        <w:t>»,</w:t>
      </w:r>
      <w:r w:rsidRPr="00C53F7E">
        <w:rPr>
          <w:rFonts w:ascii="Times New Roman" w:hAnsi="Times New Roman" w:cs="Times New Roman"/>
        </w:rPr>
        <w:t xml:space="preserve"> — прокомментировал директор по развитию продуктов и сервисов Почты России </w:t>
      </w:r>
      <w:r w:rsidRPr="009162F8">
        <w:rPr>
          <w:rFonts w:ascii="Times New Roman" w:hAnsi="Times New Roman" w:cs="Times New Roman"/>
          <w:b/>
        </w:rPr>
        <w:t>Антон Нечаев.</w:t>
      </w:r>
    </w:p>
    <w:p w14:paraId="5CC2B210" w14:textId="77777777" w:rsidR="00344820" w:rsidRDefault="00C53F7E" w:rsidP="0048421F">
      <w:pPr>
        <w:jc w:val="both"/>
        <w:rPr>
          <w:rFonts w:ascii="Times New Roman" w:hAnsi="Times New Roman" w:cs="Times New Roman"/>
          <w:b/>
        </w:rPr>
      </w:pPr>
      <w:r w:rsidRPr="009162F8">
        <w:rPr>
          <w:rFonts w:ascii="Times New Roman" w:hAnsi="Times New Roman" w:cs="Times New Roman"/>
          <w:i/>
        </w:rPr>
        <w:t xml:space="preserve">«Этот проект стал одним из самых масштабных кейсов по внедрению цифровых B2B-платежей в государственном сегменте — сегодня приём оплаты по СБП для бизнеса доступен во всех 82 региональных управлениях почтовой связи. При этом мы обеспечили </w:t>
      </w:r>
      <w:proofErr w:type="spellStart"/>
      <w:r w:rsidRPr="009162F8">
        <w:rPr>
          <w:rFonts w:ascii="Times New Roman" w:hAnsi="Times New Roman" w:cs="Times New Roman"/>
          <w:i/>
        </w:rPr>
        <w:t>цифровизацию</w:t>
      </w:r>
      <w:proofErr w:type="spellEnd"/>
      <w:r w:rsidRPr="009162F8">
        <w:rPr>
          <w:rFonts w:ascii="Times New Roman" w:hAnsi="Times New Roman" w:cs="Times New Roman"/>
          <w:i/>
        </w:rPr>
        <w:t xml:space="preserve"> платёжной инфраструктуры на одном из крупнейших операционных контуров в России. Сейчас сервис активно развивается, объём операций удвоился в августе и растёт еженедельно, даже несмотря на то, что август — традиционно месяц делового затишья»,</w:t>
      </w:r>
      <w:r w:rsidRPr="00C53F7E">
        <w:rPr>
          <w:rFonts w:ascii="Times New Roman" w:hAnsi="Times New Roman" w:cs="Times New Roman"/>
        </w:rPr>
        <w:t xml:space="preserve"> — отметил руководите</w:t>
      </w:r>
      <w:r w:rsidR="008E7732">
        <w:rPr>
          <w:rFonts w:ascii="Times New Roman" w:hAnsi="Times New Roman" w:cs="Times New Roman"/>
        </w:rPr>
        <w:t>ль департамента транзакционного </w:t>
      </w:r>
      <w:r w:rsidRPr="00C53F7E">
        <w:rPr>
          <w:rFonts w:ascii="Times New Roman" w:hAnsi="Times New Roman" w:cs="Times New Roman"/>
        </w:rPr>
        <w:t>бизнеса</w:t>
      </w:r>
      <w:r w:rsidR="008E7732">
        <w:rPr>
          <w:rFonts w:ascii="Times New Roman" w:hAnsi="Times New Roman" w:cs="Times New Roman"/>
        </w:rPr>
        <w:t> </w:t>
      </w:r>
      <w:r w:rsidRPr="008E7732">
        <w:rPr>
          <w:rFonts w:ascii="Times New Roman" w:hAnsi="Times New Roman" w:cs="Times New Roman"/>
        </w:rPr>
        <w:t>ВТБ</w:t>
      </w:r>
      <w:r w:rsidR="008E7732" w:rsidRPr="008E7732">
        <w:rPr>
          <w:rFonts w:ascii="Times New Roman" w:hAnsi="Times New Roman" w:cs="Times New Roman"/>
        </w:rPr>
        <w:t> </w:t>
      </w:r>
      <w:r w:rsidRPr="009162F8">
        <w:rPr>
          <w:rFonts w:ascii="Times New Roman" w:hAnsi="Times New Roman" w:cs="Times New Roman"/>
          <w:b/>
        </w:rPr>
        <w:t>Игорь</w:t>
      </w:r>
      <w:r w:rsidR="008E7732" w:rsidRPr="009162F8">
        <w:rPr>
          <w:rFonts w:ascii="Times New Roman" w:hAnsi="Times New Roman" w:cs="Times New Roman"/>
          <w:b/>
        </w:rPr>
        <w:t> </w:t>
      </w:r>
      <w:r w:rsidRPr="009162F8">
        <w:rPr>
          <w:rFonts w:ascii="Times New Roman" w:hAnsi="Times New Roman" w:cs="Times New Roman"/>
          <w:b/>
        </w:rPr>
        <w:t>Острейко.</w:t>
      </w:r>
    </w:p>
    <w:p w14:paraId="364C3396" w14:textId="719E30CA" w:rsidR="00C53F7E" w:rsidRPr="00C53F7E" w:rsidRDefault="008E7732" w:rsidP="004842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Напомним, что в июле 2025 г.</w:t>
      </w:r>
      <w:r w:rsidR="00C53F7E" w:rsidRPr="00C53F7E">
        <w:rPr>
          <w:rFonts w:ascii="Times New Roman" w:hAnsi="Times New Roman" w:cs="Times New Roman"/>
        </w:rPr>
        <w:t xml:space="preserve"> Почта России первой среди логистических компаний страны внедрила в сегменте e-</w:t>
      </w:r>
      <w:proofErr w:type="spellStart"/>
      <w:r w:rsidR="00C53F7E" w:rsidRPr="00C53F7E">
        <w:rPr>
          <w:rFonts w:ascii="Times New Roman" w:hAnsi="Times New Roman" w:cs="Times New Roman"/>
        </w:rPr>
        <w:t>commerce</w:t>
      </w:r>
      <w:proofErr w:type="spellEnd"/>
      <w:r w:rsidR="00C53F7E" w:rsidRPr="00C53F7E">
        <w:rPr>
          <w:rFonts w:ascii="Times New Roman" w:hAnsi="Times New Roman" w:cs="Times New Roman"/>
        </w:rPr>
        <w:t xml:space="preserve"> возможность безналичных расчётов между юридическими лицами с использованием СБП. Клиенту достаточно войти в личный кабинет на сайте Почты России, выбрать раздел «Пополнение баланса» и указать сумму перевода. Платёжная ссылка и QR-код для перевода генерируются автоматически, а средства зачисляются на счёт Почты России в ВТБ в режиме онлайн.</w:t>
      </w:r>
    </w:p>
    <w:p w14:paraId="3C7F9A4D" w14:textId="77777777" w:rsidR="00030C9C" w:rsidRDefault="00030C9C" w:rsidP="00FA49BC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2251D02" w14:textId="5C22C22A" w:rsidR="00FA49BC" w:rsidRPr="00580D29" w:rsidRDefault="00FA49BC" w:rsidP="00FA49BC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44D6C119" w14:textId="77777777" w:rsidR="00FA49BC" w:rsidRPr="006576AA" w:rsidRDefault="00FA49BC" w:rsidP="00FA49B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576AA">
        <w:rPr>
          <w:rFonts w:ascii="Times New Roman" w:eastAsia="Times New Roman" w:hAnsi="Times New Roman" w:cs="Times New Roman"/>
          <w:b/>
          <w:i/>
          <w:color w:val="000000"/>
        </w:rPr>
        <w:t>АО «Почта России»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</w:t>
      </w:r>
      <w:r w:rsidRPr="00F7168E">
        <w:rPr>
          <w:rFonts w:ascii="Times New Roman" w:eastAsia="Times New Roman" w:hAnsi="Times New Roman" w:cs="Times New Roman"/>
          <w:i/>
          <w:color w:val="000000"/>
        </w:rPr>
        <w:t>свыше 38 000 точек,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 порядка </w:t>
      </w:r>
      <w:r w:rsidRPr="00812E80">
        <w:rPr>
          <w:rFonts w:ascii="Times New Roman" w:eastAsia="Times New Roman" w:hAnsi="Times New Roman" w:cs="Times New Roman"/>
          <w:i/>
          <w:color w:val="000000"/>
        </w:rPr>
        <w:t>66%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1F635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из которых находятся в сельской местности, в том числе на удаленных и труднодоступных </w:t>
      </w:r>
      <w:r w:rsidRPr="001F635E">
        <w:rPr>
          <w:rFonts w:ascii="Times New Roman" w:hAnsi="Times New Roman" w:cs="Times New Roman"/>
          <w:i/>
          <w:color w:val="000000"/>
          <w:shd w:val="clear" w:color="auto" w:fill="FFFFFF"/>
        </w:rPr>
        <w:lastRenderedPageBreak/>
        <w:t>территориях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. Среднемесячная протяженность логистических маршрутов </w:t>
      </w:r>
      <w:r w:rsidRPr="00F7168E">
        <w:rPr>
          <w:rFonts w:ascii="Times New Roman" w:eastAsia="Times New Roman" w:hAnsi="Times New Roman" w:cs="Times New Roman"/>
          <w:i/>
          <w:color w:val="000000"/>
        </w:rPr>
        <w:t xml:space="preserve">Почты </w:t>
      </w:r>
      <w:r w:rsidRPr="004505F9">
        <w:rPr>
          <w:rFonts w:ascii="Times New Roman" w:eastAsia="Times New Roman" w:hAnsi="Times New Roman" w:cs="Times New Roman"/>
          <w:i/>
          <w:color w:val="000000"/>
        </w:rPr>
        <w:t>составляет 64 млн километров.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7DBAC115" w14:textId="77777777" w:rsidR="00FA49BC" w:rsidRPr="006576AA" w:rsidRDefault="00FA49BC" w:rsidP="00FA49B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Ежегодно Почта России принимает </w:t>
      </w:r>
      <w:r w:rsidRPr="00F25F6A">
        <w:rPr>
          <w:rFonts w:ascii="Times New Roman" w:eastAsia="Times New Roman" w:hAnsi="Times New Roman" w:cs="Times New Roman"/>
          <w:i/>
          <w:color w:val="000000"/>
        </w:rPr>
        <w:t>около 2,</w:t>
      </w:r>
      <w:r>
        <w:rPr>
          <w:rFonts w:ascii="Times New Roman" w:eastAsia="Times New Roman" w:hAnsi="Times New Roman" w:cs="Times New Roman"/>
          <w:i/>
          <w:color w:val="000000"/>
        </w:rPr>
        <w:t>1</w:t>
      </w:r>
      <w:r w:rsidRPr="00F25F6A">
        <w:rPr>
          <w:rFonts w:ascii="Times New Roman" w:eastAsia="Times New Roman" w:hAnsi="Times New Roman" w:cs="Times New Roman"/>
          <w:i/>
          <w:color w:val="000000"/>
        </w:rPr>
        <w:t xml:space="preserve"> млрд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 бумажных отправлений и обрабатывает около </w:t>
      </w:r>
      <w:r w:rsidRPr="004505F9">
        <w:rPr>
          <w:rFonts w:ascii="Times New Roman" w:eastAsia="Times New Roman" w:hAnsi="Times New Roman" w:cs="Times New Roman"/>
          <w:i/>
          <w:color w:val="000000"/>
        </w:rPr>
        <w:t>160 млн посылок</w:t>
      </w:r>
      <w:r w:rsidRPr="00F7168E">
        <w:rPr>
          <w:rFonts w:ascii="Times New Roman" w:eastAsia="Times New Roman" w:hAnsi="Times New Roman" w:cs="Times New Roman"/>
          <w:i/>
          <w:color w:val="000000"/>
        </w:rPr>
        <w:t>. Компания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 помогает переводить юридически значимую переписку в цифровой формат — в 2024 г. Почта доставила </w:t>
      </w:r>
      <w:r w:rsidRPr="00812E80">
        <w:rPr>
          <w:rFonts w:ascii="Times New Roman" w:eastAsia="Times New Roman" w:hAnsi="Times New Roman" w:cs="Times New Roman"/>
          <w:i/>
          <w:color w:val="000000"/>
        </w:rPr>
        <w:t>более 300 млн писем в электронном</w:t>
      </w:r>
      <w:r w:rsidRPr="006576AA">
        <w:rPr>
          <w:rFonts w:ascii="Times New Roman" w:eastAsia="Times New Roman" w:hAnsi="Times New Roman" w:cs="Times New Roman"/>
          <w:i/>
          <w:color w:val="000000"/>
        </w:rPr>
        <w:t xml:space="preserve"> и гибридном формате.</w:t>
      </w:r>
    </w:p>
    <w:p w14:paraId="008E3D24" w14:textId="77777777" w:rsidR="00FA49BC" w:rsidRPr="006576AA" w:rsidRDefault="00FA49BC" w:rsidP="00FA49B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576AA">
        <w:rPr>
          <w:rFonts w:ascii="Times New Roman" w:eastAsia="Times New Roman" w:hAnsi="Times New Roman" w:cs="Times New Roman"/>
          <w:i/>
          <w:color w:val="00000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4606AB42" w14:textId="77777777" w:rsidR="00396034" w:rsidRPr="00030C9C" w:rsidRDefault="00396034" w:rsidP="00030C9C">
      <w:pPr>
        <w:spacing w:line="288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5E4B74C" w14:textId="77777777" w:rsidR="00FA49BC" w:rsidRPr="006576AA" w:rsidRDefault="00FA49BC" w:rsidP="00FA49B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6AA">
        <w:rPr>
          <w:rFonts w:ascii="Times New Roman" w:eastAsia="Times New Roman" w:hAnsi="Times New Roman" w:cs="Times New Roman"/>
          <w:b/>
          <w:sz w:val="24"/>
          <w:szCs w:val="24"/>
        </w:rPr>
        <w:t>Пресс-служба АО «Почта России»</w:t>
      </w:r>
    </w:p>
    <w:p w14:paraId="025897C9" w14:textId="4AED55B9" w:rsidR="00FA49BC" w:rsidRPr="006576AA" w:rsidRDefault="00DA6E32" w:rsidP="00FA49BC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Воробье</w:t>
      </w:r>
      <w:r w:rsidR="00FA49BC" w:rsidRPr="006576AA">
        <w:rPr>
          <w:rFonts w:ascii="Times New Roman" w:eastAsia="Times New Roman" w:hAnsi="Times New Roman" w:cs="Times New Roman"/>
          <w:sz w:val="24"/>
          <w:szCs w:val="24"/>
        </w:rPr>
        <w:t>ва Анна</w:t>
      </w:r>
    </w:p>
    <w:p w14:paraId="1BC39DD6" w14:textId="77777777" w:rsidR="00FA49BC" w:rsidRPr="006576AA" w:rsidRDefault="00FA49BC" w:rsidP="00FA49BC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6AA">
        <w:rPr>
          <w:rFonts w:ascii="Times New Roman" w:eastAsia="Times New Roman" w:hAnsi="Times New Roman" w:cs="Times New Roman"/>
          <w:sz w:val="24"/>
          <w:szCs w:val="24"/>
        </w:rPr>
        <w:t>+7-903-138-23-88</w:t>
      </w:r>
    </w:p>
    <w:p w14:paraId="3A8AEDD7" w14:textId="77777777" w:rsidR="00FA49BC" w:rsidRPr="005C1F53" w:rsidRDefault="0048421F" w:rsidP="00FA49BC">
      <w:pPr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hyperlink r:id="rId5" w:history="1">
        <w:r w:rsidR="00FA49BC" w:rsidRPr="006576AA">
          <w:rPr>
            <w:rStyle w:val="a3"/>
            <w:rFonts w:eastAsia="Times New Roman" w:cs="Times New Roman"/>
            <w:szCs w:val="24"/>
          </w:rPr>
          <w:t>Press_service@russianpost.ru</w:t>
        </w:r>
      </w:hyperlink>
    </w:p>
    <w:p w14:paraId="7ED32C71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65CD501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326434D9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494C2620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095F636F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2B764994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14:paraId="73F18BB4" w14:textId="77777777" w:rsidR="00FA49BC" w:rsidRPr="005C1F53" w:rsidRDefault="00FA49BC" w:rsidP="00FA49B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4896989" w14:textId="77777777" w:rsidR="00FA49BC" w:rsidRPr="002B3D4F" w:rsidRDefault="00FA49BC" w:rsidP="00FA49BC">
      <w:pPr>
        <w:spacing w:before="2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6A26B08" w14:textId="77777777" w:rsidR="00FA49BC" w:rsidRPr="00AC1D07" w:rsidRDefault="00FA49BC" w:rsidP="00FA4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10FEF" w14:textId="77777777" w:rsidR="00FD6E7B" w:rsidRDefault="00FD6E7B"/>
    <w:sectPr w:rsidR="00FD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CF"/>
    <w:rsid w:val="00030C9C"/>
    <w:rsid w:val="0005119D"/>
    <w:rsid w:val="000816D0"/>
    <w:rsid w:val="000A46CD"/>
    <w:rsid w:val="001A4491"/>
    <w:rsid w:val="001D67F7"/>
    <w:rsid w:val="001F0380"/>
    <w:rsid w:val="001F0D03"/>
    <w:rsid w:val="00255420"/>
    <w:rsid w:val="0026341A"/>
    <w:rsid w:val="003021C3"/>
    <w:rsid w:val="00344820"/>
    <w:rsid w:val="00365425"/>
    <w:rsid w:val="00396034"/>
    <w:rsid w:val="003E1B0D"/>
    <w:rsid w:val="0046027B"/>
    <w:rsid w:val="00463C6C"/>
    <w:rsid w:val="00476252"/>
    <w:rsid w:val="0048421F"/>
    <w:rsid w:val="004D0644"/>
    <w:rsid w:val="0056297F"/>
    <w:rsid w:val="00587A16"/>
    <w:rsid w:val="006465E0"/>
    <w:rsid w:val="0065330C"/>
    <w:rsid w:val="00662F9B"/>
    <w:rsid w:val="00685168"/>
    <w:rsid w:val="006A4DA2"/>
    <w:rsid w:val="007016E0"/>
    <w:rsid w:val="007D7CF1"/>
    <w:rsid w:val="00825BBC"/>
    <w:rsid w:val="008E7732"/>
    <w:rsid w:val="008F30E2"/>
    <w:rsid w:val="009162F8"/>
    <w:rsid w:val="00934314"/>
    <w:rsid w:val="00993600"/>
    <w:rsid w:val="009F219B"/>
    <w:rsid w:val="00A25C0D"/>
    <w:rsid w:val="00A315EE"/>
    <w:rsid w:val="00A96FE9"/>
    <w:rsid w:val="00C53F7E"/>
    <w:rsid w:val="00D32CCF"/>
    <w:rsid w:val="00D708C7"/>
    <w:rsid w:val="00D80EC8"/>
    <w:rsid w:val="00DA6E32"/>
    <w:rsid w:val="00DF7F09"/>
    <w:rsid w:val="00E10A90"/>
    <w:rsid w:val="00E12CCE"/>
    <w:rsid w:val="00EB03A9"/>
    <w:rsid w:val="00EE710D"/>
    <w:rsid w:val="00F1775F"/>
    <w:rsid w:val="00F74095"/>
    <w:rsid w:val="00FA49BC"/>
    <w:rsid w:val="00FC7DEE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AFC1"/>
  <w15:chartTrackingRefBased/>
  <w15:docId w15:val="{8D3FF423-4BD0-4789-BADF-84280D23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9BC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6851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851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851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851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851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516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396034"/>
    <w:pPr>
      <w:spacing w:after="0" w:line="240" w:lineRule="auto"/>
    </w:pPr>
  </w:style>
  <w:style w:type="paragraph" w:customStyle="1" w:styleId="Default">
    <w:name w:val="Default"/>
    <w:rsid w:val="00396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C53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_service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Воробьева Анна Юрьевна</cp:lastModifiedBy>
  <cp:revision>2</cp:revision>
  <dcterms:created xsi:type="dcterms:W3CDTF">2025-09-04T16:51:00Z</dcterms:created>
  <dcterms:modified xsi:type="dcterms:W3CDTF">2025-09-04T16:51:00Z</dcterms:modified>
</cp:coreProperties>
</file>