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359A7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82587F5" wp14:editId="42DD97DF">
            <wp:extent cx="2524125" cy="578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63" cy="582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336" w:rsidRDefault="00735839" w:rsidP="00F61336">
      <w:pPr>
        <w:suppressAutoHyphens/>
        <w:spacing w:after="0" w:line="36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Эксперты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регионального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Роскадастра</w:t>
      </w:r>
      <w:r w:rsidR="005B727A" w:rsidRPr="005B7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ответили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ряд вопросов</w:t>
      </w:r>
      <w:r w:rsidR="005B727A" w:rsidRPr="005B72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граждан</w:t>
      </w:r>
    </w:p>
    <w:p w:rsidR="00F61336" w:rsidRPr="00F61336" w:rsidRDefault="00F61336" w:rsidP="00C359A7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61336" w:rsidRPr="00F61336" w:rsidRDefault="00F61336" w:rsidP="00F61336">
      <w:pPr>
        <w:tabs>
          <w:tab w:val="left" w:pos="709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336">
        <w:rPr>
          <w:rFonts w:ascii="Times New Roman" w:eastAsia="Calibri" w:hAnsi="Times New Roman" w:cs="Times New Roman"/>
          <w:b/>
          <w:sz w:val="28"/>
          <w:szCs w:val="28"/>
        </w:rPr>
        <w:tab/>
        <w:t>Нужно ли предъявлять нотариусу документы-основания регистрации права на недвижимость наследодателя?</w:t>
      </w:r>
    </w:p>
    <w:p w:rsidR="00F61336" w:rsidRPr="00F61336" w:rsidRDefault="00F61336" w:rsidP="00F61336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336">
        <w:rPr>
          <w:rFonts w:ascii="Times New Roman" w:eastAsia="Calibri" w:hAnsi="Times New Roman" w:cs="Times New Roman"/>
          <w:sz w:val="28"/>
          <w:szCs w:val="28"/>
        </w:rPr>
        <w:t>Нет, не нужно. Еще в середине 2019 года был упрощен порядок нотариального ведения наследственных дел. Исходя из этого, нотариус по запросу может самостоятельно в бумажном или электронном виде получить сведения из</w:t>
      </w:r>
      <w:r w:rsidR="00735839">
        <w:rPr>
          <w:rFonts w:ascii="Times New Roman" w:eastAsia="Calibri" w:hAnsi="Times New Roman" w:cs="Times New Roman"/>
          <w:sz w:val="28"/>
          <w:szCs w:val="28"/>
        </w:rPr>
        <w:t xml:space="preserve"> Единого государственного реестра недвижимости</w:t>
      </w:r>
      <w:r w:rsidRPr="00F61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839">
        <w:rPr>
          <w:rFonts w:ascii="Times New Roman" w:eastAsia="Calibri" w:hAnsi="Times New Roman" w:cs="Times New Roman"/>
          <w:sz w:val="28"/>
          <w:szCs w:val="28"/>
        </w:rPr>
        <w:t>(</w:t>
      </w:r>
      <w:r w:rsidRPr="00F61336">
        <w:rPr>
          <w:rFonts w:ascii="Times New Roman" w:eastAsia="Calibri" w:hAnsi="Times New Roman" w:cs="Times New Roman"/>
          <w:sz w:val="28"/>
          <w:szCs w:val="28"/>
        </w:rPr>
        <w:t>ЕГРН</w:t>
      </w:r>
      <w:r w:rsidR="00735839">
        <w:rPr>
          <w:rFonts w:ascii="Times New Roman" w:eastAsia="Calibri" w:hAnsi="Times New Roman" w:cs="Times New Roman"/>
          <w:sz w:val="28"/>
          <w:szCs w:val="28"/>
        </w:rPr>
        <w:t>)</w:t>
      </w:r>
      <w:r w:rsidRPr="00F61336">
        <w:rPr>
          <w:rFonts w:ascii="Times New Roman" w:eastAsia="Calibri" w:hAnsi="Times New Roman" w:cs="Times New Roman"/>
          <w:sz w:val="28"/>
          <w:szCs w:val="28"/>
        </w:rPr>
        <w:t xml:space="preserve"> о документах, на основании которых зарегистрировано право наследодателя на объект недвижимости. Такая возможность позволяет без участия наследников урегулировать вопрос получения документов, которые необходимы для ведения наследственных дел.</w:t>
      </w:r>
    </w:p>
    <w:p w:rsidR="00F61336" w:rsidRPr="00F61336" w:rsidRDefault="00F61336" w:rsidP="00F61336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1336">
        <w:rPr>
          <w:rFonts w:ascii="Times New Roman" w:eastAsia="Calibri" w:hAnsi="Times New Roman" w:cs="Times New Roman"/>
          <w:b/>
          <w:sz w:val="28"/>
          <w:szCs w:val="28"/>
        </w:rPr>
        <w:tab/>
        <w:t>Обязан ли продавец земельного участка уведомлять покупателя обо всех ограничениях в использовании земельного участка?</w:t>
      </w:r>
    </w:p>
    <w:p w:rsidR="00F61336" w:rsidRPr="00F61336" w:rsidRDefault="00F61336" w:rsidP="00F61336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36">
        <w:rPr>
          <w:rFonts w:ascii="Times New Roman" w:eastAsia="Calibri" w:hAnsi="Times New Roman" w:cs="Times New Roman"/>
          <w:sz w:val="28"/>
          <w:szCs w:val="28"/>
        </w:rPr>
        <w:t>Согласно ст. 37 Земельного кодекса Российской Федерации продавец обязан уведомить покупателя обо всех известных ему юридических и фактических ограничениях в использовании земельного участка, а также о недостатках. Это касается и сведений о соседних землях, если их использование влияет на пользование участком. В случае если продавец утаит такую информацию, то впоследствии покупатель будет вправе потребовать возмещения убытков и расторжения договора. При этом продавец земельного участка должен сообщить покупателю даже о тех ограничениях, которые не зарегистрированы в ЕГРН.</w:t>
      </w:r>
    </w:p>
    <w:p w:rsidR="00F61336" w:rsidRPr="00F61336" w:rsidRDefault="00F61336" w:rsidP="00F61336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36">
        <w:rPr>
          <w:rFonts w:ascii="Times New Roman" w:eastAsia="Calibri" w:hAnsi="Times New Roman" w:cs="Times New Roman"/>
          <w:sz w:val="28"/>
          <w:szCs w:val="28"/>
        </w:rPr>
        <w:tab/>
        <w:t xml:space="preserve">Обращаем внимание, что в настоящее время возможность обратиться за консультацией есть не только у жителей краевого центра, но и у граждан, проживающих в других населенных пунктах Красноярского края. </w:t>
      </w:r>
      <w:r w:rsidRPr="00F61336">
        <w:rPr>
          <w:rFonts w:ascii="Times New Roman" w:eastAsia="Calibri" w:hAnsi="Times New Roman" w:cs="Times New Roman"/>
          <w:b/>
          <w:sz w:val="28"/>
          <w:szCs w:val="28"/>
        </w:rPr>
        <w:t>Специально для удобства лиц, которым необходима помощь в вопросах оформления недвижимости, на территории края работает сеть консультационных центров Роскадастра по Красноярскому краю</w:t>
      </w:r>
      <w:r w:rsidRPr="00F61336">
        <w:rPr>
          <w:rFonts w:ascii="Times New Roman" w:eastAsia="Calibri" w:hAnsi="Times New Roman" w:cs="Times New Roman"/>
          <w:sz w:val="28"/>
          <w:szCs w:val="28"/>
        </w:rPr>
        <w:t xml:space="preserve">. Получить информацию о порядке оказания консультационных услуг можно по единому телефону: </w:t>
      </w:r>
      <w:r w:rsidRPr="00F61336">
        <w:rPr>
          <w:rFonts w:ascii="Times New Roman" w:eastAsia="Calibri" w:hAnsi="Times New Roman" w:cs="Times New Roman"/>
          <w:b/>
          <w:sz w:val="28"/>
          <w:szCs w:val="28"/>
        </w:rPr>
        <w:t>8 (391) 202 69 41</w:t>
      </w:r>
      <w:r w:rsidRPr="00F61336">
        <w:rPr>
          <w:rFonts w:ascii="Times New Roman" w:eastAsia="Calibri" w:hAnsi="Times New Roman" w:cs="Times New Roman"/>
          <w:sz w:val="28"/>
          <w:szCs w:val="28"/>
        </w:rPr>
        <w:t xml:space="preserve">, e-mail: </w:t>
      </w:r>
      <w:hyperlink r:id="rId8" w:history="1">
        <w:r w:rsidRPr="00F6133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dogovor@24.kadastr.ru</w:t>
        </w:r>
      </w:hyperlink>
      <w:r w:rsidRPr="00F61336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184B1C" w:rsidRPr="00F61336" w:rsidRDefault="00184B1C" w:rsidP="00F61336">
      <w:pPr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E30C28" w:rsidRDefault="00291EDF" w:rsidP="00E30C2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C359A7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3AA5"/>
    <w:rsid w:val="000456B3"/>
    <w:rsid w:val="00052C0C"/>
    <w:rsid w:val="00053435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46CF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3F638D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0BA"/>
    <w:rsid w:val="004947B8"/>
    <w:rsid w:val="00496149"/>
    <w:rsid w:val="004A1A4F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B58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27A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22AA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45EF"/>
    <w:rsid w:val="00705780"/>
    <w:rsid w:val="007205F4"/>
    <w:rsid w:val="007246FA"/>
    <w:rsid w:val="007315C1"/>
    <w:rsid w:val="00735839"/>
    <w:rsid w:val="007422FF"/>
    <w:rsid w:val="00752042"/>
    <w:rsid w:val="0076004E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30047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B4794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07F80"/>
    <w:rsid w:val="00B123B1"/>
    <w:rsid w:val="00B2050E"/>
    <w:rsid w:val="00B22337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9A7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54BF2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7C3"/>
    <w:rsid w:val="00E03E2E"/>
    <w:rsid w:val="00E10D2D"/>
    <w:rsid w:val="00E1571B"/>
    <w:rsid w:val="00E25336"/>
    <w:rsid w:val="00E30A54"/>
    <w:rsid w:val="00E30C28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1B69"/>
    <w:rsid w:val="00F4329D"/>
    <w:rsid w:val="00F47ED0"/>
    <w:rsid w:val="00F501D7"/>
    <w:rsid w:val="00F60AE7"/>
    <w:rsid w:val="00F61336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DA30-C754-4163-A54E-EFBEAAEC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6</cp:revision>
  <cp:lastPrinted>2023-01-11T05:45:00Z</cp:lastPrinted>
  <dcterms:created xsi:type="dcterms:W3CDTF">2025-07-14T02:34:00Z</dcterms:created>
  <dcterms:modified xsi:type="dcterms:W3CDTF">2025-08-11T01:43:00Z</dcterms:modified>
</cp:coreProperties>
</file>