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63B64" w14:textId="77777777" w:rsidR="008E684A" w:rsidRDefault="008E684A" w:rsidP="008E684A">
      <w:pPr>
        <w:pStyle w:val="1"/>
        <w:shd w:val="clear" w:color="auto" w:fill="FFFFFF"/>
        <w:spacing w:before="0" w:beforeAutospacing="0"/>
        <w:rPr>
          <w:kern w:val="0"/>
          <w:sz w:val="24"/>
          <w:szCs w:val="24"/>
        </w:rPr>
      </w:pPr>
    </w:p>
    <w:p w14:paraId="507B7363" w14:textId="338DF44C" w:rsidR="008E684A" w:rsidRDefault="003D38CD" w:rsidP="008E684A">
      <w:pPr>
        <w:pStyle w:val="1"/>
        <w:shd w:val="clear" w:color="auto" w:fill="FFFFFF"/>
        <w:spacing w:before="0" w:beforeAutospacing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30</w:t>
      </w:r>
      <w:r w:rsidR="008E684A">
        <w:rPr>
          <w:kern w:val="0"/>
          <w:sz w:val="24"/>
          <w:szCs w:val="24"/>
        </w:rPr>
        <w:t>.01.2025</w:t>
      </w:r>
    </w:p>
    <w:p w14:paraId="76CE9B46" w14:textId="0D2145B2" w:rsidR="008E684A" w:rsidRPr="00A62803" w:rsidRDefault="008E684A" w:rsidP="008E684A">
      <w:pPr>
        <w:pStyle w:val="1"/>
        <w:shd w:val="clear" w:color="auto" w:fill="FFFFFF"/>
        <w:spacing w:before="0" w:beforeAutospacing="0"/>
        <w:jc w:val="center"/>
        <w:rPr>
          <w:kern w:val="0"/>
          <w:sz w:val="24"/>
          <w:szCs w:val="24"/>
        </w:rPr>
      </w:pPr>
      <w:r w:rsidRPr="00A62803">
        <w:rPr>
          <w:kern w:val="0"/>
          <w:sz w:val="24"/>
          <w:szCs w:val="24"/>
        </w:rPr>
        <w:t>В Красноярском крае продолжается отбор предприятий для участия в федеральном проекте «Производительность труда»</w:t>
      </w:r>
    </w:p>
    <w:p w14:paraId="6F27B2DB" w14:textId="38E8F6C8" w:rsidR="008E684A" w:rsidRPr="00A62803" w:rsidRDefault="008E684A" w:rsidP="00035DF7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A62803">
        <w:t xml:space="preserve">Региональный центр компетенций </w:t>
      </w:r>
      <w:r>
        <w:t xml:space="preserve">(РЦК, структурное подразделение центра «Мой бизнес» Красноярского края) </w:t>
      </w:r>
      <w:r w:rsidRPr="0046495B">
        <w:t>в сфере производительности труда</w:t>
      </w:r>
      <w:r w:rsidRPr="00A62803">
        <w:t xml:space="preserve"> продолжает отбор предприятий для участия в федеральном проекте «Производительность труда» в 2025 году. В этом году программа продолжи</w:t>
      </w:r>
      <w:r w:rsidR="008117C8">
        <w:t>тся в рамках нового нацпроекта «</w:t>
      </w:r>
      <w:r w:rsidRPr="00A62803">
        <w:t>Эффективная и конкурентная экономика».</w:t>
      </w:r>
    </w:p>
    <w:p w14:paraId="61056116" w14:textId="77777777" w:rsidR="008E684A" w:rsidRPr="00A62803" w:rsidRDefault="008E684A" w:rsidP="00035DF7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A62803">
        <w:t xml:space="preserve">Войти в проект имеют право организации Красноярского края, которые относятся к базовым </w:t>
      </w:r>
      <w:proofErr w:type="spellStart"/>
      <w:r w:rsidRPr="00A62803">
        <w:t>несырьевым</w:t>
      </w:r>
      <w:proofErr w:type="spellEnd"/>
      <w:r w:rsidRPr="00A62803">
        <w:t xml:space="preserve"> отраслям: обрабатывающее производство, строительство, сельское хозяйство, транспорт, туризм. Также для участия в проекте необходимо, чтобы выручка компании за предыдущий год работы превышала 400 млн рублей, а доля иностранных акционеров в составе собственников бизнеса была не более 50%. </w:t>
      </w:r>
      <w:r>
        <w:t>П</w:t>
      </w:r>
      <w:r w:rsidRPr="0046495B">
        <w:t xml:space="preserve">омощь </w:t>
      </w:r>
      <w:r>
        <w:t>специалистов для краевых компаний</w:t>
      </w:r>
      <w:r w:rsidRPr="0046495B">
        <w:t xml:space="preserve"> абсолютно бесплатна.</w:t>
      </w:r>
    </w:p>
    <w:p w14:paraId="76A2DA7D" w14:textId="77777777" w:rsidR="00AA1042" w:rsidRDefault="008E684A" w:rsidP="00AA104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DA059C">
        <w:t xml:space="preserve">В ходе проекта на каждом предприятии-участнике будет создан производственный поток-образец, сформирована команда из сотрудников для внедрения изменений и последующей самостоятельной работы. В течение полугода работы эксперты </w:t>
      </w:r>
      <w:r>
        <w:t>Р</w:t>
      </w:r>
      <w:r w:rsidRPr="00DA059C">
        <w:t>егионального центра компетенций в сфере производительности труда совместно с командой предприятия разрабатывают и внедряют улучшения, которые приводят к росту выработки продукции, снижению затрат, сокращению неликвидных запасов, повышению эффективности работы оборудования.</w:t>
      </w:r>
    </w:p>
    <w:p w14:paraId="1EAB3461" w14:textId="435F2887" w:rsidR="00AA1042" w:rsidRDefault="00AA1042" w:rsidP="00AA104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AA1042">
        <w:rPr>
          <w:i/>
        </w:rPr>
        <w:t xml:space="preserve">«Еще один важный плюс взаимодействия РЦК с участниками федерального проекта "Производительность труда": в ходе совместной работы мы готовим и оставляем среди сотрудников предприятий людей, которые будут дальше влиять на коллектив и предприятие изнутри, будут его развивать, применять технологии и методологии на практике», </w:t>
      </w:r>
      <w:r>
        <w:t>–</w:t>
      </w:r>
      <w:bookmarkStart w:id="0" w:name="_GoBack"/>
      <w:bookmarkEnd w:id="0"/>
      <w:r w:rsidRPr="00C528A4">
        <w:t xml:space="preserve"> </w:t>
      </w:r>
      <w:r>
        <w:t>отметил руководитель РЦК</w:t>
      </w:r>
      <w:r w:rsidRPr="00C528A4">
        <w:t xml:space="preserve"> Павел </w:t>
      </w:r>
      <w:proofErr w:type="spellStart"/>
      <w:r w:rsidRPr="00C528A4">
        <w:t>Безсалов</w:t>
      </w:r>
      <w:proofErr w:type="spellEnd"/>
      <w:r w:rsidRPr="00C528A4">
        <w:t>.</w:t>
      </w:r>
    </w:p>
    <w:p w14:paraId="01D8E01E" w14:textId="3841476D" w:rsidR="008E684A" w:rsidRPr="00DA059C" w:rsidRDefault="008E684A" w:rsidP="00AA104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После </w:t>
      </w:r>
      <w:r w:rsidRPr="00AE40FA">
        <w:t>реализации проекта</w:t>
      </w:r>
      <w:r>
        <w:t>, компании могут воспользоваться льготным займом регионального Фонда развития промышленности под 3% на сумму до</w:t>
      </w:r>
      <w:r w:rsidRPr="0000084D">
        <w:t xml:space="preserve"> </w:t>
      </w:r>
      <w:r>
        <w:t>1</w:t>
      </w:r>
      <w:r w:rsidRPr="0000084D">
        <w:t>00 млн рублей.</w:t>
      </w:r>
      <w:r>
        <w:t xml:space="preserve"> Также, предприятиям доступно обучение </w:t>
      </w:r>
      <w:r w:rsidRPr="00924BB7">
        <w:t>топ-менеджеров по программе «Лидеры производительности» (мини-MBA)</w:t>
      </w:r>
      <w:r>
        <w:t xml:space="preserve"> и обучение сотрудников на сертифицированной площадке «Фабрика процессов»</w:t>
      </w:r>
      <w:r w:rsidRPr="00924BB7">
        <w:t>. И все это без привлечения дополнительных инвестиций</w:t>
      </w:r>
      <w:r>
        <w:t xml:space="preserve"> и затрат со стороны предприятия.</w:t>
      </w:r>
    </w:p>
    <w:p w14:paraId="781A9EBC" w14:textId="3606FE35" w:rsidR="008E684A" w:rsidRPr="00C94D2D" w:rsidRDefault="008E684A" w:rsidP="0003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59C">
        <w:rPr>
          <w:rFonts w:ascii="Times New Roman" w:hAnsi="Times New Roman" w:cs="Times New Roman"/>
          <w:sz w:val="24"/>
          <w:szCs w:val="24"/>
        </w:rPr>
        <w:t xml:space="preserve">По вопросам участия в нацпроекте можно обратиться в </w:t>
      </w:r>
      <w:r w:rsidR="00AC0F17">
        <w:rPr>
          <w:rFonts w:ascii="Times New Roman" w:hAnsi="Times New Roman" w:cs="Times New Roman"/>
          <w:sz w:val="24"/>
          <w:szCs w:val="24"/>
        </w:rPr>
        <w:t xml:space="preserve">региональный </w:t>
      </w:r>
      <w:r>
        <w:rPr>
          <w:rFonts w:ascii="Times New Roman" w:hAnsi="Times New Roman" w:cs="Times New Roman"/>
          <w:sz w:val="24"/>
          <w:szCs w:val="24"/>
        </w:rPr>
        <w:t xml:space="preserve">центр </w:t>
      </w:r>
      <w:hyperlink r:id="rId7" w:history="1">
        <w:r w:rsidRPr="00C94D2D">
          <w:rPr>
            <w:rFonts w:ascii="Times New Roman" w:hAnsi="Times New Roman" w:cs="Times New Roman"/>
            <w:sz w:val="24"/>
            <w:szCs w:val="24"/>
          </w:rPr>
          <w:t>«Мой бизнес»</w:t>
        </w:r>
      </w:hyperlink>
      <w:r w:rsidRPr="00C94D2D">
        <w:rPr>
          <w:rFonts w:ascii="Times New Roman" w:hAnsi="Times New Roman" w:cs="Times New Roman"/>
          <w:sz w:val="24"/>
          <w:szCs w:val="24"/>
        </w:rPr>
        <w:t xml:space="preserve"> </w:t>
      </w:r>
      <w:r w:rsidRPr="007711FA">
        <w:rPr>
          <w:rFonts w:ascii="Times New Roman" w:hAnsi="Times New Roman" w:cs="Times New Roman"/>
          <w:sz w:val="24"/>
          <w:szCs w:val="24"/>
        </w:rPr>
        <w:t>по телефону 8-800-234-0-124</w:t>
      </w:r>
      <w:r w:rsidRPr="001775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подать заявку на портале </w:t>
      </w:r>
      <w:hyperlink r:id="rId8" w:history="1">
        <w:proofErr w:type="spellStart"/>
        <w:r w:rsidRPr="00C94D2D">
          <w:rPr>
            <w:rFonts w:ascii="Times New Roman" w:hAnsi="Times New Roman" w:cs="Times New Roman"/>
            <w:sz w:val="24"/>
            <w:szCs w:val="24"/>
          </w:rPr>
          <w:t>производительность.рф</w:t>
        </w:r>
        <w:proofErr w:type="spellEnd"/>
      </w:hyperlink>
      <w:r w:rsidRPr="00C94D2D">
        <w:rPr>
          <w:rFonts w:ascii="Times New Roman" w:hAnsi="Times New Roman" w:cs="Times New Roman"/>
          <w:sz w:val="24"/>
          <w:szCs w:val="24"/>
        </w:rPr>
        <w:t xml:space="preserve"> или портале </w:t>
      </w:r>
      <w:r w:rsidRPr="00ED2DD8">
        <w:rPr>
          <w:rFonts w:ascii="Times New Roman" w:hAnsi="Times New Roman" w:cs="Times New Roman"/>
          <w:sz w:val="24"/>
          <w:szCs w:val="24"/>
        </w:rPr>
        <w:t>rck</w:t>
      </w:r>
      <w:r w:rsidRPr="00153253">
        <w:rPr>
          <w:rFonts w:ascii="Times New Roman" w:hAnsi="Times New Roman" w:cs="Times New Roman"/>
          <w:sz w:val="24"/>
          <w:szCs w:val="24"/>
        </w:rPr>
        <w:t>.</w:t>
      </w:r>
      <w:r w:rsidRPr="00ED2DD8">
        <w:rPr>
          <w:rFonts w:ascii="Times New Roman" w:hAnsi="Times New Roman" w:cs="Times New Roman"/>
          <w:sz w:val="24"/>
          <w:szCs w:val="24"/>
        </w:rPr>
        <w:t>mb</w:t>
      </w:r>
      <w:r w:rsidRPr="00153253">
        <w:rPr>
          <w:rFonts w:ascii="Times New Roman" w:hAnsi="Times New Roman" w:cs="Times New Roman"/>
          <w:sz w:val="24"/>
          <w:szCs w:val="24"/>
        </w:rPr>
        <w:t>24.</w:t>
      </w:r>
      <w:r w:rsidRPr="00ED2DD8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488936" w14:textId="77777777" w:rsidR="008E684A" w:rsidRPr="00C94D2D" w:rsidRDefault="008E684A" w:rsidP="00035DF7">
      <w:pPr>
        <w:spacing w:after="0" w:line="240" w:lineRule="auto"/>
        <w:ind w:firstLine="709"/>
        <w:jc w:val="both"/>
        <w:rPr>
          <w:rStyle w:val="a7"/>
        </w:rPr>
      </w:pPr>
    </w:p>
    <w:p w14:paraId="69C4B136" w14:textId="77777777" w:rsidR="008E684A" w:rsidRDefault="008E684A" w:rsidP="008E684A">
      <w:pPr>
        <w:shd w:val="clear" w:color="auto" w:fill="FFFFFF"/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</w:p>
    <w:p w14:paraId="54FA412E" w14:textId="4638EE21" w:rsidR="00D87D93" w:rsidRPr="00E424E9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7A8C" w14:textId="77777777" w:rsidR="0059134F" w:rsidRPr="00E424E9" w:rsidRDefault="0059134F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590DB" w14:textId="0132CA40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4859E91" w14:textId="6520E5AF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185B14" w14:textId="77777777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E424E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80BB4" w14:textId="77777777" w:rsidR="00E24902" w:rsidRDefault="00E24902" w:rsidP="007153F2">
      <w:pPr>
        <w:spacing w:after="0" w:line="240" w:lineRule="auto"/>
      </w:pPr>
      <w:r>
        <w:separator/>
      </w:r>
    </w:p>
  </w:endnote>
  <w:endnote w:type="continuationSeparator" w:id="0">
    <w:p w14:paraId="4CED6D6A" w14:textId="77777777" w:rsidR="00E24902" w:rsidRDefault="00E24902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B7A02" w14:textId="77777777" w:rsidR="00E24902" w:rsidRDefault="00E24902" w:rsidP="007153F2">
      <w:pPr>
        <w:spacing w:after="0" w:line="240" w:lineRule="auto"/>
      </w:pPr>
      <w:r>
        <w:separator/>
      </w:r>
    </w:p>
  </w:footnote>
  <w:footnote w:type="continuationSeparator" w:id="0">
    <w:p w14:paraId="434D591D" w14:textId="77777777" w:rsidR="00E24902" w:rsidRDefault="00E24902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5818B79A" w:rsidR="007153F2" w:rsidRDefault="00AA1042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47486EEE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0F17"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0B55FCDF">
          <wp:simplePos x="0" y="0"/>
          <wp:positionH relativeFrom="margin">
            <wp:posOffset>234315</wp:posOffset>
          </wp:positionH>
          <wp:positionV relativeFrom="paragraph">
            <wp:posOffset>-1905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F17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5548646B">
          <wp:simplePos x="0" y="0"/>
          <wp:positionH relativeFrom="margin">
            <wp:posOffset>3951605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0F837D2C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5DF7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3A1127"/>
    <w:rsid w:val="003D38CD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17C8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E684A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1042"/>
    <w:rsid w:val="00AA2F17"/>
    <w:rsid w:val="00AB6928"/>
    <w:rsid w:val="00AB7AD2"/>
    <w:rsid w:val="00AC0F17"/>
    <w:rsid w:val="00AC5010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24902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8E6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E6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e">
    <w:name w:val="No Spacing"/>
    <w:rsid w:val="00AA1042"/>
    <w:pPr>
      <w:suppressAutoHyphens/>
      <w:autoSpaceDN w:val="0"/>
      <w:spacing w:after="0" w:line="240" w:lineRule="auto"/>
      <w:ind w:firstLine="567"/>
      <w:jc w:val="right"/>
      <w:textAlignment w:val="baseline"/>
    </w:pPr>
    <w:rPr>
      <w:rFonts w:ascii="Times New Roman" w:eastAsia="SimSun" w:hAnsi="Times New Roman" w:cs="Times New Roman"/>
      <w:kern w:val="3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dfedwqbdfbnzkf0oe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24-9cdulgg0aog6b.xn--p1ai/o-proekte/predstavitelstva-v-krasnoyarskom-kra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47</cp:revision>
  <cp:lastPrinted>2025-01-28T06:19:00Z</cp:lastPrinted>
  <dcterms:created xsi:type="dcterms:W3CDTF">2025-01-21T08:52:00Z</dcterms:created>
  <dcterms:modified xsi:type="dcterms:W3CDTF">2025-01-30T04:29:00Z</dcterms:modified>
</cp:coreProperties>
</file>