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ADA87F" w14:textId="77777777" w:rsidR="00891294" w:rsidRDefault="00891294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A8ACC" w14:textId="35BFAF13" w:rsidR="00C01F76" w:rsidRPr="000159BE" w:rsidRDefault="001650AB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D6611" w:rsidRPr="000159B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Pr="000159BE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6F0C7A" w14:textId="755895C8" w:rsidR="001650AB" w:rsidRDefault="001650AB" w:rsidP="001650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1650AB">
        <w:rPr>
          <w:rFonts w:ascii="Times New Roman" w:hAnsi="Times New Roman" w:cs="Times New Roman"/>
          <w:b/>
          <w:sz w:val="24"/>
          <w:szCs w:val="24"/>
        </w:rPr>
        <w:t>Корпорация МСП запустила регулярный законодательный дайджест для упрощения деятельности малого и среднего бизнеса</w:t>
      </w:r>
    </w:p>
    <w:bookmarkEnd w:id="0"/>
    <w:p w14:paraId="62771F2D" w14:textId="77777777" w:rsidR="001650AB" w:rsidRPr="001650AB" w:rsidRDefault="001650AB" w:rsidP="001650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3E60DC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Корпорация МСП начала выпускать законодательный дайджест, предназначенный для малого и среднего бизнеса. Он будет выходить регулярно и информировать предпринимателей об актуальных изменениях нормативно-правовой базы. Это позволит им не тратить время на самостоятельную актуализацию информации об изменениях в законах и концентрироваться на бизнес-процессах, отметил генеральный директор Корпорации МСП </w:t>
      </w:r>
      <w:r w:rsidRPr="001650AB">
        <w:rPr>
          <w:rFonts w:ascii="Times New Roman" w:hAnsi="Times New Roman" w:cs="Times New Roman"/>
          <w:b/>
          <w:sz w:val="24"/>
          <w:szCs w:val="24"/>
        </w:rPr>
        <w:t>Александр Исаевич</w:t>
      </w:r>
      <w:r w:rsidRPr="001650A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16CF23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50AB">
        <w:rPr>
          <w:rFonts w:ascii="Times New Roman" w:hAnsi="Times New Roman" w:cs="Times New Roman"/>
          <w:i/>
          <w:sz w:val="24"/>
          <w:szCs w:val="24"/>
        </w:rPr>
        <w:t>«Бизнес, особенно малый, тратит много ресурсов на повседневную деятельность, и в этой связи предприниматели не всегда успевают отслеживать изменения в законодательной сфере. Об этой проблеме сами предприниматели рассказывают нам регулярно на встречах во время наших поездок по регионам. Отвечая на этот запрос и в помощь всем представителям бизнеса, мы начали выпускать законодательный дайджест, подготовленный юристами Корпорации МСП. Он позволит получить всю нужную информацию в концентрированном виде, без необходимости ее поиска по различным источникам», – подчеркнул Александр Исаевич.</w:t>
      </w:r>
    </w:p>
    <w:p w14:paraId="621524E4" w14:textId="0DC2B2C6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>Первый выпуск законодательного дайджеста Корпорации МСП посвящ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1650AB">
        <w:rPr>
          <w:rFonts w:ascii="Times New Roman" w:hAnsi="Times New Roman" w:cs="Times New Roman"/>
          <w:sz w:val="24"/>
          <w:szCs w:val="24"/>
        </w:rPr>
        <w:t xml:space="preserve">н изменениям нормативно-правовой базы, которые начинают действовать в сентябре. </w:t>
      </w:r>
    </w:p>
    <w:p w14:paraId="60351AFD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Так, с началом осени досудебное обжалование </w:t>
      </w:r>
      <w:hyperlink r:id="rId6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станет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обязательным при получении многих разрешений, в том числе: на строительство и ввод в эксплуатацию, перевозку опасных грузов, производство алкоголя, включение в реестр пивоваров. Если будет дан необоснованный отказ или затребуют лишний документ, нужно сначала подать жалобу через «</w:t>
      </w:r>
      <w:proofErr w:type="spellStart"/>
      <w:r w:rsidRPr="001650AB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1650AB">
        <w:rPr>
          <w:rFonts w:ascii="Times New Roman" w:hAnsi="Times New Roman" w:cs="Times New Roman"/>
          <w:sz w:val="24"/>
          <w:szCs w:val="24"/>
        </w:rPr>
        <w:t>» и только потом идти в суд.</w:t>
      </w:r>
    </w:p>
    <w:p w14:paraId="705945C8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Правила маркировки: </w:t>
      </w:r>
    </w:p>
    <w:p w14:paraId="2BD6FCBF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</w:t>
      </w:r>
      <w:hyperlink r:id="rId7" w:anchor="registrationTG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вводятся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для консервов, растительного масла, безалкогольного пива, кормов, ветеринарных препаратов, велосипедов, средств реабилитации; </w:t>
      </w:r>
    </w:p>
    <w:p w14:paraId="71AB0539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</w:t>
      </w:r>
      <w:hyperlink r:id="rId8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уточняются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1650AB">
        <w:rPr>
          <w:rFonts w:ascii="Times New Roman" w:hAnsi="Times New Roman" w:cs="Times New Roman"/>
          <w:sz w:val="24"/>
          <w:szCs w:val="24"/>
        </w:rPr>
        <w:t>молочки</w:t>
      </w:r>
      <w:proofErr w:type="spellEnd"/>
      <w:r w:rsidRPr="001650AB">
        <w:rPr>
          <w:rFonts w:ascii="Times New Roman" w:hAnsi="Times New Roman" w:cs="Times New Roman"/>
          <w:sz w:val="24"/>
          <w:szCs w:val="24"/>
        </w:rPr>
        <w:t>, воды и безалкогольных напитков;</w:t>
      </w:r>
    </w:p>
    <w:p w14:paraId="48F453BE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</w:t>
      </w:r>
      <w:hyperlink r:id="rId9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обновляются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для пива и слабого алкоголя. </w:t>
      </w:r>
    </w:p>
    <w:p w14:paraId="603D7990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Остатки одежды </w:t>
      </w:r>
      <w:hyperlink r:id="rId10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нужно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0AB">
        <w:rPr>
          <w:rFonts w:ascii="Times New Roman" w:hAnsi="Times New Roman" w:cs="Times New Roman"/>
          <w:sz w:val="24"/>
          <w:szCs w:val="24"/>
        </w:rPr>
        <w:t>домаркировать</w:t>
      </w:r>
      <w:proofErr w:type="spellEnd"/>
      <w:r w:rsidRPr="001650AB">
        <w:rPr>
          <w:rFonts w:ascii="Times New Roman" w:hAnsi="Times New Roman" w:cs="Times New Roman"/>
          <w:sz w:val="24"/>
          <w:szCs w:val="24"/>
        </w:rPr>
        <w:t xml:space="preserve"> до 14 сентября.</w:t>
      </w:r>
    </w:p>
    <w:p w14:paraId="316D657A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>Работодатели:</w:t>
      </w:r>
    </w:p>
    <w:p w14:paraId="4CDABCD5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</w:t>
      </w:r>
      <w:hyperlink r:id="rId11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проводят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50AB">
        <w:rPr>
          <w:rFonts w:ascii="Times New Roman" w:hAnsi="Times New Roman" w:cs="Times New Roman"/>
          <w:sz w:val="24"/>
          <w:szCs w:val="24"/>
        </w:rPr>
        <w:t>спецоценку</w:t>
      </w:r>
      <w:proofErr w:type="spellEnd"/>
      <w:r w:rsidRPr="001650AB">
        <w:rPr>
          <w:rFonts w:ascii="Times New Roman" w:hAnsi="Times New Roman" w:cs="Times New Roman"/>
          <w:sz w:val="24"/>
          <w:szCs w:val="24"/>
        </w:rPr>
        <w:t xml:space="preserve"> условий труда по новой методике;</w:t>
      </w:r>
    </w:p>
    <w:p w14:paraId="7E8B041A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</w:t>
      </w:r>
      <w:hyperlink r:id="rId12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сдают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отчетность в службу занятости по новым формам (о вакансиях, квоте для инвалидов, при сокращении штата и в некоторых иных случаях (можно через платформу Работа в России </w:t>
      </w:r>
      <w:hyperlink r:id="rId13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https://trudvsem.ru/employer</w:t>
        </w:r>
      </w:hyperlink>
      <w:r w:rsidRPr="001650AB">
        <w:rPr>
          <w:rFonts w:ascii="Times New Roman" w:hAnsi="Times New Roman" w:cs="Times New Roman"/>
          <w:sz w:val="24"/>
          <w:szCs w:val="24"/>
        </w:rPr>
        <w:t>);</w:t>
      </w:r>
    </w:p>
    <w:p w14:paraId="362959A6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</w:t>
      </w:r>
      <w:hyperlink r:id="rId14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оплачивают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сверхурочную работу с учетом компенсационных и стимулирующих выплат;</w:t>
      </w:r>
    </w:p>
    <w:p w14:paraId="6B61070D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</w:t>
      </w:r>
      <w:hyperlink r:id="rId15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выполняют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квоту для приема на работу инвалидов по-новому (для предприятий с 35+ работниками);</w:t>
      </w:r>
    </w:p>
    <w:p w14:paraId="04585E16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</w:t>
      </w:r>
      <w:hyperlink r:id="rId16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комплектуют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аптечки для оказания первой помощи работникам с учетом новых требований.</w:t>
      </w:r>
    </w:p>
    <w:p w14:paraId="4D1E15E2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>Автоперевозки:</w:t>
      </w:r>
    </w:p>
    <w:p w14:paraId="163A592B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</w:t>
      </w:r>
      <w:hyperlink r:id="rId17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ужесточаются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санкции за нарушения при перевозках пассажиров и багажа;</w:t>
      </w:r>
    </w:p>
    <w:p w14:paraId="577B86D5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для такси </w:t>
      </w:r>
      <w:hyperlink r:id="rId18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вводится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страхование вреда жизни, здоровью, имуществу пассажиров (действующим перевозчикам нужно застраховать каждое авто до 31 октября);</w:t>
      </w:r>
    </w:p>
    <w:p w14:paraId="38F08CC5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</w:t>
      </w:r>
      <w:hyperlink r:id="rId19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уточняются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правила допуска к международным перевозкам. </w:t>
      </w:r>
    </w:p>
    <w:p w14:paraId="7F5530E9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Назначение нового директора ООО </w:t>
      </w:r>
      <w:hyperlink r:id="rId20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оформляется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у нотариуса.</w:t>
      </w:r>
    </w:p>
    <w:p w14:paraId="02426890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lastRenderedPageBreak/>
        <w:t xml:space="preserve">Представителям компаний и ИП </w:t>
      </w:r>
      <w:hyperlink r:id="rId21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требуется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машиночитаемая доверенность.</w:t>
      </w:r>
    </w:p>
    <w:p w14:paraId="48B210FD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Гостиницы </w:t>
      </w:r>
      <w:hyperlink r:id="rId22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вправе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применять нулевой НДС к услугам парковки, фитнеса и другим, если они включены в цену номера.</w:t>
      </w:r>
    </w:p>
    <w:p w14:paraId="724287FC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>Обращение с отходами:</w:t>
      </w:r>
    </w:p>
    <w:p w14:paraId="7D67C9BA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</w:t>
      </w:r>
      <w:hyperlink r:id="rId23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меняются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правила лицензирования деятельности по обращению с отходами I - IV классов, в том числе отменяется лицензионный контроль, но вводится периодическое подтверждение соответствия;</w:t>
      </w:r>
    </w:p>
    <w:p w14:paraId="11B2D617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</w:t>
      </w:r>
      <w:hyperlink r:id="rId24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обновляются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правила коммерческого учета объема и массы твердых коммунальных отходов.</w:t>
      </w:r>
    </w:p>
    <w:p w14:paraId="14CBEB07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Экологический сбор: </w:t>
      </w:r>
    </w:p>
    <w:p w14:paraId="6E0427A2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вводятся правила отчетности производителей и импортеров </w:t>
      </w:r>
      <w:hyperlink r:id="rId25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о массе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товаров и упаковки и </w:t>
      </w:r>
      <w:hyperlink r:id="rId26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об утилизации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отходов от использования товаров;</w:t>
      </w:r>
    </w:p>
    <w:p w14:paraId="3071659E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для импортеров из стран, которые не входят в ЕАЭС, </w:t>
      </w:r>
      <w:hyperlink r:id="rId27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стартует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обязательный эксперимент по утилизации отдельных товаров и упаковки. </w:t>
      </w:r>
    </w:p>
    <w:p w14:paraId="09542A4E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У ювелиров: </w:t>
      </w:r>
    </w:p>
    <w:p w14:paraId="7CE7A5E2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</w:t>
      </w:r>
      <w:hyperlink r:id="rId28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уточняются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правила обращения с драгметаллами и камнями;</w:t>
      </w:r>
    </w:p>
    <w:p w14:paraId="5DD3CE1B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</w:t>
      </w:r>
      <w:hyperlink r:id="rId29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появляются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правила признания художником-ювелиром;</w:t>
      </w:r>
    </w:p>
    <w:p w14:paraId="2196B727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- </w:t>
      </w:r>
      <w:hyperlink r:id="rId30" w:history="1">
        <w:r w:rsidRPr="001650AB">
          <w:rPr>
            <w:rStyle w:val="a7"/>
            <w:rFonts w:ascii="Times New Roman" w:hAnsi="Times New Roman" w:cs="Times New Roman"/>
            <w:sz w:val="24"/>
            <w:szCs w:val="24"/>
          </w:rPr>
          <w:t>повышаются</w:t>
        </w:r>
      </w:hyperlink>
      <w:r w:rsidRPr="001650AB">
        <w:rPr>
          <w:rFonts w:ascii="Times New Roman" w:hAnsi="Times New Roman" w:cs="Times New Roman"/>
          <w:sz w:val="24"/>
          <w:szCs w:val="24"/>
        </w:rPr>
        <w:t xml:space="preserve"> штрафы за противодействие пробирному контролю.</w:t>
      </w:r>
    </w:p>
    <w:p w14:paraId="2DFD28BD" w14:textId="77777777" w:rsidR="001650AB" w:rsidRPr="001650AB" w:rsidRDefault="001650AB" w:rsidP="001650A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650AB">
        <w:rPr>
          <w:rFonts w:ascii="Times New Roman" w:hAnsi="Times New Roman" w:cs="Times New Roman"/>
          <w:sz w:val="24"/>
          <w:szCs w:val="24"/>
        </w:rPr>
        <w:t xml:space="preserve">Напомним, поддержка бизнеса осуществляется в рамках реализации нацпроекта «Малое и среднее предпринимательство», который инициировал Президент </w:t>
      </w:r>
      <w:r w:rsidRPr="001650AB">
        <w:rPr>
          <w:rFonts w:ascii="Times New Roman" w:hAnsi="Times New Roman" w:cs="Times New Roman"/>
          <w:b/>
          <w:sz w:val="24"/>
          <w:szCs w:val="24"/>
        </w:rPr>
        <w:t>Владимир Путин</w:t>
      </w:r>
      <w:r w:rsidRPr="001650AB">
        <w:rPr>
          <w:rFonts w:ascii="Times New Roman" w:hAnsi="Times New Roman" w:cs="Times New Roman"/>
          <w:sz w:val="24"/>
          <w:szCs w:val="24"/>
        </w:rPr>
        <w:t>.</w:t>
      </w:r>
    </w:p>
    <w:p w14:paraId="2C591E5E" w14:textId="71EEC26E" w:rsidR="00AB7AD2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D907FBF" w14:textId="6299C626" w:rsidR="00C60B7A" w:rsidRDefault="00E57A5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+7 (391) 222-55-03, пресс-служба агентства развития малого и среднего предпринимательства Красноярского </w:t>
      </w:r>
      <w:r w:rsidR="00891294">
        <w:rPr>
          <w:rFonts w:ascii="Times New Roman" w:hAnsi="Times New Roman" w:cs="Times New Roman"/>
          <w:bCs/>
          <w:i/>
          <w:iCs/>
          <w:sz w:val="24"/>
          <w:szCs w:val="24"/>
        </w:rPr>
        <w:t>края.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8F41FC" w14:textId="77777777" w:rsidR="005E12F4" w:rsidRDefault="005E12F4" w:rsidP="007153F2">
      <w:pPr>
        <w:spacing w:after="0" w:line="240" w:lineRule="auto"/>
      </w:pPr>
      <w:r>
        <w:separator/>
      </w:r>
    </w:p>
  </w:endnote>
  <w:endnote w:type="continuationSeparator" w:id="0">
    <w:p w14:paraId="610B4148" w14:textId="77777777" w:rsidR="005E12F4" w:rsidRDefault="005E12F4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2444C" w14:textId="77777777" w:rsidR="005E12F4" w:rsidRDefault="005E12F4" w:rsidP="007153F2">
      <w:pPr>
        <w:spacing w:after="0" w:line="240" w:lineRule="auto"/>
      </w:pPr>
      <w:r>
        <w:separator/>
      </w:r>
    </w:p>
  </w:footnote>
  <w:footnote w:type="continuationSeparator" w:id="0">
    <w:p w14:paraId="0380617E" w14:textId="77777777" w:rsidR="005E12F4" w:rsidRDefault="005E12F4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643A1D27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47D3CCF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E53FE"/>
    <w:rsid w:val="0011063B"/>
    <w:rsid w:val="00114F7C"/>
    <w:rsid w:val="001650AB"/>
    <w:rsid w:val="00197271"/>
    <w:rsid w:val="001D7471"/>
    <w:rsid w:val="002005B0"/>
    <w:rsid w:val="002B3EA9"/>
    <w:rsid w:val="002B69C4"/>
    <w:rsid w:val="002F1A48"/>
    <w:rsid w:val="00431914"/>
    <w:rsid w:val="004A0868"/>
    <w:rsid w:val="004A4549"/>
    <w:rsid w:val="005C79DD"/>
    <w:rsid w:val="005E12F4"/>
    <w:rsid w:val="00610408"/>
    <w:rsid w:val="006454E2"/>
    <w:rsid w:val="00660FBE"/>
    <w:rsid w:val="006D6611"/>
    <w:rsid w:val="007153F2"/>
    <w:rsid w:val="007702BA"/>
    <w:rsid w:val="007E5530"/>
    <w:rsid w:val="007F78B7"/>
    <w:rsid w:val="00891294"/>
    <w:rsid w:val="00896797"/>
    <w:rsid w:val="008B0D7B"/>
    <w:rsid w:val="008D116B"/>
    <w:rsid w:val="008F7377"/>
    <w:rsid w:val="0092270F"/>
    <w:rsid w:val="00931B5C"/>
    <w:rsid w:val="00984420"/>
    <w:rsid w:val="009B00BA"/>
    <w:rsid w:val="009E09C6"/>
    <w:rsid w:val="00A437AF"/>
    <w:rsid w:val="00A650CA"/>
    <w:rsid w:val="00AA2F17"/>
    <w:rsid w:val="00AB7AD2"/>
    <w:rsid w:val="00BB5B8B"/>
    <w:rsid w:val="00C01F76"/>
    <w:rsid w:val="00C60B7A"/>
    <w:rsid w:val="00CB4631"/>
    <w:rsid w:val="00D50127"/>
    <w:rsid w:val="00D576A6"/>
    <w:rsid w:val="00D61B08"/>
    <w:rsid w:val="00DB0DA2"/>
    <w:rsid w:val="00E3581C"/>
    <w:rsid w:val="00E57A5A"/>
    <w:rsid w:val="00E612CA"/>
    <w:rsid w:val="00E91699"/>
    <w:rsid w:val="00EE1974"/>
    <w:rsid w:val="00F03D03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4;&#1089;&#1087;.&#1088;&#1092;/services/news/digest/detail/pravitelstvo-utochnilo-poryadok-oborota-molochnoy-produktsii-i-upakovannoy-vody/?utm_source=smm&amp;utm_medium=smm&amp;utm_campaign=01_07_2024_msp_rf" TargetMode="External"/><Relationship Id="rId13" Type="http://schemas.openxmlformats.org/officeDocument/2006/relationships/hyperlink" Target="https://trudvsem.ru/employer" TargetMode="External"/><Relationship Id="rId18" Type="http://schemas.openxmlformats.org/officeDocument/2006/relationships/hyperlink" Target="https://&#1084;&#1089;&#1087;.&#1088;&#1092;/services/news/digest/detail/v-rossii-resheno-vvesti-obyazatelnoe-strakhovanie-grazhdanskoy-otvetstvennosti-perevozchikov-dlya-le/?utm_source=smm&amp;utm_medium=smm&amp;utm_campaign=01_07_2024_msp_rf" TargetMode="External"/><Relationship Id="rId26" Type="http://schemas.openxmlformats.org/officeDocument/2006/relationships/hyperlink" Target="https://&#1084;&#1089;&#1087;.&#1088;&#1092;/services/news/digest/detail/vvodyatsya-pravila-predstavleniya-otchetnosti-o-vypolnenii-samostoyatelnoy-utilizatsii-otkhodov-ot-i/?utm_source=smm&amp;utm_medium=smm&amp;utm_campaign=01_07_2024_msp_r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nalog.gov.ru/rn40/news/tax_doc_news/14649426/" TargetMode="External"/><Relationship Id="rId7" Type="http://schemas.openxmlformats.org/officeDocument/2006/relationships/hyperlink" Target="https://&#1095;&#1077;&#1089;&#1090;&#1085;&#1099;&#1081;&#1079;&#1085;&#1072;&#1082;.&#1088;&#1092;/" TargetMode="External"/><Relationship Id="rId12" Type="http://schemas.openxmlformats.org/officeDocument/2006/relationships/hyperlink" Target="https://www.garant.ru/news/1720988/" TargetMode="External"/><Relationship Id="rId17" Type="http://schemas.openxmlformats.org/officeDocument/2006/relationships/hyperlink" Target="https://&#1084;&#1089;&#1087;.&#1088;&#1092;/services/news/digest/detail/peresmotrena-administrativnaya-otvetstvennost-za-ryad-pravonarusheniy-v-sfere-transporta/?utm_source=smm&amp;utm_medium=smm&amp;utm_campaign=01_07_2024_msp_rf" TargetMode="External"/><Relationship Id="rId25" Type="http://schemas.openxmlformats.org/officeDocument/2006/relationships/hyperlink" Target="https://&#1084;&#1089;&#1087;.&#1088;&#1092;/services/news/digest/detail/dlya-proizvoditeley-i-importerov-utverzhdeny-pravila-otchetnosti-o-masse-tovarov-i-upakovki/?utm_source=smm&amp;utm_medium=smm&amp;utm_campaign=01_07_2024_msp_rf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&#1084;&#1089;&#1087;.&#1088;&#1092;/services/news/digest/detail/obnovlena-komplektatsiya-aptechek-dlya-okazaniya-pervoy-pomoshchi-postradavshim-rabotnikam/?utm_source=smm&amp;utm_medium=smm&amp;utm_campaign=01_07_2024_msp_rf" TargetMode="External"/><Relationship Id="rId20" Type="http://schemas.openxmlformats.org/officeDocument/2006/relationships/hyperlink" Target="https://www.nalog.gov.ru/rn77/news/activities_fts/15141413/" TargetMode="External"/><Relationship Id="rId29" Type="http://schemas.openxmlformats.org/officeDocument/2006/relationships/hyperlink" Target="https://&#1084;&#1089;&#1087;.&#1088;&#1092;/services/news/digest/detail/ustanovlen-poryadok-polucheniya-ofitsialnogo-statusa-dlya-khudozhnikov-yuvelirov/?utm_source=smm&amp;utm_medium=smm&amp;utm_campaign=01_07_2024_msp_rf" TargetMode="External"/><Relationship Id="rId1" Type="http://schemas.openxmlformats.org/officeDocument/2006/relationships/styles" Target="styles.xml"/><Relationship Id="rId6" Type="http://schemas.openxmlformats.org/officeDocument/2006/relationships/hyperlink" Target="https://&#1084;&#1089;&#1087;.&#1088;&#1092;/services/news/digest/detail/obzhalovat-resheniya-nekotorykh-razreshitelnykh-organov-cherez-gosuslugi-mozhno-budet-uzhe-s-1-sentya/?utm_source=smm&amp;utm_medium=smm&amp;utm_campaign=01_07_2024_msp_rf" TargetMode="External"/><Relationship Id="rId11" Type="http://schemas.openxmlformats.org/officeDocument/2006/relationships/hyperlink" Target="http://publication.pravo.gov.ru/document/0001202311300048" TargetMode="External"/><Relationship Id="rId24" Type="http://schemas.openxmlformats.org/officeDocument/2006/relationships/hyperlink" Target="https://www.mnr.gov.ru/press/news/utverzhdeny_novye_pravila_kommercheskogo_uchyeta_tko/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&#1084;&#1089;&#1087;.&#1088;&#1092;/services/news/digest/detail/s-sentyabrya-izmenyatsya-pravila-vypolneniya-kvoty-po-trudoustroystvu-invalidov/?utm_source=smm&amp;utm_medium=smm&amp;utm_campaign=01_07_2024_msp_rf" TargetMode="External"/><Relationship Id="rId23" Type="http://schemas.openxmlformats.org/officeDocument/2006/relationships/hyperlink" Target="https://rpn.gov.ru/news/o_podtverzhdenii_sootvetstviya_litsenziatov_litsenzionnym_trebovaniyam/" TargetMode="External"/><Relationship Id="rId28" Type="http://schemas.openxmlformats.org/officeDocument/2006/relationships/hyperlink" Target="https://&#1084;&#1089;&#1087;.&#1088;&#1092;/services/news/digest/detail/utochneny-pravila-oborota-dragmetallov/?utm_source=smm&amp;utm_medium=smm&amp;utm_campaign=01_07_2024_msp_rf" TargetMode="External"/><Relationship Id="rId10" Type="http://schemas.openxmlformats.org/officeDocument/2006/relationships/hyperlink" Target="http://publication.pravo.gov.ru/document/0001202406290017" TargetMode="External"/><Relationship Id="rId19" Type="http://schemas.openxmlformats.org/officeDocument/2006/relationships/hyperlink" Target="https://&#1084;&#1089;&#1087;.&#1088;&#1092;/services/news/digest/detail/skorrektirovany-pravila-dopuska-rossiyskikh-perevozchikov-k-mezhdunarodnym-avtomobilnym-perevozkam/?utm_source=smm&amp;utm_medium=smm&amp;utm_campaign=01_07_2024_msp_rf" TargetMode="External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&#1084;&#1089;&#1087;.&#1088;&#1092;/services/news/digest/detail/usovershenstvovany-pravila-markirovki-piva-i-slaboalkogolnykh-napitkov/?utm_source=smm&amp;utm_medium=smm&amp;utm_campaign=01_07_2024_msp_rf" TargetMode="External"/><Relationship Id="rId14" Type="http://schemas.openxmlformats.org/officeDocument/2006/relationships/hyperlink" Target="https://&#1084;&#1089;&#1087;.&#1088;&#1092;/services/news/digest/detail/sverkhurochnye-budut-rasschityvat-s-uchetom-kompensatsionnykh-i-stimuliruyushchikh-vyplat/?utm_source=smm&amp;utm_medium=smm&amp;utm_campaign=01_07_2024_msp_rf" TargetMode="External"/><Relationship Id="rId22" Type="http://schemas.openxmlformats.org/officeDocument/2006/relationships/hyperlink" Target="http://government.ru/docs/51569/" TargetMode="External"/><Relationship Id="rId27" Type="http://schemas.openxmlformats.org/officeDocument/2006/relationships/hyperlink" Target="https://&#1084;&#1089;&#1087;.&#1088;&#1092;/services/news/digest/detail/v-rossii-startuet-eksperiment-po-obespecheniyu-importerami-utilizatsii-otkhodov-ot-ispolzovaniya-tov/?utm_source=smm&amp;utm_medium=smm&amp;utm_campaign=01_07_2024_msp_rf" TargetMode="External"/><Relationship Id="rId30" Type="http://schemas.openxmlformats.org/officeDocument/2006/relationships/hyperlink" Target="https://&#1084;&#1089;&#1087;.&#1088;&#1092;/services/news/digest/detail/za-nevypolnenie-trebovaniy-sotrudnikov-federalnoy-probirnoy-palaty-oshtrafuyut-na-bolee-krupnuyu-sum/?utm_source=smm&amp;utm_medium=smm&amp;utm_campaign=01_07_2024_msp_r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1188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2</cp:revision>
  <cp:lastPrinted>2024-08-26T03:45:00Z</cp:lastPrinted>
  <dcterms:created xsi:type="dcterms:W3CDTF">2024-08-29T03:28:00Z</dcterms:created>
  <dcterms:modified xsi:type="dcterms:W3CDTF">2024-08-29T03:28:00Z</dcterms:modified>
</cp:coreProperties>
</file>