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82903" w14:textId="77777777" w:rsidR="008A4EDE" w:rsidRDefault="008A4ED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313CE52F" w:rsidR="00C01F76" w:rsidRDefault="008A4ED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05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AA3AB2" w14:textId="77777777" w:rsidR="008A4EDE" w:rsidRDefault="008A4EDE" w:rsidP="008A4EDE">
      <w:pPr>
        <w:pStyle w:val="a9"/>
        <w:spacing w:before="0" w:beforeAutospacing="0" w:after="0" w:afterAutospacing="0"/>
        <w:jc w:val="center"/>
        <w:rPr>
          <w:b/>
        </w:rPr>
      </w:pPr>
      <w:bookmarkStart w:id="0" w:name="_GoBack"/>
      <w:r w:rsidRPr="003D4338">
        <w:rPr>
          <w:b/>
        </w:rPr>
        <w:t>В Красноярске определили победителей и призёров регионального этапа конкурса «Лучшие практики наставничества в Красноярском крае» – 2024 года</w:t>
      </w:r>
    </w:p>
    <w:bookmarkEnd w:id="0"/>
    <w:p w14:paraId="679A9A00" w14:textId="77777777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  <w:rPr>
          <w:b/>
        </w:rPr>
      </w:pPr>
    </w:p>
    <w:p w14:paraId="3112DBF3" w14:textId="77777777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</w:pPr>
      <w:r w:rsidRPr="003D4338">
        <w:t xml:space="preserve">В Красноярске наградили победителей и призёров регионального этапа конкурса «Лучшие практики наставничества в Красноярском крае» </w:t>
      </w:r>
      <w:r w:rsidRPr="003D4338">
        <w:rPr>
          <w:b/>
        </w:rPr>
        <w:t>–</w:t>
      </w:r>
      <w:r w:rsidRPr="003D4338">
        <w:t xml:space="preserve"> 2024 года. Мероприятие проводили среди участников национального проекта «Производительность труда» и организаций, внедряющих бережливые технологии. </w:t>
      </w:r>
    </w:p>
    <w:p w14:paraId="3B8CCCF9" w14:textId="77777777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</w:pPr>
      <w:r w:rsidRPr="003D4338">
        <w:t xml:space="preserve">Открывая церемонию награждения, исполняющий обязанности руководителя агентства развития малого и среднего предпринимательства Красноярского края Роман Мартынов напомнил, что конкурс «Лучшие практики наставничества» реализуется в регионе с 2019 года и с каждым годом набирает обороты. В этом году на конкурс заявилось наибольшее количество участников за весь период его проведения.  </w:t>
      </w:r>
    </w:p>
    <w:p w14:paraId="23A0422D" w14:textId="7334871C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  <w:rPr>
          <w:i/>
        </w:rPr>
      </w:pPr>
      <w:r w:rsidRPr="003D4338">
        <w:rPr>
          <w:i/>
        </w:rPr>
        <w:t>«Конкурс проводится с целью популяризации престижа наставнической деятельности, а также выявления лучших практик наставничества ведущих предприятий края, передачи практического опыта по повышению производительности труда</w:t>
      </w:r>
      <w:r>
        <w:rPr>
          <w:i/>
        </w:rPr>
        <w:t xml:space="preserve"> и</w:t>
      </w:r>
      <w:r w:rsidRPr="003D4338">
        <w:rPr>
          <w:i/>
        </w:rPr>
        <w:t xml:space="preserve"> тиражирования лучших практик наставничества среди предприятий, не являющихся участниками национального проекта. Отмечу, что в конкурсных заявках участников можно было увидеть профессионализм, опыт и поддержку. Их практики показали, что наставничество сегодня играет важную роль в решении кадровых вопросов – вопросах мотивации персонала, раскрытия и эффективного использования личностного и профессионального потенциала работников организаций», – отметил Роман Мартынов. </w:t>
      </w:r>
    </w:p>
    <w:p w14:paraId="56178A65" w14:textId="5C80921E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</w:pPr>
      <w:r w:rsidRPr="003D4338">
        <w:t xml:space="preserve">Призовые места в трёх номинациях достались 9 предприятиям края. </w:t>
      </w:r>
      <w:r w:rsidR="00B56C59">
        <w:t>Победу</w:t>
      </w:r>
      <w:r w:rsidRPr="003D4338">
        <w:t xml:space="preserve"> в номинации «Лучшие практики наставничества по повышению производительности труда» </w:t>
      </w:r>
      <w:r w:rsidR="00B56C59">
        <w:t>одержало</w:t>
      </w:r>
      <w:r w:rsidRPr="003D4338">
        <w:t xml:space="preserve"> ООО «Красноярский завод цветных металлов имени В.Н. </w:t>
      </w:r>
      <w:proofErr w:type="spellStart"/>
      <w:r w:rsidRPr="003D4338">
        <w:t>Гулидова</w:t>
      </w:r>
      <w:proofErr w:type="spellEnd"/>
      <w:r w:rsidRPr="003D4338">
        <w:t xml:space="preserve">». Второе место в этой номинации заняло ООО «Красноярский металлургический завод», третье место </w:t>
      </w:r>
      <w:r w:rsidR="00B56C59">
        <w:t>–</w:t>
      </w:r>
      <w:r w:rsidRPr="003D4338">
        <w:t xml:space="preserve"> МБУ «Методический центр».</w:t>
      </w:r>
    </w:p>
    <w:p w14:paraId="60251A8F" w14:textId="7DF3157F" w:rsidR="008A4EDE" w:rsidRPr="003D4338" w:rsidRDefault="00B56C59" w:rsidP="008A4EDE">
      <w:pPr>
        <w:pStyle w:val="a9"/>
        <w:spacing w:before="0" w:beforeAutospacing="0" w:after="0" w:afterAutospacing="0"/>
        <w:ind w:firstLine="680"/>
        <w:jc w:val="both"/>
      </w:pPr>
      <w:r>
        <w:t>Лучшим в</w:t>
      </w:r>
      <w:r w:rsidR="008A4EDE" w:rsidRPr="003D4338">
        <w:t xml:space="preserve"> номинации ««Прорывные технологии повышения производительности труда» </w:t>
      </w:r>
      <w:r>
        <w:t xml:space="preserve">признано </w:t>
      </w:r>
      <w:r w:rsidRPr="003D4338">
        <w:t>АО</w:t>
      </w:r>
      <w:r w:rsidR="008A4EDE" w:rsidRPr="003D4338">
        <w:t xml:space="preserve"> «Губернские аптеки», второе место у ООО «Русский профиль», третье место </w:t>
      </w:r>
      <w:r>
        <w:t>–</w:t>
      </w:r>
      <w:r w:rsidR="008A4EDE" w:rsidRPr="003D4338">
        <w:t xml:space="preserve"> ООО «</w:t>
      </w:r>
      <w:proofErr w:type="spellStart"/>
      <w:r w:rsidR="008A4EDE" w:rsidRPr="003D4338">
        <w:t>Сосновоборский</w:t>
      </w:r>
      <w:proofErr w:type="spellEnd"/>
      <w:r w:rsidR="008A4EDE" w:rsidRPr="003D4338">
        <w:t xml:space="preserve"> завод металлических конструкций».</w:t>
      </w:r>
    </w:p>
    <w:p w14:paraId="0A78BFF0" w14:textId="77777777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</w:pPr>
      <w:r w:rsidRPr="003D4338">
        <w:t>Нововведением 2024 года стала номинация «Наставничество в индустрии гостеприимства»: в ней могли заявиться как организации – участники нацпроекта, оказывающие услуги в сфере туризма, спорта, отдыха и развлечений, деятельности по предоставлению продуктов питания и напитков, работы библиотек, архивов, музеев и прочих объектов культуры, так и компании вне его.</w:t>
      </w:r>
    </w:p>
    <w:p w14:paraId="55680173" w14:textId="1C858E8D" w:rsidR="008A4EDE" w:rsidRPr="003D4338" w:rsidRDefault="008A4EDE" w:rsidP="008A4ED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D4338">
        <w:rPr>
          <w:rFonts w:ascii="Times New Roman" w:hAnsi="Times New Roman" w:cs="Times New Roman"/>
          <w:sz w:val="24"/>
          <w:szCs w:val="24"/>
        </w:rPr>
        <w:t xml:space="preserve">В данной номинации победу одержала АО «Гостиница Красноярск». Второе место у КГБУ культуры Историко-этнографический музей-заповедник «Шушенское», треть место </w:t>
      </w:r>
      <w:r w:rsidR="00B56C59">
        <w:rPr>
          <w:rFonts w:ascii="Times New Roman" w:hAnsi="Times New Roman" w:cs="Times New Roman"/>
          <w:sz w:val="24"/>
          <w:szCs w:val="24"/>
        </w:rPr>
        <w:t>–</w:t>
      </w:r>
      <w:r w:rsidRPr="003D4338">
        <w:rPr>
          <w:rFonts w:ascii="Times New Roman" w:hAnsi="Times New Roman" w:cs="Times New Roman"/>
          <w:sz w:val="24"/>
          <w:szCs w:val="24"/>
        </w:rPr>
        <w:t xml:space="preserve"> ООО «Меридиан».</w:t>
      </w:r>
    </w:p>
    <w:p w14:paraId="120C7983" w14:textId="161F9271" w:rsidR="008A4EDE" w:rsidRPr="003D4338" w:rsidRDefault="008A4EDE" w:rsidP="008A4EDE">
      <w:pPr>
        <w:pStyle w:val="a9"/>
        <w:spacing w:before="0" w:beforeAutospacing="0" w:after="0" w:afterAutospacing="0"/>
        <w:ind w:firstLine="680"/>
        <w:jc w:val="both"/>
        <w:rPr>
          <w:i/>
        </w:rPr>
      </w:pPr>
      <w:r w:rsidRPr="006F2857">
        <w:rPr>
          <w:i/>
        </w:rPr>
        <w:t xml:space="preserve">«Мы рады стать первыми и принять участие в региональном этапе такого значимого конкурса. </w:t>
      </w:r>
      <w:r w:rsidR="006F2857" w:rsidRPr="006F2857">
        <w:rPr>
          <w:i/>
        </w:rPr>
        <w:t>На базе нашей гостиницы в рамках проекта «Образовательно-производственный кластер в сфере гостиничного сервиса и туризма» совместно с Красноярским кооперативным техникумом экономики, коммерции и права мы реализуем практику «</w:t>
      </w:r>
      <w:r w:rsidR="006F2857" w:rsidRPr="006F2857">
        <w:rPr>
          <w:i/>
        </w:rPr>
        <w:t>Дуальное наставничество</w:t>
      </w:r>
      <w:r w:rsidR="006F2857" w:rsidRPr="006F2857">
        <w:rPr>
          <w:i/>
        </w:rPr>
        <w:t xml:space="preserve">», которая направлена на </w:t>
      </w:r>
      <w:r w:rsidR="006F2857" w:rsidRPr="006F2857">
        <w:rPr>
          <w:i/>
        </w:rPr>
        <w:t>усилени</w:t>
      </w:r>
      <w:r w:rsidR="006F2857" w:rsidRPr="006F2857">
        <w:rPr>
          <w:i/>
        </w:rPr>
        <w:t>е</w:t>
      </w:r>
      <w:r w:rsidR="006F2857" w:rsidRPr="006F2857">
        <w:rPr>
          <w:i/>
        </w:rPr>
        <w:t xml:space="preserve"> воздействия среднего профессионального образования и бизнеса в области подготовки высокопрофессиональных кадров для сферы гостиничной индустрии.</w:t>
      </w:r>
      <w:r w:rsidR="006F2857">
        <w:rPr>
          <w:i/>
        </w:rPr>
        <w:t xml:space="preserve"> </w:t>
      </w:r>
      <w:r w:rsidRPr="003D4338">
        <w:rPr>
          <w:i/>
        </w:rPr>
        <w:t xml:space="preserve">Участие в конкурсе дало нам большой шаг в развитии, большой шаг в понимание важности процесса наставничества на предприятии. Мы обязательно подадим заявку на всероссийский этап </w:t>
      </w:r>
      <w:r w:rsidRPr="003D4338">
        <w:rPr>
          <w:i/>
        </w:rPr>
        <w:lastRenderedPageBreak/>
        <w:t xml:space="preserve">конкурса», </w:t>
      </w:r>
      <w:r w:rsidR="00B56C59" w:rsidRPr="00B56C59">
        <w:rPr>
          <w:i/>
        </w:rPr>
        <w:t>–</w:t>
      </w:r>
      <w:r w:rsidRPr="003D4338">
        <w:rPr>
          <w:i/>
        </w:rPr>
        <w:t xml:space="preserve"> поделилась Юли</w:t>
      </w:r>
      <w:r w:rsidR="006F2857">
        <w:rPr>
          <w:i/>
        </w:rPr>
        <w:t xml:space="preserve">я Никитина, руководитель службы </w:t>
      </w:r>
      <w:r w:rsidRPr="003D4338">
        <w:rPr>
          <w:i/>
        </w:rPr>
        <w:t>управления персоналом АО «Гостиница Красноярск»</w:t>
      </w:r>
      <w:r w:rsidR="00B56C59">
        <w:rPr>
          <w:i/>
        </w:rPr>
        <w:t>.</w:t>
      </w:r>
    </w:p>
    <w:p w14:paraId="039E5D2D" w14:textId="0F91F4F9" w:rsidR="008A4EDE" w:rsidRPr="003D4338" w:rsidRDefault="008A4EDE" w:rsidP="008A4ED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D4338">
        <w:rPr>
          <w:rFonts w:ascii="Times New Roman" w:hAnsi="Times New Roman" w:cs="Times New Roman"/>
          <w:sz w:val="24"/>
          <w:szCs w:val="24"/>
        </w:rPr>
        <w:t>обедител</w:t>
      </w:r>
      <w:r w:rsidR="00B56C59">
        <w:rPr>
          <w:rFonts w:ascii="Times New Roman" w:hAnsi="Times New Roman" w:cs="Times New Roman"/>
          <w:sz w:val="24"/>
          <w:szCs w:val="24"/>
        </w:rPr>
        <w:t>и</w:t>
      </w:r>
      <w:r w:rsidRPr="003D4338">
        <w:rPr>
          <w:rFonts w:ascii="Times New Roman" w:hAnsi="Times New Roman" w:cs="Times New Roman"/>
          <w:sz w:val="24"/>
          <w:szCs w:val="24"/>
        </w:rPr>
        <w:t xml:space="preserve"> регионального этапа </w:t>
      </w:r>
      <w:r>
        <w:rPr>
          <w:rFonts w:ascii="Times New Roman" w:hAnsi="Times New Roman" w:cs="Times New Roman"/>
          <w:sz w:val="24"/>
          <w:szCs w:val="24"/>
        </w:rPr>
        <w:t>будут</w:t>
      </w:r>
      <w:r w:rsidRPr="003D4338">
        <w:rPr>
          <w:rFonts w:ascii="Times New Roman" w:hAnsi="Times New Roman" w:cs="Times New Roman"/>
          <w:sz w:val="24"/>
          <w:szCs w:val="24"/>
        </w:rPr>
        <w:t xml:space="preserve"> представлять </w:t>
      </w:r>
      <w:r>
        <w:rPr>
          <w:rFonts w:ascii="Times New Roman" w:hAnsi="Times New Roman" w:cs="Times New Roman"/>
          <w:sz w:val="24"/>
          <w:szCs w:val="24"/>
        </w:rPr>
        <w:t>Красноярский край на федеральном этапе конкурса.</w:t>
      </w:r>
    </w:p>
    <w:p w14:paraId="6D693EDE" w14:textId="77777777" w:rsidR="008A4EDE" w:rsidRPr="003D4338" w:rsidRDefault="008A4EDE" w:rsidP="008A4ED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Напомним, что п</w:t>
      </w:r>
      <w:r w:rsidRPr="003D4338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4338">
        <w:rPr>
          <w:rFonts w:ascii="Times New Roman" w:hAnsi="Times New Roman" w:cs="Times New Roman"/>
          <w:sz w:val="24"/>
          <w:szCs w:val="24"/>
        </w:rPr>
        <w:t xml:space="preserve">м заявок на всероссийский этап конкурса «Лучшие практики наставничества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D4338">
        <w:rPr>
          <w:rFonts w:ascii="Times New Roman" w:hAnsi="Times New Roman" w:cs="Times New Roman"/>
          <w:sz w:val="24"/>
          <w:szCs w:val="24"/>
        </w:rPr>
        <w:t xml:space="preserve"> 2024» продлится до 27 сентября. При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D4338">
        <w:rPr>
          <w:rFonts w:ascii="Times New Roman" w:hAnsi="Times New Roman" w:cs="Times New Roman"/>
          <w:sz w:val="24"/>
          <w:szCs w:val="24"/>
        </w:rPr>
        <w:t>м заявок осуществляется на сайте Минэкономразвития России по ссылке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E84501">
          <w:rPr>
            <w:rStyle w:val="a7"/>
            <w:rFonts w:ascii="Times New Roman" w:hAnsi="Times New Roman" w:cs="Times New Roman"/>
            <w:sz w:val="24"/>
            <w:szCs w:val="24"/>
          </w:rPr>
          <w:t>https://clck.ru/3CGBsi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D4338">
        <w:rPr>
          <w:rFonts w:ascii="Times New Roman" w:hAnsi="Times New Roman" w:cs="Times New Roman"/>
          <w:sz w:val="24"/>
          <w:szCs w:val="24"/>
        </w:rPr>
        <w:t>Итоги всероссийского этапа будут подведены в декабре 2024 года.</w:t>
      </w:r>
    </w:p>
    <w:p w14:paraId="256F5973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74DB2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C72FD" w14:textId="77777777" w:rsidR="005C79DD" w:rsidRPr="004E0352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СМИ: +7 (391) 222-55-03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>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098FA" w14:textId="77777777" w:rsidR="00BD328B" w:rsidRDefault="00BD328B" w:rsidP="007153F2">
      <w:pPr>
        <w:spacing w:after="0" w:line="240" w:lineRule="auto"/>
      </w:pPr>
      <w:r>
        <w:separator/>
      </w:r>
    </w:p>
  </w:endnote>
  <w:endnote w:type="continuationSeparator" w:id="0">
    <w:p w14:paraId="694A33FA" w14:textId="77777777" w:rsidR="00BD328B" w:rsidRDefault="00BD328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FA330" w14:textId="77777777" w:rsidR="00BD328B" w:rsidRDefault="00BD328B" w:rsidP="007153F2">
      <w:pPr>
        <w:spacing w:after="0" w:line="240" w:lineRule="auto"/>
      </w:pPr>
      <w:r>
        <w:separator/>
      </w:r>
    </w:p>
  </w:footnote>
  <w:footnote w:type="continuationSeparator" w:id="0">
    <w:p w14:paraId="5A758A7A" w14:textId="77777777" w:rsidR="00BD328B" w:rsidRDefault="00BD328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F9F215A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76CF6D3B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552B53"/>
    <w:rsid w:val="005C79DD"/>
    <w:rsid w:val="006F2857"/>
    <w:rsid w:val="007153F2"/>
    <w:rsid w:val="007E5530"/>
    <w:rsid w:val="007F78B7"/>
    <w:rsid w:val="00896797"/>
    <w:rsid w:val="008A4EDE"/>
    <w:rsid w:val="008B0D7B"/>
    <w:rsid w:val="00A650CA"/>
    <w:rsid w:val="00B56C59"/>
    <w:rsid w:val="00BD328B"/>
    <w:rsid w:val="00C01F76"/>
    <w:rsid w:val="00D576A6"/>
    <w:rsid w:val="00DB0DA2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8A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CGBsi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4</cp:revision>
  <dcterms:created xsi:type="dcterms:W3CDTF">2024-08-02T09:32:00Z</dcterms:created>
  <dcterms:modified xsi:type="dcterms:W3CDTF">2024-08-05T04:32:00Z</dcterms:modified>
</cp:coreProperties>
</file>