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305" w:rsidRPr="00710305" w:rsidRDefault="00710305" w:rsidP="00710305">
      <w:pPr>
        <w:pStyle w:val="a3"/>
        <w:jc w:val="both"/>
        <w:rPr>
          <w:rFonts w:ascii="Arial" w:hAnsi="Arial" w:cs="Arial"/>
          <w:b/>
          <w:bCs/>
          <w:sz w:val="24"/>
          <w:szCs w:val="24"/>
        </w:rPr>
      </w:pPr>
      <w:r w:rsidRPr="00710305">
        <w:rPr>
          <w:rFonts w:ascii="Arial" w:hAnsi="Arial" w:cs="Arial"/>
          <w:b/>
          <w:bCs/>
          <w:sz w:val="24"/>
          <w:szCs w:val="24"/>
        </w:rPr>
        <w:t>Государство будет пополнять счета участников программы долгосрочных сбережений 10 лет</w:t>
      </w:r>
    </w:p>
    <w:p w:rsidR="00347358" w:rsidRDefault="00347358" w:rsidP="00710305">
      <w:pPr>
        <w:pStyle w:val="a3"/>
        <w:jc w:val="both"/>
        <w:rPr>
          <w:rFonts w:ascii="Arial" w:hAnsi="Arial" w:cs="Arial"/>
          <w:sz w:val="24"/>
          <w:szCs w:val="24"/>
        </w:rPr>
      </w:pPr>
    </w:p>
    <w:p w:rsidR="00710305" w:rsidRPr="00710305" w:rsidRDefault="00710305" w:rsidP="00710305">
      <w:pPr>
        <w:pStyle w:val="a3"/>
        <w:jc w:val="both"/>
        <w:rPr>
          <w:rFonts w:ascii="Arial" w:hAnsi="Arial" w:cs="Arial"/>
          <w:sz w:val="24"/>
          <w:szCs w:val="24"/>
        </w:rPr>
      </w:pPr>
      <w:r w:rsidRPr="00710305">
        <w:rPr>
          <w:rFonts w:ascii="Arial" w:hAnsi="Arial" w:cs="Arial"/>
          <w:sz w:val="24"/>
          <w:szCs w:val="24"/>
        </w:rPr>
        <w:t>Люди, вступившие в </w:t>
      </w:r>
      <w:hyperlink r:id="rId5" w:history="1">
        <w:r w:rsidRPr="00710305">
          <w:rPr>
            <w:rStyle w:val="a4"/>
            <w:rFonts w:ascii="Arial" w:hAnsi="Arial" w:cs="Arial"/>
            <w:sz w:val="24"/>
            <w:szCs w:val="24"/>
          </w:rPr>
          <w:t>программу долгосрочных сбережений</w:t>
        </w:r>
      </w:hyperlink>
      <w:r w:rsidRPr="00710305">
        <w:rPr>
          <w:rFonts w:ascii="Arial" w:hAnsi="Arial" w:cs="Arial"/>
          <w:sz w:val="24"/>
          <w:szCs w:val="24"/>
        </w:rPr>
        <w:t> (ПДС), смогут получать доплаты от государства в течение десяти лет. Раньше софинансирование из госбюджета было доступно только в первые три года после того, как человек откроет и пополнит счет ПДС в одном из негосударственных пенсионных фондов (НПФ). Такой </w:t>
      </w:r>
      <w:hyperlink r:id="rId6" w:tgtFrame="_blank" w:history="1">
        <w:r w:rsidRPr="00710305">
          <w:rPr>
            <w:rStyle w:val="a4"/>
            <w:rFonts w:ascii="Arial" w:hAnsi="Arial" w:cs="Arial"/>
            <w:sz w:val="24"/>
            <w:szCs w:val="24"/>
          </w:rPr>
          <w:t>закон</w:t>
        </w:r>
      </w:hyperlink>
      <w:r w:rsidRPr="00710305">
        <w:rPr>
          <w:rFonts w:ascii="Arial" w:hAnsi="Arial" w:cs="Arial"/>
          <w:sz w:val="24"/>
          <w:szCs w:val="24"/>
        </w:rPr>
        <w:t> приняла Госдума.</w:t>
      </w:r>
    </w:p>
    <w:p w:rsidR="00710305" w:rsidRPr="00710305" w:rsidRDefault="00710305" w:rsidP="00710305">
      <w:pPr>
        <w:pStyle w:val="a3"/>
        <w:jc w:val="both"/>
        <w:rPr>
          <w:rFonts w:ascii="Arial" w:hAnsi="Arial" w:cs="Arial"/>
          <w:sz w:val="24"/>
          <w:szCs w:val="24"/>
        </w:rPr>
      </w:pPr>
      <w:r w:rsidRPr="00710305">
        <w:rPr>
          <w:rFonts w:ascii="Arial" w:hAnsi="Arial" w:cs="Arial"/>
          <w:sz w:val="24"/>
          <w:szCs w:val="24"/>
        </w:rPr>
        <w:t>Чтобы получать деньги от государства на свой счет в программе, нужно самому ежегодно вносить на него не меньше 2000 рублей.</w:t>
      </w:r>
    </w:p>
    <w:p w:rsidR="00710305" w:rsidRPr="00710305" w:rsidRDefault="00710305" w:rsidP="00710305">
      <w:pPr>
        <w:pStyle w:val="a3"/>
        <w:jc w:val="both"/>
        <w:rPr>
          <w:rFonts w:ascii="Arial" w:hAnsi="Arial" w:cs="Arial"/>
          <w:sz w:val="24"/>
          <w:szCs w:val="24"/>
        </w:rPr>
      </w:pPr>
      <w:r w:rsidRPr="00710305">
        <w:rPr>
          <w:rFonts w:ascii="Arial" w:hAnsi="Arial" w:cs="Arial"/>
          <w:sz w:val="24"/>
          <w:szCs w:val="24"/>
        </w:rPr>
        <w:t xml:space="preserve">Размер </w:t>
      </w:r>
      <w:proofErr w:type="spellStart"/>
      <w:r w:rsidRPr="00710305">
        <w:rPr>
          <w:rFonts w:ascii="Arial" w:hAnsi="Arial" w:cs="Arial"/>
          <w:sz w:val="24"/>
          <w:szCs w:val="24"/>
        </w:rPr>
        <w:t>госдоплаты</w:t>
      </w:r>
      <w:proofErr w:type="spellEnd"/>
      <w:r w:rsidRPr="00710305">
        <w:rPr>
          <w:rFonts w:ascii="Arial" w:hAnsi="Arial" w:cs="Arial"/>
          <w:sz w:val="24"/>
          <w:szCs w:val="24"/>
        </w:rPr>
        <w:t xml:space="preserve"> зависит от заработка человека. Если ежемесячный доход не превышает 80 000 рублей, государство добавит на счет столько же, сколько внесет сам участник ПДС. Те, кто зарабатывает от 80 000 до 150 000 рублей в месяц, получат половину от суммы, которую положат на счет ПДС. При зарплате от 150 000 рублей государство добавит четверть внесенной в программу суммы.</w:t>
      </w:r>
    </w:p>
    <w:p w:rsidR="00710305" w:rsidRPr="00710305" w:rsidRDefault="00710305" w:rsidP="00710305">
      <w:pPr>
        <w:pStyle w:val="a3"/>
        <w:jc w:val="both"/>
        <w:rPr>
          <w:rFonts w:ascii="Arial" w:hAnsi="Arial" w:cs="Arial"/>
          <w:sz w:val="24"/>
          <w:szCs w:val="24"/>
        </w:rPr>
      </w:pPr>
      <w:r w:rsidRPr="00710305">
        <w:rPr>
          <w:rFonts w:ascii="Arial" w:hAnsi="Arial" w:cs="Arial"/>
          <w:sz w:val="24"/>
          <w:szCs w:val="24"/>
        </w:rPr>
        <w:t xml:space="preserve">Но максимальная доплата от государства одному человеку составит 36 000 рублей в год. Неважно, сколько у него </w:t>
      </w:r>
      <w:proofErr w:type="gramStart"/>
      <w:r w:rsidRPr="00710305">
        <w:rPr>
          <w:rFonts w:ascii="Arial" w:hAnsi="Arial" w:cs="Arial"/>
          <w:sz w:val="24"/>
          <w:szCs w:val="24"/>
        </w:rPr>
        <w:t>договоров</w:t>
      </w:r>
      <w:proofErr w:type="gramEnd"/>
      <w:r w:rsidRPr="00710305">
        <w:rPr>
          <w:rFonts w:ascii="Arial" w:hAnsi="Arial" w:cs="Arial"/>
          <w:sz w:val="24"/>
          <w:szCs w:val="24"/>
        </w:rPr>
        <w:t xml:space="preserve"> ПДС и </w:t>
      </w:r>
      <w:proofErr w:type="gramStart"/>
      <w:r w:rsidRPr="00710305">
        <w:rPr>
          <w:rFonts w:ascii="Arial" w:hAnsi="Arial" w:cs="Arial"/>
          <w:sz w:val="24"/>
          <w:szCs w:val="24"/>
        </w:rPr>
        <w:t>какие</w:t>
      </w:r>
      <w:proofErr w:type="gramEnd"/>
      <w:r w:rsidRPr="00710305">
        <w:rPr>
          <w:rFonts w:ascii="Arial" w:hAnsi="Arial" w:cs="Arial"/>
          <w:sz w:val="24"/>
          <w:szCs w:val="24"/>
        </w:rPr>
        <w:t xml:space="preserve"> суммы он на них кладет.</w:t>
      </w:r>
    </w:p>
    <w:p w:rsidR="00710305" w:rsidRPr="00710305" w:rsidRDefault="00710305" w:rsidP="00710305">
      <w:pPr>
        <w:pStyle w:val="a3"/>
        <w:jc w:val="both"/>
        <w:rPr>
          <w:rFonts w:ascii="Arial" w:hAnsi="Arial" w:cs="Arial"/>
          <w:sz w:val="24"/>
          <w:szCs w:val="24"/>
        </w:rPr>
      </w:pPr>
      <w:r w:rsidRPr="00710305">
        <w:rPr>
          <w:rFonts w:ascii="Arial" w:hAnsi="Arial" w:cs="Arial"/>
          <w:sz w:val="24"/>
          <w:szCs w:val="24"/>
        </w:rPr>
        <w:t>Подробнее о том, что такое программа долгосрочных сбережений и зачем в ней участвовать, читайте в </w:t>
      </w:r>
      <w:hyperlink r:id="rId7" w:history="1">
        <w:r w:rsidRPr="00710305">
          <w:rPr>
            <w:rStyle w:val="a4"/>
            <w:rFonts w:ascii="Arial" w:hAnsi="Arial" w:cs="Arial"/>
            <w:sz w:val="24"/>
            <w:szCs w:val="24"/>
          </w:rPr>
          <w:t>этой статье</w:t>
        </w:r>
      </w:hyperlink>
      <w:r w:rsidRPr="00710305">
        <w:rPr>
          <w:rFonts w:ascii="Arial" w:hAnsi="Arial" w:cs="Arial"/>
          <w:sz w:val="24"/>
          <w:szCs w:val="24"/>
        </w:rPr>
        <w:t>.</w:t>
      </w:r>
    </w:p>
    <w:p w:rsidR="00710305" w:rsidRPr="00710305" w:rsidRDefault="00710305" w:rsidP="00710305">
      <w:pPr>
        <w:pStyle w:val="a3"/>
        <w:jc w:val="both"/>
        <w:rPr>
          <w:rFonts w:ascii="Arial" w:hAnsi="Arial" w:cs="Arial"/>
          <w:sz w:val="24"/>
          <w:szCs w:val="24"/>
        </w:rPr>
      </w:pPr>
      <w:bookmarkStart w:id="0" w:name="_GoBack"/>
      <w:bookmarkEnd w:id="0"/>
    </w:p>
    <w:sectPr w:rsidR="00710305" w:rsidRPr="007103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305"/>
    <w:rsid w:val="00347358"/>
    <w:rsid w:val="007103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10305"/>
    <w:pPr>
      <w:spacing w:after="0" w:line="240" w:lineRule="auto"/>
    </w:pPr>
  </w:style>
  <w:style w:type="character" w:styleId="a4">
    <w:name w:val="Hyperlink"/>
    <w:basedOn w:val="a0"/>
    <w:uiPriority w:val="99"/>
    <w:unhideWhenUsed/>
    <w:rsid w:val="0071030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10305"/>
    <w:pPr>
      <w:spacing w:after="0" w:line="240" w:lineRule="auto"/>
    </w:pPr>
  </w:style>
  <w:style w:type="character" w:styleId="a4">
    <w:name w:val="Hyperlink"/>
    <w:basedOn w:val="a0"/>
    <w:uiPriority w:val="99"/>
    <w:unhideWhenUsed/>
    <w:rsid w:val="007103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481189">
      <w:bodyDiv w:val="1"/>
      <w:marLeft w:val="0"/>
      <w:marRight w:val="0"/>
      <w:marTop w:val="0"/>
      <w:marBottom w:val="0"/>
      <w:divBdr>
        <w:top w:val="none" w:sz="0" w:space="0" w:color="auto"/>
        <w:left w:val="none" w:sz="0" w:space="0" w:color="auto"/>
        <w:bottom w:val="none" w:sz="0" w:space="0" w:color="auto"/>
        <w:right w:val="none" w:sz="0" w:space="0" w:color="auto"/>
      </w:divBdr>
    </w:div>
    <w:div w:id="109347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incult.info/article/kak-ustroena-programma-dolgosrochnykh-sberezheniy/"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sozd.duma.gov.ru/bill/639660-8" TargetMode="External"/><Relationship Id="rId5" Type="http://schemas.openxmlformats.org/officeDocument/2006/relationships/hyperlink" Target="https://fincult.info/article/kak-ustroena-programma-dolgosrochnykh-sberezheni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215</Words>
  <Characters>1231</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S304</dc:creator>
  <cp:lastModifiedBy>S304</cp:lastModifiedBy>
  <cp:revision>1</cp:revision>
  <dcterms:created xsi:type="dcterms:W3CDTF">2024-07-22T08:39:00Z</dcterms:created>
  <dcterms:modified xsi:type="dcterms:W3CDTF">2024-07-22T08:41:00Z</dcterms:modified>
</cp:coreProperties>
</file>