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530765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530765" w:rsidRDefault="00A9243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0765" w:rsidRPr="00530765" w:rsidRDefault="00530765" w:rsidP="00530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30765">
        <w:rPr>
          <w:rFonts w:ascii="Times New Roman" w:hAnsi="Times New Roman" w:cs="Times New Roman"/>
          <w:b/>
          <w:sz w:val="24"/>
          <w:szCs w:val="24"/>
        </w:rPr>
        <w:t>Календарь предпринимателя на июль 2024 года</w:t>
      </w:r>
    </w:p>
    <w:bookmarkEnd w:id="0"/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>Второй летний месяц не позволяет бизнесу расслабиться. В июле у многих предпринимателей добавляются квартальные платежи и отч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30765">
        <w:rPr>
          <w:rFonts w:ascii="Times New Roman" w:hAnsi="Times New Roman" w:cs="Times New Roman"/>
          <w:sz w:val="24"/>
          <w:szCs w:val="24"/>
        </w:rPr>
        <w:t>ты, ИП уплачивают за себя страховые взносы и НДФЛ за прошлый год. Организациям, имеющим транспорт и недвижимость, необходимо внести авансы по имущественным налогам. Не пропустить важные для бизнеса даты поможет календарь предпринимателя, который Корпорации МСП составляет ежемесячно.</w:t>
      </w: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765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>1 июля</w:t>
      </w:r>
      <w:r w:rsidRPr="00530765">
        <w:rPr>
          <w:rFonts w:ascii="Times New Roman" w:hAnsi="Times New Roman" w:cs="Times New Roman"/>
          <w:bCs/>
          <w:sz w:val="24"/>
          <w:szCs w:val="24"/>
        </w:rPr>
        <w:t xml:space="preserve"> ИП уплачивают за себя взносы на пенсионное страхование за прошлый год – 1 % с дохода, превышающего 300 тысяч рублей. Уведомление для ЕНП не нужно, но на счете должно быть достаточно средств.</w:t>
      </w: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765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>3 июля</w:t>
      </w:r>
      <w:r w:rsidRPr="00530765">
        <w:rPr>
          <w:rFonts w:ascii="Times New Roman" w:hAnsi="Times New Roman" w:cs="Times New Roman"/>
          <w:bCs/>
          <w:sz w:val="24"/>
          <w:szCs w:val="24"/>
        </w:rPr>
        <w:t xml:space="preserve"> организации и ИП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0765">
        <w:rPr>
          <w:rFonts w:ascii="Times New Roman" w:hAnsi="Times New Roman" w:cs="Times New Roman"/>
          <w:sz w:val="24"/>
          <w:szCs w:val="24"/>
        </w:rPr>
        <w:t xml:space="preserve">с сотрудниками направляют уведомление о суммах НДФЛ за сотрудников за период с 23 по 30 июня, а до 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>5 июля</w:t>
      </w:r>
      <w:r w:rsidRPr="005307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0765">
        <w:rPr>
          <w:rFonts w:ascii="Times New Roman" w:hAnsi="Times New Roman" w:cs="Times New Roman"/>
          <w:sz w:val="24"/>
          <w:szCs w:val="24"/>
        </w:rPr>
        <w:t>уплачивают его (если в это время были выплаты).</w:t>
      </w: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>15 июля</w:t>
      </w:r>
      <w:r w:rsidRPr="005307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>ИП на ОСН уплачивают НДФЛ за себя за 2023 год;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bCs/>
          <w:sz w:val="24"/>
          <w:szCs w:val="24"/>
        </w:rPr>
        <w:t>организации и ИП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0765">
        <w:rPr>
          <w:rFonts w:ascii="Times New Roman" w:hAnsi="Times New Roman" w:cs="Times New Roman"/>
          <w:sz w:val="24"/>
          <w:szCs w:val="24"/>
        </w:rPr>
        <w:t>с сотрудниками уплачивают страховые взносы в СФР «на травматизм» за июнь.</w:t>
      </w: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765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 xml:space="preserve">22 июля </w:t>
      </w:r>
      <w:r w:rsidRPr="00530765">
        <w:rPr>
          <w:rFonts w:ascii="Times New Roman" w:hAnsi="Times New Roman" w:cs="Times New Roman"/>
          <w:bCs/>
          <w:sz w:val="24"/>
          <w:szCs w:val="24"/>
        </w:rPr>
        <w:t xml:space="preserve">импортеры товаров из стран ЕАЭС уплачивают косвенные налоги и сдают декларацию за июнь. </w:t>
      </w: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765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>25 июля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 xml:space="preserve">ИП на ОСН уплачивают аванс по НДФЛ за себя за </w:t>
      </w:r>
      <w:r w:rsidRPr="005307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0765">
        <w:rPr>
          <w:rFonts w:ascii="Times New Roman" w:hAnsi="Times New Roman" w:cs="Times New Roman"/>
          <w:sz w:val="24"/>
          <w:szCs w:val="24"/>
        </w:rPr>
        <w:t xml:space="preserve"> полугодие;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 xml:space="preserve">организации и ИП на УСН и ЕСХН направляют уведомление для ЕНП о сумме аванса за </w:t>
      </w:r>
      <w:r w:rsidRPr="005307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0765">
        <w:rPr>
          <w:rFonts w:ascii="Times New Roman" w:hAnsi="Times New Roman" w:cs="Times New Roman"/>
          <w:sz w:val="24"/>
          <w:szCs w:val="24"/>
        </w:rPr>
        <w:t xml:space="preserve"> полугодие;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>организации и ИП с сотрудниками сдают:</w:t>
      </w:r>
    </w:p>
    <w:p w:rsidR="00530765" w:rsidRPr="00530765" w:rsidRDefault="00530765" w:rsidP="00530765">
      <w:pPr>
        <w:pStyle w:val="ac"/>
        <w:tabs>
          <w:tab w:val="left" w:pos="426"/>
        </w:tabs>
        <w:spacing w:after="0" w:line="240" w:lineRule="auto"/>
        <w:ind w:left="0" w:firstLine="680"/>
        <w:contextualSpacing w:val="0"/>
        <w:jc w:val="both"/>
      </w:pPr>
      <w:r w:rsidRPr="00530765">
        <w:rPr>
          <w:i/>
        </w:rPr>
        <w:t xml:space="preserve">- </w:t>
      </w:r>
      <w:r w:rsidRPr="00530765">
        <w:t>расч</w:t>
      </w:r>
      <w:r>
        <w:t>ё</w:t>
      </w:r>
      <w:r w:rsidRPr="00530765">
        <w:t xml:space="preserve">т по страховым взносам в налоговую за </w:t>
      </w:r>
      <w:r w:rsidRPr="00530765">
        <w:rPr>
          <w:lang w:val="en-US"/>
        </w:rPr>
        <w:t>I</w:t>
      </w:r>
      <w:r w:rsidRPr="00530765">
        <w:t xml:space="preserve"> полугодие (поэтому </w:t>
      </w:r>
      <w:hyperlink r:id="rId9" w:history="1">
        <w:r w:rsidRPr="00530765">
          <w:rPr>
            <w:rStyle w:val="a4"/>
          </w:rPr>
          <w:t>можно не подавать</w:t>
        </w:r>
      </w:hyperlink>
      <w:r w:rsidRPr="00530765">
        <w:t xml:space="preserve"> персонифицированные сведения и не указывать суммы взносов в уведомлении для ЕНП);</w:t>
      </w:r>
    </w:p>
    <w:p w:rsidR="00530765" w:rsidRPr="00530765" w:rsidRDefault="00530765" w:rsidP="00530765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>- расч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30765">
        <w:rPr>
          <w:rFonts w:ascii="Times New Roman" w:hAnsi="Times New Roman" w:cs="Times New Roman"/>
          <w:sz w:val="24"/>
          <w:szCs w:val="24"/>
        </w:rPr>
        <w:t xml:space="preserve">т 6-НДФЛ за </w:t>
      </w:r>
      <w:r w:rsidRPr="005307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30765">
        <w:rPr>
          <w:rFonts w:ascii="Times New Roman" w:hAnsi="Times New Roman" w:cs="Times New Roman"/>
          <w:sz w:val="24"/>
          <w:szCs w:val="24"/>
        </w:rPr>
        <w:t xml:space="preserve"> полугодие;</w:t>
      </w:r>
    </w:p>
    <w:p w:rsidR="00530765" w:rsidRPr="00530765" w:rsidRDefault="00530765" w:rsidP="00530765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30765">
        <w:rPr>
          <w:rFonts w:ascii="Times New Roman" w:hAnsi="Times New Roman" w:cs="Times New Roman"/>
          <w:sz w:val="24"/>
          <w:szCs w:val="24"/>
        </w:rPr>
        <w:t>уведомление о суммах НДФЛ за период с 01.07.2024 по 22.07.2024;</w:t>
      </w:r>
    </w:p>
    <w:p w:rsidR="00530765" w:rsidRPr="00530765" w:rsidRDefault="00530765" w:rsidP="00530765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>- сведения по страховым взносам на травматизм в СФР (ЕФС-1).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организации, имеющие транспорт / недвижимость, направляют уведомление для ЕНП о суммах авансов по транспортному и земельному налогам, налогу на имущество по кадастровой стоимости; 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организации и ИП, использующие водный объект по лицензии, сдают декларацию по водному налогу за II квартал;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76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и ИП на ОСН и ЕСХН сдают декларацию по НДС (если не используется освобождение по п. 1 ст. 145 НК);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>организации на ОСН сдают декларацию по налогу на прибыль;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производители подакцизных товаров сдают декларацию;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организации и ИП на АвтоУСН, уплачивают налог за июнь;</w:t>
      </w:r>
    </w:p>
    <w:p w:rsidR="00530765" w:rsidRPr="00530765" w:rsidRDefault="00530765" w:rsidP="0053076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0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организации и ИП, которые не платят НДС, но проводили во II квартале операции с импортными товарами, подлежащими </w:t>
      </w:r>
      <w:hyperlink r:id="rId10" w:history="1">
        <w:r w:rsidRPr="0053076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прослеживаемости</w:t>
        </w:r>
      </w:hyperlink>
      <w:r w:rsidRPr="00530765">
        <w:rPr>
          <w:rFonts w:ascii="Times New Roman" w:hAnsi="Times New Roman" w:cs="Times New Roman"/>
          <w:color w:val="000000" w:themeColor="text1"/>
          <w:sz w:val="24"/>
          <w:szCs w:val="24"/>
        </w:rPr>
        <w:t>, сдают в налоговую отчет об операциях с ними.</w:t>
      </w: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765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Pr="00530765">
        <w:rPr>
          <w:rFonts w:ascii="Times New Roman" w:hAnsi="Times New Roman" w:cs="Times New Roman"/>
          <w:b/>
          <w:bCs/>
          <w:sz w:val="24"/>
          <w:szCs w:val="24"/>
        </w:rPr>
        <w:t>29 июля</w:t>
      </w:r>
      <w:r w:rsidRPr="00530765">
        <w:rPr>
          <w:rFonts w:ascii="Times New Roman" w:hAnsi="Times New Roman" w:cs="Times New Roman"/>
          <w:bCs/>
          <w:sz w:val="24"/>
          <w:szCs w:val="24"/>
        </w:rPr>
        <w:t xml:space="preserve"> уплачивают: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организации, имеющие недвижимость, транспорт и водные объекты – аванс по налогу на имущество организаций / земельному / транспортному / водному налогу за II квартал;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организации и ИП на УСН и ЕСХН – аванс за II квартал;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 xml:space="preserve">организации и ИП на ОСН и ЕСХН – НДС за II квартал </w:t>
      </w:r>
      <w:r w:rsidRPr="00530765">
        <w:rPr>
          <w:color w:val="000000" w:themeColor="text1"/>
        </w:rPr>
        <w:t>(если не используется освобождение по п. 1 ст. 145 НК)</w:t>
      </w:r>
      <w:r w:rsidRPr="00530765">
        <w:t>;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организации на ОСН – аванс по налогу на прибыль;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организации и ИП, привлекающие сотрудников – страховые взносы в налоговую за июнь и НДФЛ за период с 01.07.2024 по 22.07.2024;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производители подакцизных товаров – акцизы;</w:t>
      </w:r>
    </w:p>
    <w:p w:rsidR="00530765" w:rsidRPr="00530765" w:rsidRDefault="00530765" w:rsidP="00530765">
      <w:pPr>
        <w:pStyle w:val="ac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680"/>
        <w:contextualSpacing w:val="0"/>
        <w:jc w:val="both"/>
      </w:pPr>
      <w:r w:rsidRPr="00530765">
        <w:t>самозанятые – налог на профдоход за июнь.</w:t>
      </w: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30765">
        <w:rPr>
          <w:rFonts w:ascii="Times New Roman" w:hAnsi="Times New Roman" w:cs="Times New Roman"/>
          <w:sz w:val="24"/>
          <w:szCs w:val="24"/>
        </w:rPr>
        <w:t xml:space="preserve">Не пропустить важные даты помогает сервис </w:t>
      </w:r>
      <w:hyperlink r:id="rId11" w:history="1">
        <w:r w:rsidRPr="00530765">
          <w:rPr>
            <w:rStyle w:val="a4"/>
            <w:rFonts w:ascii="Times New Roman" w:hAnsi="Times New Roman" w:cs="Times New Roman"/>
            <w:sz w:val="24"/>
            <w:szCs w:val="24"/>
          </w:rPr>
          <w:t>Календарь предпринимателя</w:t>
        </w:r>
      </w:hyperlink>
      <w:r w:rsidRPr="00530765">
        <w:rPr>
          <w:rFonts w:ascii="Times New Roman" w:hAnsi="Times New Roman" w:cs="Times New Roman"/>
          <w:sz w:val="24"/>
          <w:szCs w:val="24"/>
        </w:rPr>
        <w:t xml:space="preserve"> на Цифровой платформе МСП.РФ. Его можно настроить под свой бизнес, и он пришлет напоминания на </w:t>
      </w:r>
      <w:r w:rsidRPr="005307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30765">
        <w:rPr>
          <w:rFonts w:ascii="Times New Roman" w:hAnsi="Times New Roman" w:cs="Times New Roman"/>
          <w:sz w:val="24"/>
          <w:szCs w:val="24"/>
        </w:rPr>
        <w:t>-</w:t>
      </w:r>
      <w:r w:rsidRPr="0053076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30765">
        <w:rPr>
          <w:rFonts w:ascii="Times New Roman" w:hAnsi="Times New Roman" w:cs="Times New Roman"/>
          <w:sz w:val="24"/>
          <w:szCs w:val="24"/>
        </w:rPr>
        <w:t>. Цифровая платформа создана и развивается в рамках нацпроекта «Малое и среднее предпринимательство», инициированного Президентом Владимиром Путиным.</w:t>
      </w: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0765" w:rsidRPr="00530765" w:rsidRDefault="00530765" w:rsidP="00530765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0765">
        <w:rPr>
          <w:rFonts w:ascii="Times New Roman" w:hAnsi="Times New Roman" w:cs="Times New Roman"/>
          <w:i/>
          <w:iCs/>
          <w:sz w:val="24"/>
          <w:szCs w:val="24"/>
        </w:rPr>
        <w:t>Материал не содержит дат по нетипичным для малого бизнеса событиям налогам на игорный бизнес и добычу полезных ископаемых, сборам, плате за негативное воздействие на окружающую среду, налогу с доходов от публичных ценных бумаг и дополнительным страховым взносам, валютному контролю и т.п.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A3" w:rsidRDefault="00732EA3" w:rsidP="00800905">
      <w:pPr>
        <w:spacing w:after="0" w:line="240" w:lineRule="auto"/>
      </w:pPr>
      <w:r>
        <w:separator/>
      </w:r>
    </w:p>
  </w:endnote>
  <w:end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A3" w:rsidRDefault="00732EA3" w:rsidP="00800905">
      <w:pPr>
        <w:spacing w:after="0" w:line="240" w:lineRule="auto"/>
      </w:pPr>
      <w:r>
        <w:separator/>
      </w:r>
    </w:p>
  </w:footnote>
  <w:footnote w:type="continuationSeparator" w:id="0">
    <w:p w:rsidR="00732EA3" w:rsidRDefault="00732EA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0765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1ABB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30765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l1agf.xn--p1ai/calendar/promo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alog.gov.ru/rn77/related_activities/sp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77/about_fts/about_nalog/133187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cp:lastPrinted>2024-02-29T05:48:00Z</cp:lastPrinted>
  <dcterms:created xsi:type="dcterms:W3CDTF">2024-06-26T02:05:00Z</dcterms:created>
  <dcterms:modified xsi:type="dcterms:W3CDTF">2024-06-26T02:05:00Z</dcterms:modified>
</cp:coreProperties>
</file>