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4D7" w:rsidRDefault="005C14D7" w:rsidP="005C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7373E4" w:rsidRPr="007373E4" w:rsidRDefault="007373E4" w:rsidP="005C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7373E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Проверка счетчиков</w:t>
      </w:r>
    </w:p>
    <w:p w:rsidR="007373E4" w:rsidRDefault="007373E4" w:rsidP="005C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7373E4" w:rsidRPr="007373E4" w:rsidRDefault="007373E4" w:rsidP="007373E4">
      <w:pPr>
        <w:pStyle w:val="a9"/>
        <w:spacing w:before="0" w:beforeAutospacing="0" w:after="75" w:afterAutospacing="0"/>
        <w:ind w:firstLine="709"/>
        <w:jc w:val="both"/>
        <w:rPr>
          <w:color w:val="070B0E"/>
          <w:sz w:val="28"/>
          <w:szCs w:val="28"/>
        </w:rPr>
      </w:pPr>
      <w:r w:rsidRPr="007373E4">
        <w:rPr>
          <w:color w:val="070B0E"/>
          <w:sz w:val="28"/>
          <w:szCs w:val="28"/>
        </w:rPr>
        <w:t>После установки </w:t>
      </w:r>
      <w:r w:rsidRPr="007373E4">
        <w:rPr>
          <w:color w:val="070B0E"/>
          <w:sz w:val="28"/>
          <w:szCs w:val="28"/>
        </w:rPr>
        <w:t>счетчиков</w:t>
      </w:r>
      <w:r w:rsidRPr="007373E4">
        <w:rPr>
          <w:color w:val="070B0E"/>
          <w:sz w:val="28"/>
          <w:szCs w:val="28"/>
        </w:rPr>
        <w:t> необходимо следить за их работой и состоянием. Это делает </w:t>
      </w:r>
      <w:r w:rsidRPr="007373E4">
        <w:rPr>
          <w:bCs/>
          <w:color w:val="070B0E"/>
          <w:sz w:val="28"/>
          <w:szCs w:val="28"/>
        </w:rPr>
        <w:t>владелец (собственник) помещения</w:t>
      </w:r>
      <w:r w:rsidRPr="007373E4">
        <w:rPr>
          <w:color w:val="070B0E"/>
          <w:sz w:val="28"/>
          <w:szCs w:val="28"/>
        </w:rPr>
        <w:t>. Подать заявку на поверку счетчика нужно в случае:</w:t>
      </w:r>
    </w:p>
    <w:p w:rsidR="007373E4" w:rsidRPr="007373E4" w:rsidRDefault="007373E4" w:rsidP="007373E4">
      <w:pPr>
        <w:pStyle w:val="a9"/>
        <w:numPr>
          <w:ilvl w:val="0"/>
          <w:numId w:val="43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7373E4">
        <w:rPr>
          <w:color w:val="070B0E"/>
          <w:sz w:val="28"/>
          <w:szCs w:val="28"/>
        </w:rPr>
        <w:t>неточности показаний;</w:t>
      </w:r>
    </w:p>
    <w:p w:rsidR="007373E4" w:rsidRPr="007373E4" w:rsidRDefault="007373E4" w:rsidP="007373E4">
      <w:pPr>
        <w:pStyle w:val="a9"/>
        <w:numPr>
          <w:ilvl w:val="0"/>
          <w:numId w:val="43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7373E4">
        <w:rPr>
          <w:color w:val="070B0E"/>
          <w:sz w:val="28"/>
          <w:szCs w:val="28"/>
        </w:rPr>
        <w:t>поломки;</w:t>
      </w:r>
    </w:p>
    <w:p w:rsidR="007373E4" w:rsidRPr="007373E4" w:rsidRDefault="007373E4" w:rsidP="007373E4">
      <w:pPr>
        <w:pStyle w:val="a9"/>
        <w:numPr>
          <w:ilvl w:val="0"/>
          <w:numId w:val="43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7373E4">
        <w:rPr>
          <w:color w:val="070B0E"/>
          <w:sz w:val="28"/>
          <w:szCs w:val="28"/>
        </w:rPr>
        <w:t>истек срок, указанный в технической документации.</w:t>
      </w:r>
    </w:p>
    <w:p w:rsidR="007373E4" w:rsidRPr="007373E4" w:rsidRDefault="007373E4" w:rsidP="007373E4">
      <w:pPr>
        <w:pStyle w:val="a9"/>
        <w:spacing w:before="0" w:beforeAutospacing="0" w:after="75" w:afterAutospacing="0"/>
        <w:ind w:firstLine="709"/>
        <w:jc w:val="both"/>
        <w:rPr>
          <w:color w:val="070B0E"/>
          <w:sz w:val="28"/>
          <w:szCs w:val="28"/>
        </w:rPr>
      </w:pPr>
      <w:r w:rsidRPr="007373E4">
        <w:rPr>
          <w:color w:val="070B0E"/>
          <w:sz w:val="28"/>
          <w:szCs w:val="28"/>
        </w:rPr>
        <w:t>Коммунальные службы могут предупреждать о необходимости проведения процедуры заранее.</w:t>
      </w:r>
    </w:p>
    <w:p w:rsidR="007373E4" w:rsidRPr="007373E4" w:rsidRDefault="007373E4" w:rsidP="007373E4">
      <w:pPr>
        <w:pStyle w:val="a9"/>
        <w:spacing w:before="0" w:beforeAutospacing="0" w:after="75" w:afterAutospacing="0"/>
        <w:ind w:firstLine="709"/>
        <w:jc w:val="both"/>
        <w:rPr>
          <w:color w:val="070B0E"/>
          <w:sz w:val="28"/>
          <w:szCs w:val="28"/>
        </w:rPr>
      </w:pPr>
      <w:r w:rsidRPr="007373E4">
        <w:rPr>
          <w:color w:val="070B0E"/>
          <w:sz w:val="28"/>
          <w:szCs w:val="28"/>
        </w:rPr>
        <w:t>Первую поверку счетчики проходят на заводе после изготовления. В документах указывают, что счетчик пригоден к использованию. Срок поверки отсчитывается </w:t>
      </w:r>
      <w:r w:rsidRPr="007373E4">
        <w:rPr>
          <w:bCs/>
          <w:color w:val="070B0E"/>
          <w:sz w:val="28"/>
          <w:szCs w:val="28"/>
        </w:rPr>
        <w:t>с даты изготовления счетчика</w:t>
      </w:r>
      <w:r w:rsidRPr="007373E4">
        <w:rPr>
          <w:color w:val="070B0E"/>
          <w:sz w:val="28"/>
          <w:szCs w:val="28"/>
        </w:rPr>
        <w:t>. Например, счетчик холодной воды до установки лежал на складе 2 года, срок поверки – 6 лет. Диагностику в этом случае надо проводить через 4 года после установки, а не через 6 лет. Смотрите технический паспорт счетчика, чтобы узнать дату поверки. Планируйте поверку заранее, за 1-2 месяца до указанной даты.</w:t>
      </w:r>
    </w:p>
    <w:p w:rsidR="007373E4" w:rsidRPr="007373E4" w:rsidRDefault="007373E4" w:rsidP="007373E4">
      <w:pPr>
        <w:pStyle w:val="a9"/>
        <w:spacing w:before="0" w:beforeAutospacing="0" w:after="75" w:afterAutospacing="0"/>
        <w:ind w:firstLine="709"/>
        <w:jc w:val="both"/>
        <w:rPr>
          <w:color w:val="070B0E"/>
          <w:sz w:val="28"/>
          <w:szCs w:val="28"/>
        </w:rPr>
      </w:pPr>
      <w:r w:rsidRPr="007373E4">
        <w:rPr>
          <w:color w:val="070B0E"/>
          <w:sz w:val="28"/>
          <w:szCs w:val="28"/>
        </w:rPr>
        <w:t xml:space="preserve">Чтобы оставить заявку на поверку счетчика, позвоните в </w:t>
      </w:r>
      <w:proofErr w:type="spellStart"/>
      <w:r w:rsidRPr="007373E4">
        <w:rPr>
          <w:color w:val="070B0E"/>
          <w:sz w:val="28"/>
          <w:szCs w:val="28"/>
        </w:rPr>
        <w:t>ресурсоснабжающую</w:t>
      </w:r>
      <w:proofErr w:type="spellEnd"/>
      <w:r w:rsidRPr="007373E4">
        <w:rPr>
          <w:color w:val="070B0E"/>
          <w:sz w:val="28"/>
          <w:szCs w:val="28"/>
        </w:rPr>
        <w:t xml:space="preserve"> компанию или фирму, которая имеет право на поверку</w:t>
      </w:r>
      <w:r>
        <w:rPr>
          <w:color w:val="070B0E"/>
          <w:sz w:val="28"/>
          <w:szCs w:val="28"/>
        </w:rPr>
        <w:t xml:space="preserve"> – государственную аккредитацию. </w:t>
      </w:r>
      <w:r w:rsidRPr="007373E4">
        <w:rPr>
          <w:color w:val="070B0E"/>
          <w:sz w:val="28"/>
          <w:szCs w:val="28"/>
        </w:rPr>
        <w:t>Данные об аккредитованных организациях хранятся в реестре на сайте </w:t>
      </w:r>
      <w:r w:rsidRPr="007373E4">
        <w:rPr>
          <w:color w:val="070B0E"/>
          <w:sz w:val="28"/>
          <w:szCs w:val="28"/>
        </w:rPr>
        <w:t>Федеральной службы по аккредитации</w:t>
      </w:r>
      <w:r w:rsidRPr="007373E4">
        <w:rPr>
          <w:color w:val="070B0E"/>
          <w:sz w:val="28"/>
          <w:szCs w:val="28"/>
        </w:rPr>
        <w:t>.</w:t>
      </w:r>
    </w:p>
    <w:p w:rsidR="007373E4" w:rsidRPr="007373E4" w:rsidRDefault="007373E4" w:rsidP="007373E4">
      <w:pPr>
        <w:pStyle w:val="a9"/>
        <w:spacing w:before="0" w:beforeAutospacing="0" w:after="75" w:afterAutospacing="0"/>
        <w:ind w:firstLine="709"/>
        <w:jc w:val="both"/>
        <w:rPr>
          <w:color w:val="070B0E"/>
          <w:sz w:val="28"/>
          <w:szCs w:val="28"/>
        </w:rPr>
      </w:pPr>
      <w:r w:rsidRPr="007373E4">
        <w:rPr>
          <w:color w:val="070B0E"/>
          <w:sz w:val="28"/>
          <w:szCs w:val="28"/>
        </w:rPr>
        <w:t>Для заявки сообщите:</w:t>
      </w:r>
    </w:p>
    <w:p w:rsidR="007373E4" w:rsidRPr="007373E4" w:rsidRDefault="007373E4" w:rsidP="007373E4">
      <w:pPr>
        <w:pStyle w:val="a9"/>
        <w:numPr>
          <w:ilvl w:val="0"/>
          <w:numId w:val="45"/>
        </w:numPr>
        <w:spacing w:before="0" w:beforeAutospacing="0" w:after="75" w:afterAutospacing="0"/>
        <w:ind w:firstLine="709"/>
        <w:jc w:val="both"/>
        <w:rPr>
          <w:color w:val="070B0E"/>
          <w:sz w:val="28"/>
          <w:szCs w:val="28"/>
        </w:rPr>
      </w:pPr>
      <w:r w:rsidRPr="007373E4">
        <w:rPr>
          <w:color w:val="070B0E"/>
          <w:sz w:val="28"/>
          <w:szCs w:val="28"/>
        </w:rPr>
        <w:t>модель и название счетчика;</w:t>
      </w:r>
      <w:bookmarkStart w:id="0" w:name="_GoBack"/>
      <w:bookmarkEnd w:id="0"/>
    </w:p>
    <w:p w:rsidR="007373E4" w:rsidRPr="007373E4" w:rsidRDefault="007373E4" w:rsidP="007373E4">
      <w:pPr>
        <w:pStyle w:val="a9"/>
        <w:numPr>
          <w:ilvl w:val="0"/>
          <w:numId w:val="45"/>
        </w:numPr>
        <w:spacing w:before="0" w:beforeAutospacing="0" w:after="75" w:afterAutospacing="0"/>
        <w:ind w:firstLine="709"/>
        <w:jc w:val="both"/>
        <w:rPr>
          <w:color w:val="070B0E"/>
          <w:sz w:val="28"/>
          <w:szCs w:val="28"/>
        </w:rPr>
      </w:pPr>
      <w:r w:rsidRPr="007373E4">
        <w:rPr>
          <w:color w:val="070B0E"/>
          <w:sz w:val="28"/>
          <w:szCs w:val="28"/>
        </w:rPr>
        <w:t>тип;</w:t>
      </w:r>
    </w:p>
    <w:p w:rsidR="007373E4" w:rsidRPr="007373E4" w:rsidRDefault="007373E4" w:rsidP="007373E4">
      <w:pPr>
        <w:pStyle w:val="a9"/>
        <w:numPr>
          <w:ilvl w:val="0"/>
          <w:numId w:val="45"/>
        </w:numPr>
        <w:spacing w:before="0" w:beforeAutospacing="0" w:after="75" w:afterAutospacing="0"/>
        <w:ind w:firstLine="709"/>
        <w:jc w:val="both"/>
        <w:rPr>
          <w:color w:val="070B0E"/>
          <w:sz w:val="28"/>
          <w:szCs w:val="28"/>
        </w:rPr>
      </w:pPr>
      <w:r w:rsidRPr="007373E4">
        <w:rPr>
          <w:color w:val="070B0E"/>
          <w:sz w:val="28"/>
          <w:szCs w:val="28"/>
        </w:rPr>
        <w:t>государственный номер;</w:t>
      </w:r>
    </w:p>
    <w:p w:rsidR="007373E4" w:rsidRPr="007373E4" w:rsidRDefault="007373E4" w:rsidP="007373E4">
      <w:pPr>
        <w:pStyle w:val="a9"/>
        <w:numPr>
          <w:ilvl w:val="0"/>
          <w:numId w:val="45"/>
        </w:numPr>
        <w:spacing w:before="0" w:beforeAutospacing="0" w:after="75" w:afterAutospacing="0"/>
        <w:ind w:firstLine="709"/>
        <w:jc w:val="both"/>
        <w:rPr>
          <w:color w:val="070B0E"/>
          <w:sz w:val="28"/>
          <w:szCs w:val="28"/>
        </w:rPr>
      </w:pPr>
      <w:r w:rsidRPr="007373E4">
        <w:rPr>
          <w:color w:val="070B0E"/>
          <w:sz w:val="28"/>
          <w:szCs w:val="28"/>
        </w:rPr>
        <w:lastRenderedPageBreak/>
        <w:t>адрес, где установлен счетчик;</w:t>
      </w:r>
    </w:p>
    <w:p w:rsidR="007373E4" w:rsidRPr="007373E4" w:rsidRDefault="007373E4" w:rsidP="007373E4">
      <w:pPr>
        <w:pStyle w:val="a9"/>
        <w:numPr>
          <w:ilvl w:val="0"/>
          <w:numId w:val="45"/>
        </w:numPr>
        <w:spacing w:before="0" w:beforeAutospacing="0" w:after="75" w:afterAutospacing="0"/>
        <w:ind w:firstLine="709"/>
        <w:jc w:val="both"/>
        <w:rPr>
          <w:color w:val="070B0E"/>
          <w:sz w:val="28"/>
          <w:szCs w:val="28"/>
        </w:rPr>
      </w:pPr>
      <w:r w:rsidRPr="007373E4">
        <w:rPr>
          <w:color w:val="070B0E"/>
          <w:sz w:val="28"/>
          <w:szCs w:val="28"/>
        </w:rPr>
        <w:t>телефон и фамилию, имя, отчество собственника.</w:t>
      </w:r>
    </w:p>
    <w:p w:rsidR="007373E4" w:rsidRPr="007373E4" w:rsidRDefault="007373E4" w:rsidP="007373E4">
      <w:pPr>
        <w:pStyle w:val="a9"/>
        <w:spacing w:before="0" w:beforeAutospacing="0" w:after="75" w:afterAutospacing="0"/>
        <w:ind w:firstLine="709"/>
        <w:jc w:val="both"/>
        <w:rPr>
          <w:color w:val="070B0E"/>
          <w:sz w:val="28"/>
          <w:szCs w:val="28"/>
        </w:rPr>
      </w:pPr>
      <w:r w:rsidRPr="007373E4">
        <w:rPr>
          <w:color w:val="070B0E"/>
          <w:sz w:val="28"/>
          <w:szCs w:val="28"/>
        </w:rPr>
        <w:t>Проверку счетчиков можно осуществить на месте или демонтировать прибор учета для проверки в лаборатории. </w:t>
      </w:r>
    </w:p>
    <w:p w:rsidR="007373E4" w:rsidRPr="007373E4" w:rsidRDefault="007373E4" w:rsidP="007373E4">
      <w:pPr>
        <w:pStyle w:val="a9"/>
        <w:spacing w:before="0" w:beforeAutospacing="0" w:after="75" w:afterAutospacing="0"/>
        <w:ind w:firstLine="709"/>
        <w:jc w:val="both"/>
        <w:rPr>
          <w:color w:val="070B0E"/>
          <w:sz w:val="28"/>
          <w:szCs w:val="28"/>
        </w:rPr>
      </w:pPr>
      <w:r w:rsidRPr="007373E4">
        <w:rPr>
          <w:color w:val="070B0E"/>
          <w:sz w:val="28"/>
          <w:szCs w:val="28"/>
        </w:rPr>
        <w:t>Поверка счетчиков определяет соответствие прибора метрологическим требованиям. Это требования к параметрам счетчика, которые влияют на точность измерений.  Поверка оценивает пригодность счетчика к дальнейшей эксплуатации и точность показаний.</w:t>
      </w:r>
    </w:p>
    <w:p w:rsidR="007373E4" w:rsidRPr="007373E4" w:rsidRDefault="007373E4" w:rsidP="007373E4">
      <w:pPr>
        <w:pStyle w:val="a9"/>
        <w:spacing w:before="0" w:beforeAutospacing="0" w:after="75" w:afterAutospacing="0"/>
        <w:ind w:firstLine="709"/>
        <w:jc w:val="both"/>
        <w:rPr>
          <w:color w:val="070B0E"/>
          <w:sz w:val="28"/>
          <w:szCs w:val="28"/>
        </w:rPr>
      </w:pPr>
      <w:r w:rsidRPr="007373E4">
        <w:rPr>
          <w:color w:val="070B0E"/>
          <w:sz w:val="28"/>
          <w:szCs w:val="28"/>
        </w:rPr>
        <w:t>Прибор включают и сверяют его фактические показатели с заявленными в документации характеристиками. При помощи специального аппарата проводят диагностику работы устройства. В основном проверяют чувствительность и точность счета. Неисправность счетчиков приводит к неверным показаниям, как следствие – к переплатам или недоплатам за используемые ресурсы.</w:t>
      </w:r>
    </w:p>
    <w:p w:rsidR="007373E4" w:rsidRPr="007373E4" w:rsidRDefault="007373E4" w:rsidP="007373E4">
      <w:pPr>
        <w:pStyle w:val="a9"/>
        <w:spacing w:before="0" w:beforeAutospacing="0" w:after="75" w:afterAutospacing="0"/>
        <w:ind w:firstLine="709"/>
        <w:jc w:val="both"/>
        <w:rPr>
          <w:color w:val="070B0E"/>
          <w:sz w:val="28"/>
          <w:szCs w:val="28"/>
        </w:rPr>
      </w:pPr>
      <w:r w:rsidRPr="007373E4">
        <w:rPr>
          <w:color w:val="070B0E"/>
          <w:sz w:val="28"/>
          <w:szCs w:val="28"/>
        </w:rPr>
        <w:t>После поверки выдается заключение: годен ли прибор для дальнейшей эксплуатации или подлежит замене.</w:t>
      </w:r>
    </w:p>
    <w:sectPr w:rsidR="007373E4" w:rsidRPr="007373E4" w:rsidSect="00A40966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5A" w:rsidRDefault="00F90F5A" w:rsidP="00966D85">
      <w:pPr>
        <w:spacing w:after="0" w:line="240" w:lineRule="auto"/>
      </w:pPr>
      <w:r>
        <w:separator/>
      </w:r>
    </w:p>
  </w:endnote>
  <w:endnote w:type="continuationSeparator" w:id="0">
    <w:p w:rsidR="00F90F5A" w:rsidRDefault="00F90F5A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5A" w:rsidRDefault="00F90F5A" w:rsidP="00966D85">
      <w:pPr>
        <w:spacing w:after="0" w:line="240" w:lineRule="auto"/>
      </w:pPr>
      <w:r>
        <w:separator/>
      </w:r>
    </w:p>
  </w:footnote>
  <w:footnote w:type="continuationSeparator" w:id="0">
    <w:p w:rsidR="00F90F5A" w:rsidRDefault="00F90F5A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53E"/>
    <w:multiLevelType w:val="multilevel"/>
    <w:tmpl w:val="EB96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F4523"/>
    <w:multiLevelType w:val="multilevel"/>
    <w:tmpl w:val="264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15E6E"/>
    <w:multiLevelType w:val="multilevel"/>
    <w:tmpl w:val="C84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13E17"/>
    <w:multiLevelType w:val="multilevel"/>
    <w:tmpl w:val="8FD2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64E0A"/>
    <w:multiLevelType w:val="multilevel"/>
    <w:tmpl w:val="5220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CC7051"/>
    <w:multiLevelType w:val="multilevel"/>
    <w:tmpl w:val="565E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B45CD"/>
    <w:multiLevelType w:val="multilevel"/>
    <w:tmpl w:val="3BAC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A6701"/>
    <w:multiLevelType w:val="multilevel"/>
    <w:tmpl w:val="C850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72660"/>
    <w:multiLevelType w:val="multilevel"/>
    <w:tmpl w:val="AF82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43C44"/>
    <w:multiLevelType w:val="multilevel"/>
    <w:tmpl w:val="53E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C4236"/>
    <w:multiLevelType w:val="multilevel"/>
    <w:tmpl w:val="8D98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941F2"/>
    <w:multiLevelType w:val="hybridMultilevel"/>
    <w:tmpl w:val="DD9C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85ED2"/>
    <w:multiLevelType w:val="multilevel"/>
    <w:tmpl w:val="BF2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B971A7"/>
    <w:multiLevelType w:val="hybridMultilevel"/>
    <w:tmpl w:val="53F2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7731C"/>
    <w:multiLevelType w:val="multilevel"/>
    <w:tmpl w:val="8D8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8211DD"/>
    <w:multiLevelType w:val="multilevel"/>
    <w:tmpl w:val="140E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4A7D2A"/>
    <w:multiLevelType w:val="multilevel"/>
    <w:tmpl w:val="0C28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1474D9"/>
    <w:multiLevelType w:val="multilevel"/>
    <w:tmpl w:val="E276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BC443E"/>
    <w:multiLevelType w:val="multilevel"/>
    <w:tmpl w:val="771C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85774D"/>
    <w:multiLevelType w:val="multilevel"/>
    <w:tmpl w:val="0E06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457FDE"/>
    <w:multiLevelType w:val="multilevel"/>
    <w:tmpl w:val="82A4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FD38C2"/>
    <w:multiLevelType w:val="multilevel"/>
    <w:tmpl w:val="C51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AE06FF"/>
    <w:multiLevelType w:val="multilevel"/>
    <w:tmpl w:val="26C2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D1422D"/>
    <w:multiLevelType w:val="multilevel"/>
    <w:tmpl w:val="FD3C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DA45D4"/>
    <w:multiLevelType w:val="multilevel"/>
    <w:tmpl w:val="1DE0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872F0C"/>
    <w:multiLevelType w:val="multilevel"/>
    <w:tmpl w:val="4EC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690286"/>
    <w:multiLevelType w:val="multilevel"/>
    <w:tmpl w:val="ED78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6"/>
  </w:num>
  <w:num w:numId="3">
    <w:abstractNumId w:val="33"/>
  </w:num>
  <w:num w:numId="4">
    <w:abstractNumId w:val="26"/>
  </w:num>
  <w:num w:numId="5">
    <w:abstractNumId w:val="10"/>
  </w:num>
  <w:num w:numId="6">
    <w:abstractNumId w:val="30"/>
  </w:num>
  <w:num w:numId="7">
    <w:abstractNumId w:val="32"/>
  </w:num>
  <w:num w:numId="8">
    <w:abstractNumId w:val="29"/>
  </w:num>
  <w:num w:numId="9">
    <w:abstractNumId w:val="22"/>
  </w:num>
  <w:num w:numId="10">
    <w:abstractNumId w:val="35"/>
  </w:num>
  <w:num w:numId="11">
    <w:abstractNumId w:val="39"/>
  </w:num>
  <w:num w:numId="12">
    <w:abstractNumId w:val="40"/>
  </w:num>
  <w:num w:numId="13">
    <w:abstractNumId w:val="37"/>
  </w:num>
  <w:num w:numId="14">
    <w:abstractNumId w:val="25"/>
  </w:num>
  <w:num w:numId="15">
    <w:abstractNumId w:val="17"/>
  </w:num>
  <w:num w:numId="16">
    <w:abstractNumId w:val="16"/>
  </w:num>
  <w:num w:numId="17">
    <w:abstractNumId w:val="1"/>
  </w:num>
  <w:num w:numId="18">
    <w:abstractNumId w:val="21"/>
  </w:num>
  <w:num w:numId="19">
    <w:abstractNumId w:val="5"/>
  </w:num>
  <w:num w:numId="20">
    <w:abstractNumId w:val="3"/>
  </w:num>
  <w:num w:numId="21">
    <w:abstractNumId w:val="2"/>
  </w:num>
  <w:num w:numId="22">
    <w:abstractNumId w:val="14"/>
  </w:num>
  <w:num w:numId="23">
    <w:abstractNumId w:val="18"/>
  </w:num>
  <w:num w:numId="24">
    <w:abstractNumId w:val="15"/>
  </w:num>
  <w:num w:numId="25">
    <w:abstractNumId w:val="12"/>
  </w:num>
  <w:num w:numId="26">
    <w:abstractNumId w:val="13"/>
  </w:num>
  <w:num w:numId="27">
    <w:abstractNumId w:val="4"/>
  </w:num>
  <w:num w:numId="28">
    <w:abstractNumId w:val="0"/>
  </w:num>
  <w:num w:numId="29">
    <w:abstractNumId w:val="34"/>
  </w:num>
  <w:num w:numId="30">
    <w:abstractNumId w:val="31"/>
  </w:num>
  <w:num w:numId="31">
    <w:abstractNumId w:val="28"/>
  </w:num>
  <w:num w:numId="32">
    <w:abstractNumId w:val="41"/>
  </w:num>
  <w:num w:numId="33">
    <w:abstractNumId w:val="20"/>
  </w:num>
  <w:num w:numId="34">
    <w:abstractNumId w:val="43"/>
  </w:num>
  <w:num w:numId="35">
    <w:abstractNumId w:val="8"/>
  </w:num>
  <w:num w:numId="36">
    <w:abstractNumId w:val="27"/>
  </w:num>
  <w:num w:numId="37">
    <w:abstractNumId w:val="19"/>
  </w:num>
  <w:num w:numId="38">
    <w:abstractNumId w:val="24"/>
  </w:num>
  <w:num w:numId="39">
    <w:abstractNumId w:val="11"/>
  </w:num>
  <w:num w:numId="40">
    <w:abstractNumId w:val="7"/>
  </w:num>
  <w:num w:numId="41">
    <w:abstractNumId w:val="9"/>
  </w:num>
  <w:num w:numId="42">
    <w:abstractNumId w:val="38"/>
  </w:num>
  <w:num w:numId="43">
    <w:abstractNumId w:val="23"/>
  </w:num>
  <w:num w:numId="44">
    <w:abstractNumId w:val="36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305FD"/>
    <w:rsid w:val="00077397"/>
    <w:rsid w:val="00086034"/>
    <w:rsid w:val="000B1672"/>
    <w:rsid w:val="000C2DB9"/>
    <w:rsid w:val="0011300A"/>
    <w:rsid w:val="00123ED1"/>
    <w:rsid w:val="00143031"/>
    <w:rsid w:val="00144B30"/>
    <w:rsid w:val="00152BEB"/>
    <w:rsid w:val="00157877"/>
    <w:rsid w:val="001764A4"/>
    <w:rsid w:val="001B4598"/>
    <w:rsid w:val="001B6BA7"/>
    <w:rsid w:val="001C2D4B"/>
    <w:rsid w:val="001D5655"/>
    <w:rsid w:val="001E1F79"/>
    <w:rsid w:val="001F4410"/>
    <w:rsid w:val="001F7815"/>
    <w:rsid w:val="00222BA9"/>
    <w:rsid w:val="0023268D"/>
    <w:rsid w:val="002867B8"/>
    <w:rsid w:val="00292328"/>
    <w:rsid w:val="002A1F8E"/>
    <w:rsid w:val="002B0B41"/>
    <w:rsid w:val="002E1A85"/>
    <w:rsid w:val="00313029"/>
    <w:rsid w:val="00314575"/>
    <w:rsid w:val="00324A2A"/>
    <w:rsid w:val="003358AA"/>
    <w:rsid w:val="003376CF"/>
    <w:rsid w:val="00354E61"/>
    <w:rsid w:val="003566DE"/>
    <w:rsid w:val="00380ACE"/>
    <w:rsid w:val="00390B47"/>
    <w:rsid w:val="003B5A88"/>
    <w:rsid w:val="003B704A"/>
    <w:rsid w:val="003C0562"/>
    <w:rsid w:val="003F08F8"/>
    <w:rsid w:val="00414EE4"/>
    <w:rsid w:val="00432510"/>
    <w:rsid w:val="00451C51"/>
    <w:rsid w:val="00454513"/>
    <w:rsid w:val="0047136A"/>
    <w:rsid w:val="00472EEE"/>
    <w:rsid w:val="00474225"/>
    <w:rsid w:val="00490262"/>
    <w:rsid w:val="00495203"/>
    <w:rsid w:val="004B5272"/>
    <w:rsid w:val="004C18B4"/>
    <w:rsid w:val="004C2D22"/>
    <w:rsid w:val="004E7CF5"/>
    <w:rsid w:val="004F1D1A"/>
    <w:rsid w:val="004F33BA"/>
    <w:rsid w:val="00502F17"/>
    <w:rsid w:val="005454C2"/>
    <w:rsid w:val="00545784"/>
    <w:rsid w:val="00595676"/>
    <w:rsid w:val="00596FE6"/>
    <w:rsid w:val="005B7443"/>
    <w:rsid w:val="005C14D7"/>
    <w:rsid w:val="005D6325"/>
    <w:rsid w:val="005E7C2A"/>
    <w:rsid w:val="00614A77"/>
    <w:rsid w:val="006161B7"/>
    <w:rsid w:val="0064769B"/>
    <w:rsid w:val="00666D4B"/>
    <w:rsid w:val="00696C54"/>
    <w:rsid w:val="006B5C82"/>
    <w:rsid w:val="006C213D"/>
    <w:rsid w:val="006D3143"/>
    <w:rsid w:val="006E07C2"/>
    <w:rsid w:val="006F1493"/>
    <w:rsid w:val="006F21A7"/>
    <w:rsid w:val="00712095"/>
    <w:rsid w:val="00721506"/>
    <w:rsid w:val="007373E4"/>
    <w:rsid w:val="00751EC7"/>
    <w:rsid w:val="00755476"/>
    <w:rsid w:val="00773523"/>
    <w:rsid w:val="00791B6C"/>
    <w:rsid w:val="007B4161"/>
    <w:rsid w:val="007C7B1F"/>
    <w:rsid w:val="0080564F"/>
    <w:rsid w:val="008218B6"/>
    <w:rsid w:val="00836653"/>
    <w:rsid w:val="0084507B"/>
    <w:rsid w:val="00870E54"/>
    <w:rsid w:val="008B6ACF"/>
    <w:rsid w:val="00911339"/>
    <w:rsid w:val="00966D85"/>
    <w:rsid w:val="00971908"/>
    <w:rsid w:val="009C241D"/>
    <w:rsid w:val="009D6EEC"/>
    <w:rsid w:val="009D7FC3"/>
    <w:rsid w:val="009E3576"/>
    <w:rsid w:val="009E7611"/>
    <w:rsid w:val="009F2169"/>
    <w:rsid w:val="00A05F0D"/>
    <w:rsid w:val="00A40966"/>
    <w:rsid w:val="00A54724"/>
    <w:rsid w:val="00A654B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199B"/>
    <w:rsid w:val="00B14ED0"/>
    <w:rsid w:val="00B2254A"/>
    <w:rsid w:val="00B368A8"/>
    <w:rsid w:val="00B42582"/>
    <w:rsid w:val="00B92AF8"/>
    <w:rsid w:val="00B93197"/>
    <w:rsid w:val="00B93EB1"/>
    <w:rsid w:val="00BB4AFE"/>
    <w:rsid w:val="00BE5C24"/>
    <w:rsid w:val="00C37837"/>
    <w:rsid w:val="00C469B2"/>
    <w:rsid w:val="00C61D0A"/>
    <w:rsid w:val="00C92A97"/>
    <w:rsid w:val="00CB67C0"/>
    <w:rsid w:val="00CB750C"/>
    <w:rsid w:val="00CE66D7"/>
    <w:rsid w:val="00D111C3"/>
    <w:rsid w:val="00D3006A"/>
    <w:rsid w:val="00D65411"/>
    <w:rsid w:val="00D71355"/>
    <w:rsid w:val="00D720C5"/>
    <w:rsid w:val="00D75FA4"/>
    <w:rsid w:val="00DD71B6"/>
    <w:rsid w:val="00DE1714"/>
    <w:rsid w:val="00E04A66"/>
    <w:rsid w:val="00E27D9F"/>
    <w:rsid w:val="00E46D53"/>
    <w:rsid w:val="00E553D0"/>
    <w:rsid w:val="00E95903"/>
    <w:rsid w:val="00EA023B"/>
    <w:rsid w:val="00F0052D"/>
    <w:rsid w:val="00F023B2"/>
    <w:rsid w:val="00F1313A"/>
    <w:rsid w:val="00F37B1B"/>
    <w:rsid w:val="00F600E4"/>
    <w:rsid w:val="00F86773"/>
    <w:rsid w:val="00F90B63"/>
    <w:rsid w:val="00F90F5A"/>
    <w:rsid w:val="00F95DCD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37B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7B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7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37B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7B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7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2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11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3</cp:revision>
  <cp:lastPrinted>2021-07-26T02:53:00Z</cp:lastPrinted>
  <dcterms:created xsi:type="dcterms:W3CDTF">2023-12-25T02:20:00Z</dcterms:created>
  <dcterms:modified xsi:type="dcterms:W3CDTF">2024-02-27T02:27:00Z</dcterms:modified>
</cp:coreProperties>
</file>