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261ED0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261ED0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1ED0" w:rsidRDefault="00261ED0" w:rsidP="0026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400 компаний Красноярского края воспользовались господдержкой для экспорта своей продукции</w:t>
      </w:r>
    </w:p>
    <w:p w:rsidR="00261ED0" w:rsidRPr="00261ED0" w:rsidRDefault="00261ED0" w:rsidP="0026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ED0" w:rsidRPr="00261ED0" w:rsidRDefault="00261ED0" w:rsidP="00261E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году </w:t>
      </w:r>
      <w:r w:rsidRPr="00261E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438 компаний и предприятий Красноярского края воспользовались льготными услугами Центра поддержки экспорта (подразделение центра «Мой бизнес»), 58 компаний из этого списка заключили экспортные контракты на общую сумму около 2,5 млрд рублей. </w:t>
      </w:r>
      <w:r w:rsidRPr="0026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оказывает комплекс мер государственной поддержки для экспортёров в рамках национальных проектов «Малое и среднее предпринимательство» и «Международная кооперация и экспорт», которые инициировал Президент России. </w:t>
      </w:r>
    </w:p>
    <w:p w:rsidR="00261ED0" w:rsidRPr="00261ED0" w:rsidRDefault="00261ED0" w:rsidP="00261E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поддержки разработаны таким образом, чтобы охватывать все этапы экспортного цикла – от старта и поиска партнёра до заключения контракта. Для компаний, которые только планируют выйти на зарубежный рынок, предусмотрены обучающие мероприятия, маркетинговые инструменты, акселерационные программы, позволяющие вывести компанию на первую экспортную сделку. </w:t>
      </w:r>
    </w:p>
    <w:p w:rsidR="00261ED0" w:rsidRPr="00261ED0" w:rsidRDefault="00261ED0" w:rsidP="00261ED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1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«Разумеется, и для следующих стадий развития компаний-экспортёров предоставляется полный спектр инструментов, покрывающий большую часть экспортного пути. Наибольшей популярностью пользуются услуги по организации участия в международных бизнес-миссиях и выставках. В прошлом году благодаря участию в таких мероприятиях наши экспортёры активно развивали сотрудничество с деловыми партнерами в Казахстане, Узбекистане, Сербии, Турции, Таджикистане, Китае, Армении, Вьетнаме и Арабских Эмиратах. В 2023 при поддержке центра «Мой бизнес» участие в выставках и бизнес-миссиях принял</w:t>
      </w:r>
      <w:r w:rsidR="00CE5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– около 100 субъектов МСП»», </w:t>
      </w:r>
      <w:r w:rsidR="00CE56CA" w:rsidRPr="00261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261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отмечает исполняющий обязанности руководителя центра «Мой бизнес» Красноярского края Александр Звездов.</w:t>
      </w:r>
    </w:p>
    <w:p w:rsidR="00A72BF8" w:rsidRPr="006F2192" w:rsidRDefault="00A72BF8" w:rsidP="00A72BF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«Государственная поддержка экспорт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Pr="006F2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 – драйвер повышения конкурентоспособности продукции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края</w:t>
      </w:r>
      <w:r w:rsidRPr="006F2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Сегодня устойчивый и качественный рост экономики невозможен без наращивания экспортных поставок продукции.</w:t>
      </w:r>
      <w:r w:rsidRPr="00CE56CA"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региональном центре «Мой бизнес» </w:t>
      </w:r>
      <w:r w:rsidRPr="00CE5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предпринимателям-экспортёрам оказывается целый комплек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мер государственной поддержки», </w:t>
      </w:r>
      <w:r w:rsidRPr="00261E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56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рассказывает Роман Мартынов, заместитель руководителя агентства развития малого и среднего предпринимательства Красноярского края.</w:t>
      </w:r>
    </w:p>
    <w:p w:rsidR="00261ED0" w:rsidRDefault="00261ED0" w:rsidP="00261E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экспортёры края могут воспользоваться мерами поддержки Минпромторга России, а также обратиться в общественные объединения предпринимателей. Также в нашем регионе при содействии Управления внешних связей Губернатора края проводятся международные мероприятия с участием представителей бизнеса.</w:t>
      </w:r>
    </w:p>
    <w:p w:rsidR="00261ED0" w:rsidRPr="00261ED0" w:rsidRDefault="00261ED0" w:rsidP="00261ED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ED0">
        <w:rPr>
          <w:rFonts w:ascii="Times New Roman" w:hAnsi="Times New Roman" w:cs="Times New Roman"/>
          <w:color w:val="161616"/>
          <w:sz w:val="24"/>
          <w:szCs w:val="24"/>
        </w:rPr>
        <w:t>Всё о мерах поддержки экспортёров в Красноярском крае предприниматели могут узнать по телефону 8-800-234-0-124 и </w:t>
      </w:r>
      <w:hyperlink r:id="rId10" w:tooltip="Ссылка: https://xn---24-9cdulgg0aog6b.xn--p1ai/sections/podderzhka-eksporta/" w:history="1">
        <w:r w:rsidRPr="00261ED0">
          <w:rPr>
            <w:rStyle w:val="a4"/>
            <w:rFonts w:ascii="Times New Roman" w:hAnsi="Times New Roman" w:cs="Times New Roman"/>
            <w:sz w:val="24"/>
            <w:szCs w:val="24"/>
          </w:rPr>
          <w:t>на сайте мойбизнес-24.рф</w:t>
        </w:r>
      </w:hyperlink>
      <w:r w:rsidRPr="00261ED0">
        <w:rPr>
          <w:rFonts w:ascii="Times New Roman" w:hAnsi="Times New Roman" w:cs="Times New Roman"/>
          <w:color w:val="161616"/>
          <w:sz w:val="24"/>
          <w:szCs w:val="24"/>
        </w:rPr>
        <w:t>.</w:t>
      </w:r>
    </w:p>
    <w:p w:rsidR="00261ED0" w:rsidRPr="00261ED0" w:rsidRDefault="00261ED0" w:rsidP="00261E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61ED0" w:rsidRPr="00261ED0" w:rsidRDefault="00261ED0" w:rsidP="00261E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hAnsi="Times New Roman" w:cs="Times New Roman"/>
          <w:sz w:val="24"/>
          <w:szCs w:val="24"/>
        </w:rPr>
        <w:t>Для справки:</w:t>
      </w:r>
    </w:p>
    <w:p w:rsidR="00261ED0" w:rsidRPr="00261ED0" w:rsidRDefault="00261ED0" w:rsidP="00261E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61E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товаров из Красноярского края осуществлялся в 54 страны. Ключевые среди них это: Китай, Объединенные Арабские Эмираты, Гонко</w:t>
      </w:r>
      <w:bookmarkStart w:id="0" w:name="_GoBack"/>
      <w:bookmarkEnd w:id="0"/>
      <w:r w:rsidRPr="0026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нг, Республика Корея и Турция. </w:t>
      </w: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A12C4A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61ED0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261ED0" w:rsidRPr="00261ED0">
        <w:rPr>
          <w:rFonts w:ascii="Times New Roman" w:hAnsi="Times New Roman" w:cs="Times New Roman"/>
          <w:bCs/>
          <w:i/>
          <w:sz w:val="24"/>
          <w:szCs w:val="24"/>
        </w:rPr>
        <w:t>+7 (391) 205-44-32 (доб. 043), пресс-служба центра «Мой бизнес».</w:t>
      </w:r>
    </w:p>
    <w:p w:rsidR="00961E30" w:rsidRPr="00B03473" w:rsidRDefault="00961E30" w:rsidP="0026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84" w:rsidRDefault="00F55984" w:rsidP="00800905">
      <w:pPr>
        <w:spacing w:after="0" w:line="240" w:lineRule="auto"/>
      </w:pPr>
      <w:r>
        <w:separator/>
      </w:r>
    </w:p>
  </w:endnote>
  <w:endnote w:type="continuationSeparator" w:id="0">
    <w:p w:rsidR="00F55984" w:rsidRDefault="00F55984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84" w:rsidRDefault="00F55984" w:rsidP="00800905">
      <w:pPr>
        <w:spacing w:after="0" w:line="240" w:lineRule="auto"/>
      </w:pPr>
      <w:r>
        <w:separator/>
      </w:r>
    </w:p>
  </w:footnote>
  <w:footnote w:type="continuationSeparator" w:id="0">
    <w:p w:rsidR="00F55984" w:rsidRDefault="00F55984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1ED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A2B2B"/>
    <w:rsid w:val="004C4F27"/>
    <w:rsid w:val="004D378A"/>
    <w:rsid w:val="004E0352"/>
    <w:rsid w:val="0050097C"/>
    <w:rsid w:val="005033D6"/>
    <w:rsid w:val="005276FA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2192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70DC0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72BF8"/>
    <w:rsid w:val="00A955E0"/>
    <w:rsid w:val="00AE4A76"/>
    <w:rsid w:val="00B03473"/>
    <w:rsid w:val="00B33A00"/>
    <w:rsid w:val="00BC4A12"/>
    <w:rsid w:val="00C44FA6"/>
    <w:rsid w:val="00C725D0"/>
    <w:rsid w:val="00C76FDA"/>
    <w:rsid w:val="00CE56CA"/>
    <w:rsid w:val="00D312FC"/>
    <w:rsid w:val="00D46C2B"/>
    <w:rsid w:val="00D46FF4"/>
    <w:rsid w:val="00D71E17"/>
    <w:rsid w:val="00D9795A"/>
    <w:rsid w:val="00E72638"/>
    <w:rsid w:val="00E97704"/>
    <w:rsid w:val="00F5598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426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-24-9cdulgg0aog6b.xn--p1ai/sections/podderzhka-ekspor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2024-01-26T05:49:00Z</dcterms:created>
  <dcterms:modified xsi:type="dcterms:W3CDTF">2024-01-29T02:36:00Z</dcterms:modified>
</cp:coreProperties>
</file>