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F33E02" w:rsidP="004E03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9E282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4B10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1053" w:rsidRPr="004B1053" w:rsidRDefault="004B1053" w:rsidP="00A9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E02" w:rsidRPr="007F1F66" w:rsidRDefault="00F33E02" w:rsidP="00F33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F1F66">
        <w:rPr>
          <w:rFonts w:ascii="Times New Roman" w:hAnsi="Times New Roman" w:cs="Times New Roman"/>
          <w:b/>
          <w:sz w:val="24"/>
        </w:rPr>
        <w:t>Члены общественного совета при агентстве развития малого и среднего предпринимательства определи план работы на предстоящий год</w:t>
      </w:r>
    </w:p>
    <w:p w:rsidR="00F33E02" w:rsidRDefault="00F33E02" w:rsidP="00F33E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02" w:rsidRDefault="00F33E02" w:rsidP="00F33E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состояние и перспективы развития малого и среднего предпринимательства в Красноярском крае обсудили на </w:t>
      </w:r>
      <w:r w:rsidRPr="000A3C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A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агентстве развития малого и среднего предпринимательства края</w:t>
      </w:r>
      <w:r w:rsidRPr="007F1F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прошло под председательством президент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Центрально-Сибирской торгово-промышленной палаты Рафаэл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E02" w:rsidRDefault="00F33E02" w:rsidP="00F33E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«Реализуемые меры поддержки предпринимателей в крае показывают свою эффективность</w:t>
      </w:r>
      <w:r>
        <w:t xml:space="preserve">. </w:t>
      </w:r>
      <w:r w:rsidRPr="00F33E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 эффективности мер поддержки агентство проводит на постоянной основе. Это позволяет сделать вывод о необходимости сохранения либо расширения мер п</w:t>
      </w:r>
      <w:r w:rsidR="007B3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оддержки в существующих реалиях</w:t>
      </w:r>
      <w:r w:rsidRPr="00F33E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33E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своём докладе отметил заместитель руководителя агентства развития малого и среднего предпринимательства Роман Мартынов.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E02" w:rsidRDefault="00F33E02" w:rsidP="00F33E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объем выручки у субъектов, воспользовавшихся государственной поддержкой, увеличился на 24%, сумма уплаченных налоговых платежей в бюджет края – почти на 35%.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п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родолжает расширяться перечень мер поддержки для экспорт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в частности для особо пострадавших отраслей. В 2023 году запущена услуга для предприятий лесопромышленного комплекса по содействию в организации и осуществлении транспортировки продукции, предназначенной для экспорта на внешние рынки. В рамках данной услуги поддержку получили 23 экспорт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ра. В 2024 году продолжится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с увеличением лимита на одного получателя с 880 тыс. до 2 млн рублей.</w:t>
      </w:r>
    </w:p>
    <w:p w:rsidR="003E0650" w:rsidRDefault="00F33E02" w:rsidP="003E065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важным вектором работы агентства является содействие инновационному развитию региона и технологических компаний.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выделено порядка 60 млн рублей на обновление парка IT и технологического оборудования бизнес-инкубатора, проведение текущего ремонта промышленного парка.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этому бизнес-инкубатор предоставляет на современном уровне услуги инжиниринга, реверс-инжиниринга и подтверждает качество инновационной продукции.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году уже 18 субъектов МСП смогли восстановить технологические цепочки пут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5D3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создания прототипов недостающих комплектующих.</w:t>
      </w:r>
      <w:r w:rsidR="003E0650" w:rsidRPr="003E0650">
        <w:t xml:space="preserve"> </w:t>
      </w:r>
      <w:r w:rsidR="003E0650" w:rsidRP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Дополнительно, </w:t>
      </w:r>
      <w:r w:rsid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="003E0650" w:rsidRP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</w:t>
      </w:r>
      <w:r w:rsid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650" w:rsidRP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</w:t>
      </w:r>
      <w:r w:rsid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3E0650" w:rsidRP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индустриальных парков </w:t>
      </w:r>
      <w:r w:rsidR="003E0650" w:rsidRP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«Красный Яр» и «Дивногорский»</w:t>
      </w:r>
      <w:r w:rsid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выделено 50 млн рублей на </w:t>
      </w:r>
      <w:r w:rsidR="003E0650" w:rsidRPr="003E0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модернизацию площадки, что позволит обеспечить развития указанных площадок (в том числе создание не менее 50 рабочих мест, запуск импортозамещающих производств, а также привлечение новых резидентов).</w:t>
      </w:r>
    </w:p>
    <w:p w:rsidR="00F33E02" w:rsidRDefault="00F33E02" w:rsidP="00F33E02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0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«Вся система мер поддержки субъектов предпринимательства, оказываемых агентством, переходит на 2024 год. Помимо этого,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следующем</w:t>
      </w:r>
      <w:r w:rsidRPr="002B70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 агентство будет реализовывать новые инициативные проекты и продолжать работу по созданию условий для развития малого и среднего предпринимательства. Так, например, для социальных предприятий и резидентов Арктической зоны продлены льготы до 2027 года, также продлено действие нулевой ставки для впервые зарегистрированных предпринимателей до 2025 года. Соответствующий Закон Красноярского края уже вступил в силу», </w:t>
      </w:r>
      <w:r w:rsidRPr="002B709C">
        <w:rPr>
          <w:rFonts w:ascii="Times New Roman" w:hAnsi="Times New Roman" w:cs="Times New Roman"/>
          <w:i/>
          <w:sz w:val="24"/>
          <w:szCs w:val="24"/>
        </w:rPr>
        <w:t>– говорит Роман Мартынов.</w:t>
      </w:r>
    </w:p>
    <w:p w:rsidR="000D00EB" w:rsidRDefault="000D00EB" w:rsidP="00F33E0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D00EB" w:rsidRPr="007B35E0" w:rsidRDefault="000D00EB" w:rsidP="00F33E0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B35E0">
        <w:rPr>
          <w:rFonts w:ascii="Times New Roman" w:hAnsi="Times New Roman" w:cs="Times New Roman"/>
          <w:sz w:val="24"/>
          <w:szCs w:val="24"/>
        </w:rPr>
        <w:lastRenderedPageBreak/>
        <w:t xml:space="preserve">Живую дискуссию вызвало обсуждение плана работы Общественного совета при агентстве на 2024 год. </w:t>
      </w:r>
    </w:p>
    <w:p w:rsidR="000D00EB" w:rsidRPr="007B35E0" w:rsidRDefault="000D00EB" w:rsidP="00DD3DFE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5E0">
        <w:rPr>
          <w:rFonts w:ascii="Times New Roman" w:hAnsi="Times New Roman" w:cs="Times New Roman"/>
          <w:i/>
          <w:sz w:val="24"/>
          <w:szCs w:val="24"/>
        </w:rPr>
        <w:t xml:space="preserve">«С коллегами </w:t>
      </w:r>
      <w:r w:rsidR="00DD3DFE" w:rsidRPr="007B35E0">
        <w:rPr>
          <w:rFonts w:ascii="Times New Roman" w:hAnsi="Times New Roman" w:cs="Times New Roman"/>
          <w:i/>
          <w:sz w:val="24"/>
          <w:szCs w:val="24"/>
        </w:rPr>
        <w:t xml:space="preserve">наметили план встреч в следующем году. Решили, что такие мероприятия должны проходить ежеквартально, чтобы работать еще эффективнее для развития малого и среднего бизнеса в крае. Кроме того, члены совета пришли к единому мнению, что нужно </w:t>
      </w:r>
      <w:r w:rsidRPr="007B35E0">
        <w:rPr>
          <w:rFonts w:ascii="Times New Roman" w:hAnsi="Times New Roman" w:cs="Times New Roman"/>
          <w:i/>
          <w:sz w:val="24"/>
          <w:szCs w:val="24"/>
        </w:rPr>
        <w:t xml:space="preserve">активизировать освещение работы Общественного совета при </w:t>
      </w:r>
      <w:r w:rsidR="00DD3DFE" w:rsidRPr="007B35E0">
        <w:rPr>
          <w:rFonts w:ascii="Times New Roman" w:hAnsi="Times New Roman" w:cs="Times New Roman"/>
          <w:i/>
          <w:sz w:val="24"/>
          <w:szCs w:val="24"/>
        </w:rPr>
        <w:t xml:space="preserve">агентстве </w:t>
      </w:r>
      <w:r w:rsidRPr="007B35E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D3DFE" w:rsidRPr="007B35E0">
        <w:rPr>
          <w:rFonts w:ascii="Times New Roman" w:hAnsi="Times New Roman" w:cs="Times New Roman"/>
          <w:i/>
          <w:sz w:val="24"/>
          <w:szCs w:val="24"/>
        </w:rPr>
        <w:t xml:space="preserve">информационных источниках», </w:t>
      </w:r>
      <w:r w:rsidR="00DD3DFE" w:rsidRPr="007B3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7B35E0" w:rsidRPr="007B3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отметил </w:t>
      </w:r>
      <w:r w:rsidR="00DD3DFE" w:rsidRPr="007B35E0">
        <w:rPr>
          <w:rFonts w:ascii="Times New Roman" w:hAnsi="Times New Roman" w:cs="Times New Roman"/>
          <w:i/>
          <w:sz w:val="24"/>
          <w:szCs w:val="24"/>
        </w:rPr>
        <w:t xml:space="preserve">председатель Общественного совета </w:t>
      </w:r>
      <w:r w:rsidR="00DD3DFE" w:rsidRPr="007B3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Рафаэль Шагеев</w:t>
      </w:r>
      <w:r w:rsidR="007B35E0" w:rsidRPr="007B35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33E02" w:rsidRDefault="007B35E0" w:rsidP="00F33E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F33E02">
        <w:rPr>
          <w:rFonts w:ascii="Times New Roman" w:hAnsi="Times New Roman" w:cs="Times New Roman"/>
          <w:sz w:val="24"/>
          <w:szCs w:val="24"/>
        </w:rPr>
        <w:t xml:space="preserve">, члены Общественного совета обсудили </w:t>
      </w:r>
      <w:r w:rsidR="00F33E02" w:rsidRPr="00C42BC0">
        <w:rPr>
          <w:rFonts w:ascii="Times New Roman" w:hAnsi="Times New Roman" w:cs="Times New Roman"/>
          <w:sz w:val="24"/>
          <w:szCs w:val="24"/>
        </w:rPr>
        <w:t>вопросы развития муниципальных образований</w:t>
      </w:r>
      <w:r w:rsidR="00F33E02">
        <w:rPr>
          <w:rFonts w:ascii="Times New Roman" w:hAnsi="Times New Roman" w:cs="Times New Roman"/>
          <w:sz w:val="24"/>
          <w:szCs w:val="24"/>
        </w:rPr>
        <w:t>,</w:t>
      </w:r>
      <w:r w:rsidR="00F33E02" w:rsidRPr="00C42BC0">
        <w:rPr>
          <w:rFonts w:ascii="Times New Roman" w:hAnsi="Times New Roman" w:cs="Times New Roman"/>
          <w:sz w:val="24"/>
          <w:szCs w:val="24"/>
        </w:rPr>
        <w:t xml:space="preserve"> где совет и агентство пришли к единому мнению, что эту работу надо </w:t>
      </w:r>
      <w:r w:rsidR="003E0650">
        <w:rPr>
          <w:rFonts w:ascii="Times New Roman" w:hAnsi="Times New Roman" w:cs="Times New Roman"/>
          <w:sz w:val="24"/>
          <w:szCs w:val="24"/>
        </w:rPr>
        <w:t xml:space="preserve">проводить работу по вовлечению глав в поддержку МСП и формировать благоприятный инвестиционный климат в территориях края. </w:t>
      </w:r>
      <w:r w:rsidR="00F33E0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33E02" w:rsidRPr="002A39B8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F33E02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33E02" w:rsidRPr="002A39B8">
        <w:rPr>
          <w:rFonts w:ascii="Times New Roman" w:hAnsi="Times New Roman" w:cs="Times New Roman"/>
          <w:sz w:val="24"/>
          <w:szCs w:val="24"/>
        </w:rPr>
        <w:t xml:space="preserve">высказали пожелание </w:t>
      </w:r>
      <w:r w:rsidR="00F33E02">
        <w:rPr>
          <w:rFonts w:ascii="Times New Roman" w:hAnsi="Times New Roman" w:cs="Times New Roman"/>
          <w:sz w:val="24"/>
          <w:szCs w:val="24"/>
        </w:rPr>
        <w:t>расширить взаимодействие с другими ведомствам</w:t>
      </w:r>
      <w:r w:rsidR="003E0650">
        <w:rPr>
          <w:rFonts w:ascii="Times New Roman" w:hAnsi="Times New Roman" w:cs="Times New Roman"/>
          <w:sz w:val="24"/>
          <w:szCs w:val="24"/>
        </w:rPr>
        <w:t>и и общественными объединениями в целях выстраивания эффективной системы мер поддержки с учётом мнения предпринимательского сообщества в различных отраслях</w:t>
      </w:r>
      <w:r w:rsidR="00F33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E02" w:rsidRPr="00C80A0A" w:rsidRDefault="00F33E02" w:rsidP="00F33E0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9B8">
        <w:rPr>
          <w:rFonts w:ascii="Times New Roman" w:hAnsi="Times New Roman" w:cs="Times New Roman"/>
          <w:sz w:val="24"/>
          <w:szCs w:val="24"/>
        </w:rPr>
        <w:t>При подведении итогов заседания</w:t>
      </w:r>
      <w:r w:rsidR="007B35E0">
        <w:rPr>
          <w:rFonts w:ascii="Times New Roman" w:hAnsi="Times New Roman" w:cs="Times New Roman"/>
          <w:sz w:val="24"/>
          <w:szCs w:val="24"/>
        </w:rPr>
        <w:t xml:space="preserve"> 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 оценил результаты работы агентства и поддержал планы на 2024 год: </w:t>
      </w:r>
      <w:r w:rsidRPr="00C80A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«Можно отметить, что работа агентства выстроена на «рельс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C80A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эффективности». Безусловно, на пути встречаются затруднения, например, сложившаяся экономическая обстановка в стране, которая создала новые вызовы для сферы малого и среднего бизнеса. Агентству необходимо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совместно</w:t>
      </w:r>
      <w:r w:rsidRPr="00C80A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Общественным советом находить новые пути развития сектора МСП. С уч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C80A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</w:t>
      </w:r>
      <w:r w:rsidR="00D14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bookmarkStart w:id="0" w:name="_GoBack"/>
      <w:bookmarkEnd w:id="0"/>
      <w:r w:rsidRPr="00C80A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 планов, которые мы наметили сегодня, ожидаем что эта работа будет масштабироваться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принесёт свои результаты».</w:t>
      </w:r>
    </w:p>
    <w:p w:rsidR="00F33E02" w:rsidRPr="007F1F66" w:rsidRDefault="00F33E02" w:rsidP="00F33E02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Добавим, 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бщественный совет при агентстве развития малого и среднего предпринимательства Красноярского края является постоянно действующим консультативно-совещательным органом. В</w:t>
      </w:r>
      <w:r w:rsidRPr="007F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совета при 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агентстве</w:t>
      </w:r>
      <w:r w:rsidRPr="007F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F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F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союзов и общественных организаций</w:t>
      </w:r>
      <w:r w:rsidRPr="0014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4436D">
        <w:rPr>
          <w:rFonts w:ascii="Times New Roman" w:hAnsi="Times New Roman" w:cs="Times New Roman"/>
          <w:sz w:val="24"/>
          <w:szCs w:val="24"/>
        </w:rPr>
        <w:t>предприниматели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E59" w:rsidRDefault="00172E59" w:rsidP="00236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6ABE" w:rsidRPr="00236ABE" w:rsidRDefault="00236ABE" w:rsidP="00236A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6AD" w:rsidRDefault="0085498C" w:rsidP="00236ABE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8C" w:rsidRDefault="00E85C8C" w:rsidP="00800905">
      <w:pPr>
        <w:spacing w:after="0" w:line="240" w:lineRule="auto"/>
      </w:pPr>
      <w:r>
        <w:separator/>
      </w:r>
    </w:p>
  </w:endnote>
  <w:endnote w:type="continuationSeparator" w:id="0">
    <w:p w:rsidR="00E85C8C" w:rsidRDefault="00E85C8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8C" w:rsidRDefault="00E85C8C" w:rsidP="00800905">
      <w:pPr>
        <w:spacing w:after="0" w:line="240" w:lineRule="auto"/>
      </w:pPr>
      <w:r>
        <w:separator/>
      </w:r>
    </w:p>
  </w:footnote>
  <w:footnote w:type="continuationSeparator" w:id="0">
    <w:p w:rsidR="00E85C8C" w:rsidRDefault="00E85C8C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D00EB"/>
    <w:rsid w:val="00124C40"/>
    <w:rsid w:val="001426B1"/>
    <w:rsid w:val="0016215E"/>
    <w:rsid w:val="00172E59"/>
    <w:rsid w:val="001A276E"/>
    <w:rsid w:val="001B66AD"/>
    <w:rsid w:val="001C259D"/>
    <w:rsid w:val="002321B7"/>
    <w:rsid w:val="00236ABE"/>
    <w:rsid w:val="00271A88"/>
    <w:rsid w:val="002741A7"/>
    <w:rsid w:val="002E0182"/>
    <w:rsid w:val="002F6ABC"/>
    <w:rsid w:val="00377EA3"/>
    <w:rsid w:val="003A2BE6"/>
    <w:rsid w:val="003E0650"/>
    <w:rsid w:val="003E5564"/>
    <w:rsid w:val="004B1053"/>
    <w:rsid w:val="004B3BFB"/>
    <w:rsid w:val="004E0352"/>
    <w:rsid w:val="0050097C"/>
    <w:rsid w:val="00534AB5"/>
    <w:rsid w:val="00572371"/>
    <w:rsid w:val="005A2112"/>
    <w:rsid w:val="006227DE"/>
    <w:rsid w:val="00672B2F"/>
    <w:rsid w:val="00674E1F"/>
    <w:rsid w:val="006850DA"/>
    <w:rsid w:val="006C56BA"/>
    <w:rsid w:val="006D35DB"/>
    <w:rsid w:val="006F0E20"/>
    <w:rsid w:val="007047B4"/>
    <w:rsid w:val="00755CD6"/>
    <w:rsid w:val="007A1FC0"/>
    <w:rsid w:val="007B35E0"/>
    <w:rsid w:val="007D6609"/>
    <w:rsid w:val="00800905"/>
    <w:rsid w:val="008406BC"/>
    <w:rsid w:val="0085498C"/>
    <w:rsid w:val="00861E09"/>
    <w:rsid w:val="008717D6"/>
    <w:rsid w:val="008856C9"/>
    <w:rsid w:val="008B0A40"/>
    <w:rsid w:val="009436F7"/>
    <w:rsid w:val="009E2821"/>
    <w:rsid w:val="009E4417"/>
    <w:rsid w:val="00A72534"/>
    <w:rsid w:val="00A93462"/>
    <w:rsid w:val="00B51A9D"/>
    <w:rsid w:val="00BC4A12"/>
    <w:rsid w:val="00BD3BE6"/>
    <w:rsid w:val="00C12E73"/>
    <w:rsid w:val="00C76FDA"/>
    <w:rsid w:val="00C92C51"/>
    <w:rsid w:val="00CB20B7"/>
    <w:rsid w:val="00CE1D5C"/>
    <w:rsid w:val="00D14922"/>
    <w:rsid w:val="00D54325"/>
    <w:rsid w:val="00D71E17"/>
    <w:rsid w:val="00D931D8"/>
    <w:rsid w:val="00D9795A"/>
    <w:rsid w:val="00DD3DFE"/>
    <w:rsid w:val="00DF17D4"/>
    <w:rsid w:val="00E57E44"/>
    <w:rsid w:val="00E85C8C"/>
    <w:rsid w:val="00E97704"/>
    <w:rsid w:val="00ED2133"/>
    <w:rsid w:val="00EE464A"/>
    <w:rsid w:val="00F33E02"/>
    <w:rsid w:val="00F451DD"/>
    <w:rsid w:val="00F82BE5"/>
    <w:rsid w:val="00F8582B"/>
    <w:rsid w:val="00FA367A"/>
    <w:rsid w:val="00FA3971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9E0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72E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9</cp:revision>
  <cp:lastPrinted>2023-12-28T05:14:00Z</cp:lastPrinted>
  <dcterms:created xsi:type="dcterms:W3CDTF">2023-12-27T07:16:00Z</dcterms:created>
  <dcterms:modified xsi:type="dcterms:W3CDTF">2023-12-28T06:10:00Z</dcterms:modified>
</cp:coreProperties>
</file>