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39812208" w14:textId="77777777" w:rsidTr="00972265">
        <w:tc>
          <w:tcPr>
            <w:tcW w:w="4785" w:type="dxa"/>
          </w:tcPr>
          <w:p w14:paraId="12F1D84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FB9FA" wp14:editId="7E3EA7D3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3A82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8055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1D1B485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5072AF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F07CE47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93B18" wp14:editId="111CE1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35524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5FD73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461AA" w14:textId="2F4FC6CA" w:rsidR="00923F27" w:rsidRDefault="00923F27" w:rsidP="00923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23F27">
        <w:rPr>
          <w:rFonts w:ascii="Times New Roman" w:hAnsi="Times New Roman" w:cs="Times New Roman"/>
          <w:b/>
          <w:bCs/>
          <w:sz w:val="24"/>
          <w:szCs w:val="24"/>
        </w:rPr>
        <w:t>Ставки по льготным микрозаймам для бизнеса в Красноярском крае остаются на прежнем уровне</w:t>
      </w:r>
    </w:p>
    <w:bookmarkEnd w:id="0"/>
    <w:p w14:paraId="228A11CB" w14:textId="77777777" w:rsidR="00923F27" w:rsidRPr="00923F27" w:rsidRDefault="00923F27" w:rsidP="00923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3849C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 xml:space="preserve">Несмотря на рост ключевой ставки Центробанка, максимальные ставки по льготным микрозаймам для предпринимателей и самозанятых остаются на прежнем уровне – 8,5% годовых. Такое решение приняли в Микрофинансовой организации, которая функционирует на базе регионального центра «Мой бизнес». В этом году в центре в рамках программ поддержки бизнеса уже выдано более 300 займов на сумму около 640 млн рублей. </w:t>
      </w:r>
    </w:p>
    <w:p w14:paraId="6F4323F2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 xml:space="preserve">Например, изготовитель baby-буков из Красноярска масштабировала производство именно с помощью займа от центра «Мой бизнес», и сменила статус самозанятой на ИП. Выпускать авторские baby-буки красноярка Ольга Трусевич решила в декретном отпуске, когда сама приобрела альбом для своей дочери. Тогда ей показалось, что это отличное хобби, которое со временем сможет приносить доход. В начале 2022 года Ольга получила статус самозанятой и заключила соцконтракт. На полученные средства закупила материалы: картон, бумагу, декор и т.д. После начала СВО начались перебои с поставками, но Ольга переориентировалась под новые реалии и ушла на маркетплейс, что привело к росту заказов. Как отмечает предпринимательница, самым важным и правильным решением стало получение займа в 400 тыс руб. </w:t>
      </w:r>
    </w:p>
    <w:p w14:paraId="7DC6DB7E" w14:textId="6EFC0011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23F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«К концу 2022-го года я поняла, что мне нужен рост. И вот рост мне дал заём в центре «Мой бизнес». Раньше я печатала альбомы самостоятельно на своих принтерах, а с помощью займа смогла начать сотрудничество с типографией, что помогло «закрыть» растущий спрос и дало дополнительный рост продаж. Позже я поняла, что не справляюсь одна, открыла ИП и трудоустроила 5 человек», </w:t>
      </w:r>
      <w:r w:rsidRPr="00923F27">
        <w:rPr>
          <w:rFonts w:ascii="Times New Roman" w:hAnsi="Times New Roman" w:cs="Times New Roman"/>
          <w:sz w:val="24"/>
          <w:szCs w:val="24"/>
        </w:rPr>
        <w:t>–</w:t>
      </w:r>
      <w:r w:rsidRPr="00923F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комментирует </w:t>
      </w:r>
      <w:r w:rsidRPr="00923F2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Ольга</w:t>
      </w:r>
      <w:r w:rsidRPr="00923F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0DF7638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>Останавливаться Ольга не собирается – в планах открыть офлайн-продажи в магазинах Красноярска, а позже выйти на рынок СНГ.</w:t>
      </w:r>
    </w:p>
    <w:p w14:paraId="27C72F84" w14:textId="69940E8A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i/>
          <w:iCs/>
          <w:sz w:val="24"/>
          <w:szCs w:val="24"/>
        </w:rPr>
        <w:t xml:space="preserve">«Льготные займы для бизнеса остаются одной из самых востребованных мер поддержки, которые оказываются нашим центром в рамках нацпроекта «Малое и среднее предпринимательство». Задача инфраструктуры поддержки бизнеса сделать льготные услуги максимально доступными в нашем регионе. Сегодня заявку на получение микрозайма можно оформить не только по номеру нашего центра 8-800-234-0-124, но и онлайн на платформе МСП.РФ, что очень удобно, в том числе для предпринимателей в территориях, которые пока не охвачены офлайн-представительствами центра», </w:t>
      </w:r>
      <w:r w:rsidRPr="00923F27">
        <w:rPr>
          <w:rFonts w:ascii="Times New Roman" w:hAnsi="Times New Roman" w:cs="Times New Roman"/>
          <w:sz w:val="24"/>
          <w:szCs w:val="24"/>
        </w:rPr>
        <w:t>–</w:t>
      </w:r>
      <w:r w:rsidRPr="00923F27">
        <w:rPr>
          <w:rFonts w:ascii="Times New Roman" w:hAnsi="Times New Roman" w:cs="Times New Roman"/>
          <w:i/>
          <w:iCs/>
          <w:sz w:val="24"/>
          <w:szCs w:val="24"/>
        </w:rPr>
        <w:t xml:space="preserve">комментирует </w:t>
      </w:r>
      <w:r w:rsidRPr="00923F27">
        <w:rPr>
          <w:rFonts w:ascii="Times New Roman" w:hAnsi="Times New Roman" w:cs="Times New Roman"/>
          <w:bCs/>
          <w:i/>
          <w:iCs/>
          <w:sz w:val="24"/>
          <w:szCs w:val="24"/>
        </w:rPr>
        <w:t>исполняющий обязанности руководителя центра «Мой бизнес» Красноярского края Александр Звездов</w:t>
      </w:r>
      <w:r w:rsidRPr="00923F27">
        <w:rPr>
          <w:rFonts w:ascii="Times New Roman" w:hAnsi="Times New Roman" w:cs="Times New Roman"/>
          <w:bCs/>
          <w:sz w:val="24"/>
          <w:szCs w:val="24"/>
        </w:rPr>
        <w:t>.</w:t>
      </w:r>
      <w:r w:rsidRPr="00923F2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6A762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 xml:space="preserve">Добавим, платформа МСП.РФ предоставляет предпринимателям, самозанятым и тем, кто только планирует открыть свое дело, универсальный доступ к мерам господдержки и онлайн-сервисам для бизнеса. На платформе можно не только подать заявку на микрозаём или записаться на обучение, но и получить персональный подбор (скоринг) льготных услуг и мер поддержки. Платформа, как и центры «Мой бизнес», работает по нацпроекту «Малое и среднее предпринимательство», которое инициировал Президент Путин и курирует первый вице-премьер Андрей Белоусов. </w:t>
      </w:r>
    </w:p>
    <w:p w14:paraId="61CAA6BC" w14:textId="7CF205BD" w:rsidR="0008608D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3F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Дополнительная информация для СМИ: +7 (391) 205-44-32 (доб. 043), п</w:t>
      </w:r>
      <w:r w:rsidRPr="00923F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ресс-служба центра «Мой бизнес»;</w:t>
      </w:r>
      <w:r w:rsidR="00B842D8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 +7</w:t>
      </w:r>
      <w:r w:rsidR="00800905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 w:rsidRPr="00923F27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55CD6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923F27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 w:rsidRPr="00923F2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66B6C6A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AEA7C" w14:textId="77777777" w:rsidR="001B66AD" w:rsidRDefault="001B66AD">
      <w:pPr>
        <w:rPr>
          <w:b/>
          <w:bCs/>
        </w:rPr>
      </w:pPr>
    </w:p>
    <w:p w14:paraId="537277EE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5D9C" w14:textId="77777777" w:rsidR="001B2520" w:rsidRDefault="001B2520" w:rsidP="00800905">
      <w:pPr>
        <w:spacing w:after="0" w:line="240" w:lineRule="auto"/>
      </w:pPr>
      <w:r>
        <w:separator/>
      </w:r>
    </w:p>
  </w:endnote>
  <w:endnote w:type="continuationSeparator" w:id="0">
    <w:p w14:paraId="5C828D4F" w14:textId="77777777" w:rsidR="001B2520" w:rsidRDefault="001B252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2317" w14:textId="77777777" w:rsidR="001B2520" w:rsidRDefault="001B2520" w:rsidP="00800905">
      <w:pPr>
        <w:spacing w:after="0" w:line="240" w:lineRule="auto"/>
      </w:pPr>
      <w:r>
        <w:separator/>
      </w:r>
    </w:p>
  </w:footnote>
  <w:footnote w:type="continuationSeparator" w:id="0">
    <w:p w14:paraId="04F4DF49" w14:textId="77777777" w:rsidR="001B2520" w:rsidRDefault="001B252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724E5"/>
    <w:rsid w:val="0008608D"/>
    <w:rsid w:val="00124C40"/>
    <w:rsid w:val="001B2520"/>
    <w:rsid w:val="001B66AD"/>
    <w:rsid w:val="001C259D"/>
    <w:rsid w:val="001C54E9"/>
    <w:rsid w:val="001C5A19"/>
    <w:rsid w:val="002F6ABC"/>
    <w:rsid w:val="00377EA3"/>
    <w:rsid w:val="003A2BE6"/>
    <w:rsid w:val="003E5564"/>
    <w:rsid w:val="004739E5"/>
    <w:rsid w:val="004B5873"/>
    <w:rsid w:val="004D280B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A48B7"/>
    <w:rsid w:val="008B0A40"/>
    <w:rsid w:val="008B51D6"/>
    <w:rsid w:val="00923F27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466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2023-12-01T02:33:00Z</dcterms:created>
  <dcterms:modified xsi:type="dcterms:W3CDTF">2023-12-01T02:33:00Z</dcterms:modified>
</cp:coreProperties>
</file>