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5B7832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B783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11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832" w:rsidRDefault="005B7832" w:rsidP="005B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Участником нацпроекта по повышению производительности труда стал Сосновоборский завод металлических конструкций</w:t>
      </w:r>
    </w:p>
    <w:p w:rsidR="005B7832" w:rsidRDefault="005B7832" w:rsidP="005B7832">
      <w:pPr>
        <w:spacing w:after="0" w:line="240" w:lineRule="auto"/>
        <w:jc w:val="center"/>
        <w:rPr>
          <w:b/>
        </w:rPr>
      </w:pP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национальному проекту «Производительность труда» присоединился Сосновоборский завод металлических конструкций. На официальном мероприятии, приуроченном к вступлению национальный проект, с приветственным словом к работникам производства, которые пришли на мероприятие с детьми, обратились представители Министерства промышленности и торговли Красноярского края, агентства развития малого и среднего предпринимательств</w:t>
      </w:r>
      <w:r w:rsidR="00984A27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союза промышленников и предпринимателей, администрации города Сосновоборск. А также руководство производства СЗМК. 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«В прошлом году мы изготовили и поставили металлоконструкции для здания, расположенного в г. Красноярск. Это не только парковка, а многофункциональный центр, в котором вы можете провести время с детьми и показать своей семье, что это сделано вашими руками, это сделано на вашем заводе. Мы с вами уже сделали многое: построили новые цеха, запустили заводоуправление, купили новое оборудование. Но рынок сегодня ставит перед нами более серьезные и амбициозные цели: нам нужно двигаться как можно быстрее, быть эффективнее, давать лучшее качество. Основная цель, которую преследуем мы, заходя в нацпроект – повышение благосостояния вас, ваших семей. Строя предприятие подобного уровня, мы получаем стабильность и уверенность в завтрашнем дне», – обратился к сотрудникам предприятия директор ООО «СЗМК» Павел Сачков.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Программу национального проекта на ближайшие полгода с ожидаемыми результатами работникам производства, которые пришли на мероприятие с детьми, представил заместитель руководителя РЦК, руководитель проекта Виталий Проскурин.   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Пилотным потоком на предприятии стало производство</w:t>
      </w:r>
      <w:r>
        <w:t xml:space="preserve"> </w:t>
      </w:r>
      <w:r>
        <w:rPr>
          <w:rFonts w:ascii="Times New Roman" w:hAnsi="Times New Roman" w:cs="Times New Roman"/>
          <w:sz w:val="24"/>
        </w:rPr>
        <w:t>балки на базе заказа «Амурский газохимический комплекс». Предприятие совместно с экспертами РЦК планирует оптимизировать производственные и офисные процессы с помощью инструментов бережливого производства, создать потоки-образцы, сформировать систему проектного управления и создать инфраструктуру для внедрения культуры постоянных улучшений. Высококвалифицированную экспертную поддержку ООО «СЗМК» получит бесплатно в рамках национального проекта.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пройдёт в течение полугода. Еще два с половиной года предприятие будет самостоятельно внедрять бережливые технологии на все производственные линии. Тренеры помогут сотрудникам освоить методы диагностики производственного потока, систему бережливого производства, научат своевременно выявлять потери, оптимизировать работу оборудования и прочим навыкам. Затем на основе внедренных методик персонал самостоятельно займется развитием культуры бережливого производства. 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 xml:space="preserve">«Мы применим несколько инструментов для того, чтобы выявить определенные узкие места в структуре предприятия, описать и оптимизировать производственные потоки, – тем самым показать, где у предприятия есть резерв для развития», </w:t>
      </w:r>
      <w:r>
        <w:rPr>
          <w:rFonts w:ascii="Times New Roman" w:hAnsi="Times New Roman" w:cs="Times New Roman"/>
          <w:i/>
          <w:sz w:val="24"/>
        </w:rPr>
        <w:t>– отметил руководитель Регионального центра компетенций Павел Безсалов.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Нацпроект «Производительность труда» существует уже 4 года и в нем участвуют уже 106 предприятий Красноярского края. Адресную поддержку им оказывают эксперты Федерального центра компетенций и Регионального центра компетенций – абсолютно бесплатно.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«</w:t>
      </w:r>
      <w:r>
        <w:rPr>
          <w:rFonts w:ascii="Times New Roman" w:hAnsi="Times New Roman" w:cs="Times New Roman"/>
          <w:i/>
          <w:iCs/>
          <w:sz w:val="24"/>
        </w:rPr>
        <w:t xml:space="preserve">Цифры говорят всегда сами за себя, и они не могут не радовать – мы отмечаем улучшения по всем показателям, это и сокращение времени на производство, и уменьшение запасов материалов и многое другое. Такие мероприятия становятся новой страницей в истории предприятий», – </w:t>
      </w:r>
      <w:r>
        <w:rPr>
          <w:rFonts w:ascii="Times New Roman" w:hAnsi="Times New Roman" w:cs="Times New Roman"/>
          <w:i/>
          <w:sz w:val="24"/>
        </w:rPr>
        <w:t>поделился заместитель руководителя агентства развития малого и среднего предпринимательства Красноярского края Роман Мартынов.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Отметим, что производство ООО «СЗМК» специализируется на производстве сложной и нестандартной металлопродукции. Оптимизация производственных процессов – актуальный вопрос для каждого промышленного предприятия. Но при этом принцип организации серийного производства невозможно «под кальку» переложить на специфику предприятия, реализующего проекты по индивидуальному техническому проекту.</w:t>
      </w:r>
    </w:p>
    <w:p w:rsidR="005B7832" w:rsidRDefault="005B7832" w:rsidP="005B7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Завод металлоконструкций и резервуарного оборудования «СЗМК» – производитель сложных и нестандартных строительных металлоконструкций. Компания на рынке с 2015 года, продукция отгружается по всей России. Собственный конструкторский отдел, цех огнезащиты, лаборатория неразрушающего контроля – свыше 10 тыс. м² производственных и складских площадей. За годы существования компания завоевала статус признанного эксперта макрорегиона Сибирь и Дальний Восток. Заводу доверяют флагманы экономики России – «Норникель», «Газпром», «Славнефть», «РосРАО», «Русал», «Роснефть».</w:t>
      </w:r>
    </w:p>
    <w:p w:rsidR="005B7832" w:rsidRDefault="005B7832" w:rsidP="005B7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5B7832" w:rsidRDefault="005B7832" w:rsidP="005B7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5B7832" w:rsidRDefault="005B7832" w:rsidP="005B7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:rsidR="005B7832" w:rsidRDefault="005B7832" w:rsidP="005B7832"/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F2" w:rsidRDefault="00E668F2" w:rsidP="00800905">
      <w:pPr>
        <w:spacing w:after="0" w:line="240" w:lineRule="auto"/>
      </w:pPr>
      <w:r>
        <w:separator/>
      </w:r>
    </w:p>
  </w:endnote>
  <w:endnote w:type="continuationSeparator" w:id="0">
    <w:p w:rsidR="00E668F2" w:rsidRDefault="00E668F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F2" w:rsidRDefault="00E668F2" w:rsidP="00800905">
      <w:pPr>
        <w:spacing w:after="0" w:line="240" w:lineRule="auto"/>
      </w:pPr>
      <w:r>
        <w:separator/>
      </w:r>
    </w:p>
  </w:footnote>
  <w:footnote w:type="continuationSeparator" w:id="0">
    <w:p w:rsidR="00E668F2" w:rsidRDefault="00E668F2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5B7832"/>
    <w:rsid w:val="006A5CBE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4A27"/>
    <w:rsid w:val="009878F9"/>
    <w:rsid w:val="009E4417"/>
    <w:rsid w:val="00A72534"/>
    <w:rsid w:val="00A81363"/>
    <w:rsid w:val="00A8221E"/>
    <w:rsid w:val="00AF1180"/>
    <w:rsid w:val="00BC4A12"/>
    <w:rsid w:val="00C76FDA"/>
    <w:rsid w:val="00D71E17"/>
    <w:rsid w:val="00D9795A"/>
    <w:rsid w:val="00DB14D7"/>
    <w:rsid w:val="00E668F2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8C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2023-11-21T09:40:00Z</cp:lastPrinted>
  <dcterms:created xsi:type="dcterms:W3CDTF">2023-11-20T05:37:00Z</dcterms:created>
  <dcterms:modified xsi:type="dcterms:W3CDTF">2023-11-21T10:23:00Z</dcterms:modified>
</cp:coreProperties>
</file>