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4B4" w:rsidRPr="00FB24B4" w:rsidRDefault="00FB24B4" w:rsidP="00FB24B4">
      <w:pPr>
        <w:jc w:val="center"/>
        <w:rPr>
          <w:rFonts w:ascii="Arial" w:hAnsi="Arial" w:cs="Arial"/>
          <w:b/>
          <w:bCs/>
        </w:rPr>
      </w:pPr>
      <w:r w:rsidRPr="00FB24B4">
        <w:rPr>
          <w:rFonts w:ascii="Arial" w:hAnsi="Arial" w:cs="Arial"/>
          <w:b/>
          <w:bCs/>
        </w:rPr>
        <w:t>МУНИЦИПАЛЬНОЕ ОБРАЗОВАНИЕ</w:t>
      </w:r>
    </w:p>
    <w:p w:rsidR="00FB24B4" w:rsidRPr="00FB24B4" w:rsidRDefault="00FB24B4" w:rsidP="00FB24B4">
      <w:pPr>
        <w:jc w:val="center"/>
        <w:rPr>
          <w:rFonts w:ascii="Arial" w:hAnsi="Arial" w:cs="Arial"/>
          <w:b/>
          <w:bCs/>
        </w:rPr>
      </w:pPr>
      <w:r w:rsidRPr="00FB24B4">
        <w:rPr>
          <w:rFonts w:ascii="Arial" w:hAnsi="Arial" w:cs="Arial"/>
          <w:b/>
          <w:bCs/>
        </w:rPr>
        <w:t>Ермаковский район</w:t>
      </w:r>
    </w:p>
    <w:p w:rsidR="00FB24B4" w:rsidRPr="00FB24B4" w:rsidRDefault="00FB24B4" w:rsidP="00FB24B4">
      <w:pPr>
        <w:jc w:val="center"/>
        <w:rPr>
          <w:rFonts w:ascii="Arial" w:hAnsi="Arial" w:cs="Arial"/>
          <w:b/>
          <w:bCs/>
        </w:rPr>
      </w:pPr>
      <w:r w:rsidRPr="00FB24B4">
        <w:rPr>
          <w:rFonts w:ascii="Arial" w:hAnsi="Arial" w:cs="Arial"/>
          <w:b/>
          <w:bCs/>
        </w:rPr>
        <w:t>ЕРМАКОВСКИЙ РАЙОННЫЙ СОВЕТ ДЕПУТАТОВ</w:t>
      </w:r>
    </w:p>
    <w:p w:rsidR="00FB24B4" w:rsidRPr="00FB24B4" w:rsidRDefault="00FB24B4" w:rsidP="00FB24B4">
      <w:pPr>
        <w:jc w:val="center"/>
        <w:rPr>
          <w:rFonts w:ascii="Arial" w:hAnsi="Arial" w:cs="Arial"/>
          <w:b/>
          <w:bCs/>
        </w:rPr>
      </w:pPr>
    </w:p>
    <w:p w:rsidR="00FB24B4" w:rsidRPr="00FB24B4" w:rsidRDefault="00FB24B4" w:rsidP="00FB24B4">
      <w:pPr>
        <w:jc w:val="center"/>
        <w:rPr>
          <w:rFonts w:ascii="Arial" w:hAnsi="Arial" w:cs="Arial"/>
          <w:b/>
          <w:bCs/>
        </w:rPr>
      </w:pPr>
      <w:r w:rsidRPr="00FB24B4">
        <w:rPr>
          <w:rFonts w:ascii="Arial" w:hAnsi="Arial" w:cs="Arial"/>
          <w:b/>
          <w:bCs/>
        </w:rPr>
        <w:t>РЕШЕНИЕ</w:t>
      </w:r>
    </w:p>
    <w:p w:rsidR="00FB24B4" w:rsidRPr="00FB24B4" w:rsidRDefault="00FB24B4" w:rsidP="00FB24B4">
      <w:pPr>
        <w:jc w:val="both"/>
        <w:rPr>
          <w:rFonts w:ascii="Arial" w:hAnsi="Arial" w:cs="Arial"/>
        </w:rPr>
      </w:pPr>
      <w:r w:rsidRPr="00FB24B4">
        <w:rPr>
          <w:rFonts w:ascii="Arial" w:hAnsi="Arial" w:cs="Arial"/>
          <w:bCs/>
        </w:rPr>
        <w:t>«10» ноября 2023 года                                                                                   № 36-2</w:t>
      </w:r>
      <w:r>
        <w:rPr>
          <w:rFonts w:ascii="Arial" w:hAnsi="Arial" w:cs="Arial"/>
          <w:bCs/>
        </w:rPr>
        <w:t>22</w:t>
      </w:r>
      <w:r w:rsidRPr="00FB24B4">
        <w:rPr>
          <w:rFonts w:ascii="Arial" w:hAnsi="Arial" w:cs="Arial"/>
          <w:bCs/>
        </w:rPr>
        <w:t>р</w:t>
      </w:r>
    </w:p>
    <w:p w:rsidR="00FB24B4" w:rsidRPr="00FB24B4" w:rsidRDefault="00FB24B4" w:rsidP="00FB24B4">
      <w:pPr>
        <w:ind w:right="5102"/>
        <w:jc w:val="both"/>
        <w:rPr>
          <w:rFonts w:ascii="Arial" w:hAnsi="Arial" w:cs="Arial"/>
        </w:rPr>
      </w:pPr>
    </w:p>
    <w:p w:rsidR="00FB24B4" w:rsidRDefault="0041442A" w:rsidP="00FB24B4">
      <w:pPr>
        <w:ind w:firstLine="720"/>
        <w:jc w:val="both"/>
        <w:rPr>
          <w:rFonts w:ascii="Arial" w:hAnsi="Arial" w:cs="Arial"/>
        </w:rPr>
      </w:pPr>
      <w:r w:rsidRPr="00FB24B4">
        <w:rPr>
          <w:rFonts w:ascii="Arial" w:hAnsi="Arial" w:cs="Arial"/>
        </w:rPr>
        <w:t xml:space="preserve">Об утверждении </w:t>
      </w:r>
      <w:r w:rsidR="004B4FAE" w:rsidRPr="00FB24B4">
        <w:rPr>
          <w:rFonts w:ascii="Arial" w:hAnsi="Arial" w:cs="Arial"/>
        </w:rPr>
        <w:t xml:space="preserve">проекта </w:t>
      </w:r>
      <w:r w:rsidR="00983516" w:rsidRPr="00FB24B4">
        <w:rPr>
          <w:rFonts w:ascii="Arial" w:hAnsi="Arial" w:cs="Arial"/>
        </w:rPr>
        <w:t>«О</w:t>
      </w:r>
      <w:r w:rsidR="004B4FAE" w:rsidRPr="00FB24B4">
        <w:rPr>
          <w:rFonts w:ascii="Arial" w:hAnsi="Arial" w:cs="Arial"/>
        </w:rPr>
        <w:t xml:space="preserve"> внесении изменений в </w:t>
      </w:r>
      <w:r w:rsidRPr="00FB24B4">
        <w:rPr>
          <w:rFonts w:ascii="Arial" w:hAnsi="Arial" w:cs="Arial"/>
        </w:rPr>
        <w:t>Правил</w:t>
      </w:r>
      <w:r w:rsidR="004B4FAE" w:rsidRPr="00FB24B4">
        <w:rPr>
          <w:rFonts w:ascii="Arial" w:hAnsi="Arial" w:cs="Arial"/>
        </w:rPr>
        <w:t>а</w:t>
      </w:r>
      <w:r w:rsidRPr="00FB24B4">
        <w:rPr>
          <w:rFonts w:ascii="Arial" w:hAnsi="Arial" w:cs="Arial"/>
        </w:rPr>
        <w:t xml:space="preserve"> землепользования и застройки </w:t>
      </w:r>
      <w:r w:rsidR="00963C0F" w:rsidRPr="00FB24B4">
        <w:rPr>
          <w:rFonts w:ascii="Arial" w:hAnsi="Arial" w:cs="Arial"/>
        </w:rPr>
        <w:t>Танзыбейского</w:t>
      </w:r>
      <w:r w:rsidRPr="00FB24B4">
        <w:rPr>
          <w:rFonts w:ascii="Arial" w:hAnsi="Arial" w:cs="Arial"/>
        </w:rPr>
        <w:t xml:space="preserve"> сельсовета Ермаковского района</w:t>
      </w:r>
      <w:r w:rsidR="00EE151B" w:rsidRPr="00FB24B4">
        <w:rPr>
          <w:rFonts w:ascii="Arial" w:hAnsi="Arial" w:cs="Arial"/>
        </w:rPr>
        <w:t xml:space="preserve"> Красноярского края</w:t>
      </w:r>
      <w:r w:rsidR="00983516" w:rsidRPr="00FB24B4">
        <w:rPr>
          <w:rFonts w:ascii="Arial" w:hAnsi="Arial" w:cs="Arial"/>
        </w:rPr>
        <w:t>»</w:t>
      </w:r>
    </w:p>
    <w:p w:rsidR="00FB24B4" w:rsidRDefault="00FB24B4" w:rsidP="00FB24B4">
      <w:pPr>
        <w:ind w:firstLine="720"/>
        <w:jc w:val="both"/>
        <w:rPr>
          <w:rFonts w:ascii="Arial" w:hAnsi="Arial" w:cs="Arial"/>
        </w:rPr>
      </w:pPr>
    </w:p>
    <w:p w:rsidR="00FB24B4" w:rsidRDefault="00A3699A" w:rsidP="00FB24B4">
      <w:pPr>
        <w:ind w:firstLine="720"/>
        <w:jc w:val="both"/>
        <w:rPr>
          <w:rFonts w:ascii="Arial" w:hAnsi="Arial" w:cs="Arial"/>
        </w:rPr>
      </w:pPr>
      <w:r w:rsidRPr="00FB24B4">
        <w:rPr>
          <w:rFonts w:ascii="Arial" w:hAnsi="Arial" w:cs="Arial"/>
        </w:rPr>
        <w:t>В</w:t>
      </w:r>
      <w:r w:rsidR="0041442A" w:rsidRPr="00FB24B4">
        <w:rPr>
          <w:rFonts w:ascii="Arial" w:hAnsi="Arial" w:cs="Arial"/>
        </w:rPr>
        <w:t xml:space="preserve"> соответствии со ст. 32 Градостроительного кодекса Российской Федерации,</w:t>
      </w:r>
      <w:r w:rsidR="00FB24B4" w:rsidRPr="00FB24B4">
        <w:rPr>
          <w:rFonts w:ascii="Arial" w:hAnsi="Arial" w:cs="Arial"/>
        </w:rPr>
        <w:t xml:space="preserve"> </w:t>
      </w:r>
      <w:r w:rsidRPr="00FB24B4">
        <w:rPr>
          <w:rFonts w:ascii="Arial" w:hAnsi="Arial" w:cs="Arial"/>
        </w:rPr>
        <w:t xml:space="preserve">п. 20 </w:t>
      </w:r>
      <w:r w:rsidR="004B4FAE" w:rsidRPr="00FB24B4">
        <w:rPr>
          <w:rFonts w:ascii="Arial" w:hAnsi="Arial" w:cs="Arial"/>
        </w:rPr>
        <w:t xml:space="preserve">ч. 1, </w:t>
      </w:r>
      <w:r w:rsidRPr="00FB24B4">
        <w:rPr>
          <w:rFonts w:ascii="Arial" w:hAnsi="Arial" w:cs="Arial"/>
        </w:rPr>
        <w:t>ч.</w:t>
      </w:r>
      <w:r w:rsidR="004B4FAE" w:rsidRPr="00FB24B4">
        <w:rPr>
          <w:rFonts w:ascii="Arial" w:hAnsi="Arial" w:cs="Arial"/>
        </w:rPr>
        <w:t xml:space="preserve">3, </w:t>
      </w:r>
      <w:r w:rsidRPr="00FB24B4">
        <w:rPr>
          <w:rFonts w:ascii="Arial" w:hAnsi="Arial" w:cs="Arial"/>
        </w:rPr>
        <w:t>ч.</w:t>
      </w:r>
      <w:r w:rsidR="004B4FAE" w:rsidRPr="00FB24B4">
        <w:rPr>
          <w:rFonts w:ascii="Arial" w:hAnsi="Arial" w:cs="Arial"/>
        </w:rPr>
        <w:t xml:space="preserve">4 ст. 14 Федерального Закона от 06.10.2003 г. № 131-ФЗ «Об общих принципах организации местного самоуправления в Российской Федерации», </w:t>
      </w:r>
      <w:r w:rsidR="0041442A" w:rsidRPr="00FB24B4">
        <w:rPr>
          <w:rFonts w:ascii="Arial" w:hAnsi="Arial" w:cs="Arial"/>
        </w:rPr>
        <w:t>руководствуясь</w:t>
      </w:r>
      <w:r w:rsidR="00FB24B4" w:rsidRPr="00FB24B4">
        <w:rPr>
          <w:rFonts w:ascii="Arial" w:hAnsi="Arial" w:cs="Arial"/>
        </w:rPr>
        <w:t xml:space="preserve"> </w:t>
      </w:r>
      <w:r w:rsidR="0041442A" w:rsidRPr="00FB24B4">
        <w:rPr>
          <w:rFonts w:ascii="Arial" w:hAnsi="Arial" w:cs="Arial"/>
        </w:rPr>
        <w:t>Уставом Ермаковского района, районный Совет депутатов РЕШИЛ:</w:t>
      </w:r>
    </w:p>
    <w:p w:rsidR="00FB24B4" w:rsidRDefault="0041442A" w:rsidP="00FB24B4">
      <w:pPr>
        <w:ind w:firstLine="720"/>
        <w:jc w:val="both"/>
        <w:rPr>
          <w:rFonts w:ascii="Arial" w:hAnsi="Arial" w:cs="Arial"/>
        </w:rPr>
      </w:pPr>
      <w:r w:rsidRPr="00FB24B4">
        <w:rPr>
          <w:rFonts w:ascii="Arial" w:hAnsi="Arial" w:cs="Arial"/>
        </w:rPr>
        <w:t xml:space="preserve">1. Утвердить </w:t>
      </w:r>
      <w:r w:rsidR="00A3699A" w:rsidRPr="00FB24B4">
        <w:rPr>
          <w:rFonts w:ascii="Arial" w:hAnsi="Arial" w:cs="Arial"/>
        </w:rPr>
        <w:t xml:space="preserve">проект </w:t>
      </w:r>
      <w:r w:rsidR="00983516" w:rsidRPr="00FB24B4">
        <w:rPr>
          <w:rFonts w:ascii="Arial" w:hAnsi="Arial" w:cs="Arial"/>
        </w:rPr>
        <w:t>«О</w:t>
      </w:r>
      <w:r w:rsidR="00A3699A" w:rsidRPr="00FB24B4">
        <w:rPr>
          <w:rFonts w:ascii="Arial" w:hAnsi="Arial" w:cs="Arial"/>
        </w:rPr>
        <w:t xml:space="preserve"> внесении изменений в </w:t>
      </w:r>
      <w:r w:rsidRPr="00FB24B4">
        <w:rPr>
          <w:rFonts w:ascii="Arial" w:hAnsi="Arial" w:cs="Arial"/>
        </w:rPr>
        <w:t xml:space="preserve">Правила землепользования и застройки </w:t>
      </w:r>
      <w:r w:rsidR="00963C0F" w:rsidRPr="00FB24B4">
        <w:rPr>
          <w:rFonts w:ascii="Arial" w:hAnsi="Arial" w:cs="Arial"/>
        </w:rPr>
        <w:t>Танзыбейского</w:t>
      </w:r>
      <w:r w:rsidR="00D2080A" w:rsidRPr="00FB24B4">
        <w:rPr>
          <w:rFonts w:ascii="Arial" w:hAnsi="Arial" w:cs="Arial"/>
        </w:rPr>
        <w:t xml:space="preserve"> сельсовета Ермаковского района Красноярского края</w:t>
      </w:r>
      <w:r w:rsidR="00983516" w:rsidRPr="00FB24B4">
        <w:rPr>
          <w:rFonts w:ascii="Arial" w:hAnsi="Arial" w:cs="Arial"/>
        </w:rPr>
        <w:t>»</w:t>
      </w:r>
      <w:r w:rsidRPr="00FB24B4">
        <w:rPr>
          <w:rFonts w:ascii="Arial" w:hAnsi="Arial" w:cs="Arial"/>
        </w:rPr>
        <w:t>, согласно приложению к настоящему решению.</w:t>
      </w:r>
    </w:p>
    <w:p w:rsidR="00FB24B4" w:rsidRDefault="00C20DD9" w:rsidP="00FB24B4">
      <w:pPr>
        <w:ind w:firstLine="720"/>
        <w:jc w:val="both"/>
        <w:rPr>
          <w:rFonts w:ascii="Arial" w:hAnsi="Arial" w:cs="Arial"/>
        </w:rPr>
      </w:pPr>
      <w:r w:rsidRPr="00FB24B4">
        <w:rPr>
          <w:rFonts w:ascii="Arial" w:hAnsi="Arial" w:cs="Arial"/>
          <w:color w:val="333333"/>
        </w:rPr>
        <w:t xml:space="preserve">2. </w:t>
      </w:r>
      <w:r w:rsidRPr="00FB24B4">
        <w:rPr>
          <w:rFonts w:ascii="Arial" w:hAnsi="Arial" w:cs="Arial"/>
        </w:rPr>
        <w:t>Контроль за выполнением решения возложить на комиссию по жилищно-коммунальному хозяйству, строительству, автотранспорту и дорожному строительству</w:t>
      </w:r>
      <w:r w:rsidR="00BE3C24" w:rsidRPr="00FB24B4">
        <w:rPr>
          <w:rFonts w:ascii="Arial" w:hAnsi="Arial" w:cs="Arial"/>
        </w:rPr>
        <w:t>.</w:t>
      </w:r>
    </w:p>
    <w:p w:rsidR="0041442A" w:rsidRPr="00FB24B4" w:rsidRDefault="0041442A" w:rsidP="00FB24B4">
      <w:pPr>
        <w:ind w:firstLine="720"/>
        <w:jc w:val="both"/>
        <w:rPr>
          <w:rFonts w:ascii="Arial" w:hAnsi="Arial" w:cs="Arial"/>
        </w:rPr>
      </w:pPr>
      <w:r w:rsidRPr="00FB24B4">
        <w:rPr>
          <w:rFonts w:ascii="Arial" w:hAnsi="Arial" w:cs="Arial"/>
        </w:rPr>
        <w:t>3. Решение вступает в силу после его официального опубликования (обнародования).</w:t>
      </w:r>
    </w:p>
    <w:p w:rsidR="0041442A" w:rsidRDefault="0041442A" w:rsidP="00FB24B4">
      <w:pPr>
        <w:ind w:firstLine="567"/>
        <w:jc w:val="both"/>
        <w:rPr>
          <w:rFonts w:ascii="Arial" w:hAnsi="Arial" w:cs="Arial"/>
        </w:rPr>
      </w:pPr>
    </w:p>
    <w:p w:rsidR="00FB24B4" w:rsidRPr="00FB24B4" w:rsidRDefault="00FB24B4" w:rsidP="00FB24B4">
      <w:pPr>
        <w:jc w:val="both"/>
        <w:rPr>
          <w:rFonts w:ascii="Arial" w:hAnsi="Arial" w:cs="Arial"/>
        </w:rPr>
      </w:pPr>
      <w:r w:rsidRPr="00FB24B4">
        <w:rPr>
          <w:rFonts w:ascii="Arial" w:hAnsi="Arial" w:cs="Arial"/>
        </w:rPr>
        <w:t>Председатель Ермаковского районного</w:t>
      </w:r>
    </w:p>
    <w:p w:rsidR="00FB24B4" w:rsidRPr="00FB24B4" w:rsidRDefault="00FB24B4" w:rsidP="00FB24B4">
      <w:pPr>
        <w:jc w:val="both"/>
        <w:rPr>
          <w:rFonts w:ascii="Arial" w:hAnsi="Arial" w:cs="Arial"/>
        </w:rPr>
      </w:pPr>
      <w:r w:rsidRPr="00FB24B4">
        <w:rPr>
          <w:rFonts w:ascii="Arial" w:hAnsi="Arial" w:cs="Arial"/>
        </w:rPr>
        <w:t>Совета депутатов                                                                                       В.И. Форсель</w:t>
      </w:r>
    </w:p>
    <w:p w:rsidR="00FB24B4" w:rsidRPr="00FB24B4" w:rsidRDefault="00FB24B4" w:rsidP="00FB24B4">
      <w:pPr>
        <w:jc w:val="both"/>
        <w:rPr>
          <w:rFonts w:ascii="Arial" w:hAnsi="Arial" w:cs="Arial"/>
        </w:rPr>
      </w:pPr>
    </w:p>
    <w:p w:rsidR="00FB24B4" w:rsidRPr="00FB24B4" w:rsidRDefault="00FB24B4" w:rsidP="00FB24B4">
      <w:pPr>
        <w:widowControl w:val="0"/>
        <w:autoSpaceDE w:val="0"/>
        <w:autoSpaceDN w:val="0"/>
        <w:adjustRightInd w:val="0"/>
        <w:jc w:val="both"/>
        <w:rPr>
          <w:rFonts w:ascii="Arial" w:hAnsi="Arial" w:cs="Arial"/>
          <w:bCs/>
        </w:rPr>
      </w:pPr>
      <w:r w:rsidRPr="00FB24B4">
        <w:rPr>
          <w:rFonts w:ascii="Arial" w:hAnsi="Arial" w:cs="Arial"/>
          <w:bCs/>
        </w:rPr>
        <w:t>Исполняющий обязанности</w:t>
      </w:r>
    </w:p>
    <w:p w:rsidR="00FB24B4" w:rsidRDefault="00FB24B4" w:rsidP="00FB24B4">
      <w:pPr>
        <w:jc w:val="both"/>
        <w:rPr>
          <w:rFonts w:ascii="Arial" w:hAnsi="Arial" w:cs="Arial"/>
        </w:rPr>
      </w:pPr>
      <w:r w:rsidRPr="00FB24B4">
        <w:rPr>
          <w:rFonts w:ascii="Arial" w:hAnsi="Arial" w:cs="Arial"/>
          <w:bCs/>
        </w:rPr>
        <w:t>главы Ермаковского района                                                                        Ф.Н. Сунцов</w:t>
      </w:r>
    </w:p>
    <w:p w:rsidR="002F4B4B" w:rsidRDefault="002F4B4B" w:rsidP="00FB24B4">
      <w:pPr>
        <w:ind w:firstLine="567"/>
        <w:jc w:val="both"/>
        <w:rPr>
          <w:rFonts w:ascii="Arial" w:hAnsi="Arial" w:cs="Arial"/>
        </w:rPr>
        <w:sectPr w:rsidR="002F4B4B" w:rsidSect="006313EB">
          <w:pgSz w:w="11906" w:h="16838"/>
          <w:pgMar w:top="1134" w:right="850" w:bottom="1134" w:left="1701" w:header="708" w:footer="708" w:gutter="0"/>
          <w:cols w:space="708"/>
          <w:docGrid w:linePitch="360"/>
        </w:sectPr>
      </w:pPr>
    </w:p>
    <w:p w:rsidR="002F4B4B" w:rsidRPr="002F4B4B" w:rsidRDefault="002F4B4B" w:rsidP="002F4B4B">
      <w:pPr>
        <w:ind w:firstLine="567"/>
        <w:jc w:val="right"/>
        <w:rPr>
          <w:rFonts w:ascii="Arial" w:eastAsiaTheme="minorHAnsi" w:hAnsi="Arial" w:cs="Arial"/>
          <w:lang w:eastAsia="en-US"/>
        </w:rPr>
      </w:pPr>
      <w:r w:rsidRPr="002F4B4B">
        <w:rPr>
          <w:rFonts w:ascii="Arial" w:eastAsiaTheme="minorHAnsi" w:hAnsi="Arial" w:cs="Arial"/>
          <w:lang w:eastAsia="en-US"/>
        </w:rPr>
        <w:lastRenderedPageBreak/>
        <w:t>Приложение</w:t>
      </w:r>
    </w:p>
    <w:p w:rsidR="002F4B4B" w:rsidRPr="002F4B4B" w:rsidRDefault="002F4B4B" w:rsidP="002F4B4B">
      <w:pPr>
        <w:ind w:firstLine="567"/>
        <w:jc w:val="right"/>
        <w:rPr>
          <w:rFonts w:ascii="Arial" w:eastAsiaTheme="minorHAnsi" w:hAnsi="Arial" w:cs="Arial"/>
          <w:lang w:eastAsia="en-US"/>
        </w:rPr>
      </w:pPr>
      <w:r w:rsidRPr="002F4B4B">
        <w:rPr>
          <w:rFonts w:ascii="Arial" w:eastAsiaTheme="minorHAnsi" w:hAnsi="Arial" w:cs="Arial"/>
          <w:lang w:eastAsia="en-US"/>
        </w:rPr>
        <w:t>к решению Ермаковского районного</w:t>
      </w:r>
    </w:p>
    <w:p w:rsidR="002F4B4B" w:rsidRPr="002F4B4B" w:rsidRDefault="002F4B4B" w:rsidP="002F4B4B">
      <w:pPr>
        <w:ind w:firstLine="567"/>
        <w:jc w:val="right"/>
        <w:rPr>
          <w:rFonts w:ascii="Arial" w:eastAsiaTheme="minorHAnsi" w:hAnsi="Arial" w:cs="Arial"/>
          <w:lang w:eastAsia="en-US"/>
        </w:rPr>
      </w:pPr>
      <w:r w:rsidRPr="002F4B4B">
        <w:rPr>
          <w:rFonts w:ascii="Arial" w:eastAsiaTheme="minorHAnsi" w:hAnsi="Arial" w:cs="Arial"/>
          <w:lang w:eastAsia="en-US"/>
        </w:rPr>
        <w:t>Совета депутатов</w:t>
      </w:r>
    </w:p>
    <w:p w:rsidR="002F4B4B" w:rsidRPr="002F4B4B" w:rsidRDefault="002F4B4B" w:rsidP="002F4B4B">
      <w:pPr>
        <w:ind w:firstLine="567"/>
        <w:jc w:val="right"/>
        <w:rPr>
          <w:rFonts w:ascii="Arial" w:eastAsiaTheme="minorHAnsi" w:hAnsi="Arial" w:cs="Arial"/>
          <w:lang w:eastAsia="en-US"/>
        </w:rPr>
      </w:pPr>
      <w:r w:rsidRPr="002F4B4B">
        <w:rPr>
          <w:rFonts w:ascii="Arial" w:eastAsiaTheme="minorHAnsi" w:hAnsi="Arial" w:cs="Arial"/>
          <w:lang w:eastAsia="en-US"/>
        </w:rPr>
        <w:t>от «10» ноября 2023 г. № 36-222р</w:t>
      </w:r>
    </w:p>
    <w:p w:rsidR="002F4B4B" w:rsidRPr="002F4B4B" w:rsidRDefault="002F4B4B" w:rsidP="002F4B4B">
      <w:pPr>
        <w:jc w:val="both"/>
        <w:rPr>
          <w:rFonts w:ascii="Arial" w:eastAsiaTheme="minorHAnsi" w:hAnsi="Arial" w:cs="Arial"/>
          <w:lang w:eastAsia="en-US"/>
        </w:rPr>
      </w:pPr>
    </w:p>
    <w:p w:rsidR="002F4B4B" w:rsidRPr="002F4B4B" w:rsidRDefault="002F4B4B" w:rsidP="002F4B4B">
      <w:pPr>
        <w:widowControl w:val="0"/>
        <w:autoSpaceDE w:val="0"/>
        <w:autoSpaceDN w:val="0"/>
        <w:adjustRightInd w:val="0"/>
        <w:ind w:firstLine="720"/>
        <w:jc w:val="center"/>
        <w:outlineLvl w:val="1"/>
        <w:rPr>
          <w:rFonts w:ascii="Arial" w:eastAsia="Calibri" w:hAnsi="Arial" w:cs="Arial"/>
          <w:bCs/>
          <w:lang w:eastAsia="en-US"/>
        </w:rPr>
      </w:pPr>
      <w:r w:rsidRPr="002F4B4B">
        <w:rPr>
          <w:rFonts w:ascii="Arial" w:eastAsia="Calibri" w:hAnsi="Arial" w:cs="Arial"/>
          <w:bCs/>
          <w:lang w:eastAsia="en-US"/>
        </w:rPr>
        <w:t>ОГЛАВЛЕНИЕ</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Глава 1. ПОРЯДОК ПРИМЕНЕНИЯ ПРАВИЛ ЗЕМЛЕПОЛЬЗОВАНИЯ И ЗАСТРОЙКИ ТАНЗЫБЕЙСКОГО СЕЛЬСОВЕТА ЕРМАКОВСКОГО РАЙОНА КРАСНОЯРСКОГО КРАЯ</w:t>
      </w:r>
      <w:r w:rsidRPr="002F4B4B">
        <w:rPr>
          <w:rFonts w:ascii="Arial" w:eastAsia="Calibri" w:hAnsi="Arial" w:cs="Arial"/>
          <w:webHidden/>
          <w:lang w:eastAsia="en-US"/>
        </w:rPr>
        <w:t xml:space="preserve">                                                                                                         4</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1. Регулирование землепользования и застройки органами местного самоуправления.</w:t>
      </w:r>
      <w:r w:rsidRPr="002F4B4B">
        <w:rPr>
          <w:rFonts w:ascii="Arial" w:eastAsia="Calibri" w:hAnsi="Arial" w:cs="Arial"/>
          <w:webHidden/>
          <w:lang w:eastAsia="en-US"/>
        </w:rPr>
        <w:t xml:space="preserve">                                                                                                             4</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bCs/>
          <w:lang w:eastAsia="en-US"/>
        </w:rPr>
        <w:t>Статья 2. Органы местного самоуправления, осуществляющие полномочия в области землепользования и застройки на территории сельского поселения</w:t>
      </w:r>
      <w:r w:rsidRPr="002F4B4B">
        <w:rPr>
          <w:rFonts w:ascii="Arial" w:eastAsia="Calibri" w:hAnsi="Arial" w:cs="Arial"/>
          <w:webHidden/>
          <w:lang w:eastAsia="en-US"/>
        </w:rPr>
        <w:t xml:space="preserve">      6</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3. Изменение видов разрешенного использования земельных участков и объектов капитального строительства физическими и юридическими лицами.</w:t>
      </w:r>
      <w:r w:rsidRPr="002F4B4B">
        <w:rPr>
          <w:rFonts w:ascii="Arial" w:eastAsia="Calibri" w:hAnsi="Arial" w:cs="Arial"/>
          <w:webHidden/>
          <w:lang w:eastAsia="en-US"/>
        </w:rPr>
        <w:t xml:space="preserve">                                                                                                                                    8</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4. Подготовка документации по планировке территории органами местного самоуправления.</w:t>
      </w:r>
      <w:r w:rsidRPr="002F4B4B">
        <w:rPr>
          <w:rFonts w:ascii="Arial" w:eastAsia="Calibri" w:hAnsi="Arial" w:cs="Arial"/>
          <w:webHidden/>
          <w:lang w:eastAsia="en-US"/>
        </w:rPr>
        <w:t xml:space="preserve">                                                                                             8</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5. Проведение общественных обсуждений, публичных слушаний по вопросам землепользования и застройки.</w:t>
      </w:r>
      <w:r w:rsidRPr="002F4B4B">
        <w:rPr>
          <w:rFonts w:ascii="Arial" w:eastAsia="Calibri" w:hAnsi="Arial" w:cs="Arial"/>
          <w:webHidden/>
          <w:lang w:eastAsia="en-US"/>
        </w:rPr>
        <w:t xml:space="preserve">                                                                 12</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6. Порядок внесения изменений в правила землепользования и застройки.</w:t>
      </w:r>
      <w:r w:rsidRPr="002F4B4B">
        <w:rPr>
          <w:rFonts w:ascii="Arial" w:eastAsia="Calibri" w:hAnsi="Arial" w:cs="Arial"/>
          <w:webHidden/>
          <w:lang w:eastAsia="en-US"/>
        </w:rPr>
        <w:t xml:space="preserve">                                                                                                                          17</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7. Регулирование иных вопросов землепользования и застройки</w:t>
      </w:r>
      <w:r w:rsidRPr="002F4B4B">
        <w:rPr>
          <w:rFonts w:ascii="Arial" w:eastAsia="Calibri" w:hAnsi="Arial" w:cs="Arial"/>
          <w:webHidden/>
          <w:lang w:eastAsia="en-US"/>
        </w:rPr>
        <w:t xml:space="preserve">  20</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Глава 2. КАРТА ГРАДОСТРОИТЕЛЬНОГО ЗОНИРОВАНИЯ. КАРТА ГРАНИЦ ЗОН С ОСОБЫМИ УСЛОВИЯМИ ИСПОЛЬЗОВАНИЯ ТЕРРИТОРИИ</w:t>
      </w:r>
      <w:r w:rsidRPr="002F4B4B">
        <w:rPr>
          <w:rFonts w:ascii="Arial" w:eastAsia="Calibri" w:hAnsi="Arial" w:cs="Arial"/>
          <w:webHidden/>
          <w:lang w:eastAsia="en-US"/>
        </w:rPr>
        <w:t xml:space="preserve">            22</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8. Карта градостроительного зонирования территории Танзыбейского сельсовета Ермаковского района Красноярского края.</w:t>
      </w:r>
      <w:r w:rsidRPr="002F4B4B">
        <w:rPr>
          <w:rFonts w:ascii="Arial" w:eastAsia="Calibri" w:hAnsi="Arial" w:cs="Arial"/>
          <w:webHidden/>
          <w:lang w:eastAsia="en-US"/>
        </w:rPr>
        <w:t xml:space="preserve">                                        25</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9. Границы зон с особыми условиями использования территорий.</w:t>
      </w:r>
      <w:r w:rsidRPr="002F4B4B">
        <w:rPr>
          <w:rFonts w:ascii="Arial" w:eastAsia="Calibri" w:hAnsi="Arial" w:cs="Arial"/>
          <w:webHidden/>
          <w:lang w:eastAsia="en-US"/>
        </w:rPr>
        <w:t xml:space="preserve">  25</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10. Карта границ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r w:rsidRPr="002F4B4B">
        <w:rPr>
          <w:rFonts w:ascii="Arial" w:eastAsia="Calibri" w:hAnsi="Arial" w:cs="Arial"/>
          <w:webHidden/>
          <w:lang w:eastAsia="en-US"/>
        </w:rPr>
        <w:t xml:space="preserve">                      28</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Глава 3. ГРАДОСТРОИТЕЛЬНЫЕ РЕГЛАМЕНТЫ</w:t>
      </w:r>
      <w:r w:rsidRPr="002F4B4B">
        <w:rPr>
          <w:rFonts w:ascii="Arial" w:eastAsia="Calibri" w:hAnsi="Arial" w:cs="Arial"/>
          <w:webHidden/>
          <w:lang w:eastAsia="en-US"/>
        </w:rPr>
        <w:t xml:space="preserve">                                          29</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Статья 11. Виды разрешенного использования земельных участков и объектов капитального строительства</w:t>
      </w:r>
      <w:r w:rsidRPr="002F4B4B">
        <w:rPr>
          <w:rFonts w:ascii="Arial" w:eastAsia="Calibri" w:hAnsi="Arial" w:cs="Arial"/>
          <w:webHidden/>
          <w:lang w:eastAsia="en-US"/>
        </w:rPr>
        <w:t xml:space="preserve">                                                                              29</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Жилые зоны:</w:t>
      </w:r>
      <w:r w:rsidRPr="002F4B4B">
        <w:rPr>
          <w:rFonts w:ascii="Arial" w:eastAsia="Calibri" w:hAnsi="Arial" w:cs="Arial"/>
          <w:webHidden/>
          <w:lang w:eastAsia="en-US"/>
        </w:rPr>
        <w:t xml:space="preserve">                                                                                                       29</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Зона застройки индивидуальными жилыми домами(Ж1)</w:t>
      </w:r>
      <w:r w:rsidRPr="002F4B4B">
        <w:rPr>
          <w:rFonts w:ascii="Arial" w:eastAsia="Calibri" w:hAnsi="Arial" w:cs="Arial"/>
          <w:webHidden/>
          <w:lang w:eastAsia="en-US"/>
        </w:rPr>
        <w:tab/>
        <w:t xml:space="preserve">                              29</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Общественно-деловые зоны:</w:t>
      </w:r>
      <w:r w:rsidRPr="002F4B4B">
        <w:rPr>
          <w:rFonts w:ascii="Arial" w:eastAsia="Calibri" w:hAnsi="Arial" w:cs="Arial"/>
          <w:webHidden/>
          <w:lang w:eastAsia="en-US"/>
        </w:rPr>
        <w:t xml:space="preserve">                                                                            34</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Зона делового, общественного и коммерческого назначения (О1)</w:t>
      </w:r>
      <w:r w:rsidRPr="002F4B4B">
        <w:rPr>
          <w:rFonts w:ascii="Arial" w:eastAsia="Calibri" w:hAnsi="Arial" w:cs="Arial"/>
          <w:webHidden/>
          <w:lang w:eastAsia="en-US"/>
        </w:rPr>
        <w:t xml:space="preserve">               34</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Зона размещения объектов социального и коммунально-бытового обслуживания (О2)</w:t>
      </w:r>
      <w:r w:rsidRPr="002F4B4B">
        <w:rPr>
          <w:rFonts w:ascii="Arial" w:eastAsia="Calibri" w:hAnsi="Arial" w:cs="Arial"/>
          <w:webHidden/>
          <w:lang w:eastAsia="en-US"/>
        </w:rPr>
        <w:t xml:space="preserve">                                                                                                                      38</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Производственные зоны, зоны инженерной и транспортной     инфраструктур.</w:t>
      </w:r>
      <w:r w:rsidRPr="002F4B4B">
        <w:rPr>
          <w:rFonts w:ascii="Arial" w:eastAsia="Calibri" w:hAnsi="Arial" w:cs="Arial"/>
          <w:webHidden/>
          <w:lang w:eastAsia="en-US"/>
        </w:rPr>
        <w:t xml:space="preserve">                                                                                                                                 42</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lastRenderedPageBreak/>
        <w:t>Производственная зона (П1)</w:t>
      </w:r>
      <w:r w:rsidRPr="002F4B4B">
        <w:rPr>
          <w:rFonts w:ascii="Arial" w:eastAsia="Calibri" w:hAnsi="Arial" w:cs="Arial"/>
          <w:webHidden/>
          <w:lang w:eastAsia="en-US"/>
        </w:rPr>
        <w:t xml:space="preserve">                                                                             42</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Коммунально-складская зона (П2)</w:t>
      </w:r>
      <w:r w:rsidRPr="002F4B4B">
        <w:rPr>
          <w:rFonts w:ascii="Arial" w:eastAsia="Calibri" w:hAnsi="Arial" w:cs="Arial"/>
          <w:webHidden/>
          <w:lang w:eastAsia="en-US"/>
        </w:rPr>
        <w:t xml:space="preserve">                                                                   47</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Зона транспортной инфраструктуры (ТИ)</w:t>
      </w:r>
      <w:r w:rsidRPr="002F4B4B">
        <w:rPr>
          <w:rFonts w:ascii="Arial" w:eastAsia="Calibri" w:hAnsi="Arial" w:cs="Arial"/>
          <w:webHidden/>
          <w:lang w:eastAsia="en-US"/>
        </w:rPr>
        <w:t xml:space="preserve">                                                        52</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Зона, занятая объектами сельскохозяйственного назначения (Сх2).</w:t>
      </w:r>
      <w:r w:rsidRPr="002F4B4B">
        <w:rPr>
          <w:rFonts w:ascii="Arial" w:eastAsia="Calibri" w:hAnsi="Arial" w:cs="Arial"/>
          <w:webHidden/>
          <w:lang w:eastAsia="en-US"/>
        </w:rPr>
        <w:t xml:space="preserve">           54</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Зона рекреационного назначения (Р)</w:t>
      </w:r>
      <w:r w:rsidRPr="002F4B4B">
        <w:rPr>
          <w:rFonts w:ascii="Arial" w:eastAsia="Calibri" w:hAnsi="Arial" w:cs="Arial"/>
          <w:webHidden/>
          <w:lang w:eastAsia="en-US"/>
        </w:rPr>
        <w:t xml:space="preserve">                                                              58</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В соответствии с требованиями 166-ФЗ «О рыболовстве и сохранении водных биологических ресурсов»; 209-ФЗ «Об охоте и о сохранении охотничьих ресурсов и о внесении изменений в отдельные законодательные акты Российской Федерации»</w:t>
      </w:r>
      <w:r w:rsidRPr="002F4B4B">
        <w:rPr>
          <w:rFonts w:ascii="Arial" w:eastAsia="Calibri" w:hAnsi="Arial" w:cs="Arial"/>
          <w:webHidden/>
          <w:lang w:eastAsia="en-US"/>
        </w:rPr>
        <w:tab/>
        <w:t xml:space="preserve">                                                                                                                   59</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Зона специального назначения, связанная с захоронениями (Сп1)</w:t>
      </w:r>
      <w:r w:rsidRPr="002F4B4B">
        <w:rPr>
          <w:rFonts w:ascii="Arial" w:eastAsia="Calibri" w:hAnsi="Arial" w:cs="Arial"/>
          <w:webHidden/>
          <w:lang w:eastAsia="en-US"/>
        </w:rPr>
        <w:t xml:space="preserve">             62</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lang w:eastAsia="en-US"/>
        </w:rPr>
        <w:t xml:space="preserve">Зона объектов специального назначения </w:t>
      </w:r>
      <w:r w:rsidRPr="002F4B4B">
        <w:rPr>
          <w:rFonts w:ascii="Arial" w:eastAsia="Calibri" w:hAnsi="Arial" w:cs="Arial"/>
          <w:lang w:val="en-US" w:eastAsia="en-US"/>
        </w:rPr>
        <w:t>II</w:t>
      </w:r>
      <w:r w:rsidRPr="002F4B4B">
        <w:rPr>
          <w:rFonts w:ascii="Arial" w:eastAsia="Calibri" w:hAnsi="Arial" w:cs="Arial"/>
          <w:lang w:eastAsia="en-US"/>
        </w:rPr>
        <w:t xml:space="preserve"> класса (СН4) </w:t>
      </w:r>
      <w:r w:rsidRPr="002F4B4B">
        <w:rPr>
          <w:rFonts w:ascii="Arial" w:eastAsia="Calibri" w:hAnsi="Arial" w:cs="Arial"/>
          <w:webHidden/>
          <w:lang w:eastAsia="en-US"/>
        </w:rPr>
        <w:t xml:space="preserve">                             65</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sectPr w:rsidR="002F4B4B" w:rsidRPr="002F4B4B" w:rsidSect="009C7BA6">
          <w:headerReference w:type="default" r:id="rId6"/>
          <w:footerReference w:type="default" r:id="rId7"/>
          <w:pgSz w:w="11906" w:h="16838"/>
          <w:pgMar w:top="1134" w:right="850" w:bottom="1134" w:left="1701" w:header="708" w:footer="708" w:gutter="0"/>
          <w:cols w:space="708"/>
          <w:docGrid w:linePitch="360"/>
        </w:sectPr>
      </w:pPr>
    </w:p>
    <w:p w:rsidR="002F4B4B" w:rsidRPr="002F4B4B" w:rsidRDefault="002F4B4B" w:rsidP="002F4B4B">
      <w:pPr>
        <w:jc w:val="center"/>
        <w:rPr>
          <w:rFonts w:ascii="Arial" w:eastAsiaTheme="minorHAnsi" w:hAnsi="Arial" w:cs="Arial"/>
          <w:lang w:eastAsia="en-US"/>
        </w:rPr>
      </w:pPr>
      <w:bookmarkStart w:id="0" w:name="_Toc144376448"/>
      <w:r w:rsidRPr="002F4B4B">
        <w:rPr>
          <w:rFonts w:ascii="Arial" w:eastAsiaTheme="minorHAnsi" w:hAnsi="Arial" w:cs="Arial"/>
          <w:lang w:eastAsia="en-US"/>
        </w:rPr>
        <w:lastRenderedPageBreak/>
        <w:t>ГЛАВА 1. ПОРЯДОК ПРИМЕНЕНИЯ ПРАВИЛ ЗЕМЛЕПОЛЬЗОВАНИЯ И ЗАСТРОЙКИ ТАНЗЫБЕЙСКОГО СЕЛЬСОВЕТА ЕРМАКОВСКОГО РАЙОНА КРАСНОЯРСКОГО КРАЯ</w:t>
      </w:r>
      <w:bookmarkStart w:id="1" w:name="_Toc144376449"/>
      <w:bookmarkEnd w:id="0"/>
    </w:p>
    <w:p w:rsidR="002F4B4B" w:rsidRPr="002F4B4B" w:rsidRDefault="002F4B4B" w:rsidP="002F4B4B">
      <w:pPr>
        <w:jc w:val="center"/>
        <w:rPr>
          <w:rFonts w:ascii="Arial" w:eastAsiaTheme="minorHAnsi" w:hAnsi="Arial" w:cs="Arial"/>
          <w:lang w:eastAsia="en-US"/>
        </w:rPr>
      </w:pPr>
    </w:p>
    <w:p w:rsidR="002F4B4B" w:rsidRPr="002F4B4B" w:rsidRDefault="002F4B4B" w:rsidP="002F4B4B">
      <w:pPr>
        <w:ind w:firstLine="720"/>
        <w:jc w:val="both"/>
        <w:rPr>
          <w:rFonts w:ascii="Arial" w:eastAsiaTheme="minorHAnsi" w:hAnsi="Arial" w:cs="Arial"/>
          <w:lang w:eastAsia="en-US"/>
        </w:rPr>
      </w:pPr>
      <w:r w:rsidRPr="002F4B4B">
        <w:rPr>
          <w:rFonts w:ascii="Arial" w:eastAsia="Calibri" w:hAnsi="Arial" w:cs="Arial"/>
          <w:lang w:eastAsia="en-US"/>
        </w:rPr>
        <w:t>Статья 1. Регулирование землепользования и застройки органами местного самоуправления.</w:t>
      </w:r>
      <w:bookmarkEnd w:id="1"/>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 Понятия, применяемые в настоящих Правилах, используются в значениях, установленных законодательством Российской Федерации.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2. Настоящие Правила применяются ко всей территории  </w:t>
      </w:r>
      <w:r w:rsidRPr="002F4B4B">
        <w:rPr>
          <w:rFonts w:ascii="Arial" w:hAnsi="Arial" w:cs="Arial"/>
          <w:lang w:eastAsia="en-US"/>
        </w:rPr>
        <w:t>Танзыбейского сельсовета Ермаковского района Красноярского края.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3. Настоящие Правила вступают в силу со дня их официального опубликования.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4. Решения по землепользованию и застройке принимаются на основе градостроительных регламентов, установленных в пределах соответствующих территориальных зон, обозначенных на карте градостроительного зонирования, действие которых распространяется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Настоящие Правила не применяются в отношении объектов, не являющихся объектами капитального строительства.</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1) виды разрешенного использования земельных участков и объектов капитального строительства;</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w:t>
      </w:r>
      <w:r w:rsidRPr="002F4B4B">
        <w:rPr>
          <w:rFonts w:ascii="Arial" w:hAnsi="Arial" w:cs="Arial"/>
        </w:rPr>
        <w:lastRenderedPageBreak/>
        <w:t>градостроительный регламент, предусматривается осуществление деятельности по комплексному и устойчивому развитию территории.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6.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исходя из условия обеспечения использования земельных участков и объектов капитального строительства в соответствии с каждым из поименованных в градостроительном регламенте основным видом разрешенного использования или условно разрешенным видом использования земельных участков и объектов капитального строительств, а также осуществления совместно с ним вспомогательных видов использования. Вспомогательные виды разрешенного использования являются допустимыми только в качестве дополнительных по отношению к основным видам разрешенного использования и условно разрешенным видам использования и осуществляемыми совместно с ними.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7. Градостроительные регламенты приписаны к территориальным зонам, выделенным на карте градостроительного зонирования (статья 7 настоящих Правил).</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bookmarkStart w:id="2" w:name="Par144"/>
      <w:bookmarkEnd w:id="2"/>
      <w:r w:rsidRPr="002F4B4B">
        <w:rPr>
          <w:rFonts w:ascii="Arial" w:eastAsia="Calibri" w:hAnsi="Arial" w:cs="Arial"/>
          <w:lang w:eastAsia="en-US"/>
        </w:rPr>
        <w:t>8. Соответствующим градостроительному регламенту является такое использование земельных участков и объектов капитального строительства, которое соответствует в совокупности: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видам разрешенного использования земельных участков и объектов капитального строительства, установленным для соответствующей территориальной зоны, обозначенной на карте градостроительного зонирования (статья 7 настоящих Правил);</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предельным (минимальным и/или максимальным)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обозначенной на карте градостроительного зонирования (статья 7 настоящих Правил);</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условиям ограничений на использование земельных участков и объектов капитального строительства в случаях расположения земельных участков в границах зон с особыми условиями использования территорий, в том числе в границах зон охраны объектов культурного наследия. При использовании земельных участков помимо требований градостроительных регламентов в соответствии с законодательством подлежат соблюдению:</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требования технических регламентов и нормативных правовых актов;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иные документально зафиксированные требования, параметры, ограничения, сервитуты на использование земельных участков, установленные на стадии образования земельных участков, в том числе посредством подготовки документации по планировке территории (проекты планировки, проекты межевания).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9. При отсутствии возможности образования земельных участков для использования в соответствии с основными и условно разрешенными видами использования образование земельных участков, подготовка градостроительных планов, выдача разрешений на строительство отдельно для объектов, отнесенных к вспомогательным видам разрешенного использования, не производится, в том числе 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В случаях, когда для отнесенных к вспомогательным видам разрешенного использования объектов требуется технологическое размещение вне границ </w:t>
      </w:r>
      <w:r w:rsidRPr="002F4B4B">
        <w:rPr>
          <w:rFonts w:ascii="Arial" w:eastAsia="Calibri" w:hAnsi="Arial" w:cs="Arial"/>
          <w:lang w:eastAsia="en-US"/>
        </w:rPr>
        <w:lastRenderedPageBreak/>
        <w:t>земельного участка, разрешенное использование которого они обеспечивают, для ограниченного пользования чужим земельным участком в соответствии с законодательством устанавливается сервитут, в том числе:</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для прохода или проезда через земельный участок;</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для использования земельного участка в целях прокладки, эксплуатации, ремонта объектов (сетей, сооружений) инженерно-технического обеспечения, в том числе коммунальных, инженерных, электрических и других линий и сетей, а также объектов транспортной инфраструктуры;</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для временного пользования земельным участком в целях проведения строительных, изыскательских, исследовательских и других работ.</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10. Принятые до вступления в силу настоящих Правил нормативные правовые акты органа местного самоуправления </w:t>
      </w:r>
      <w:r w:rsidRPr="002F4B4B">
        <w:rPr>
          <w:rFonts w:ascii="Arial" w:hAnsi="Arial" w:cs="Arial"/>
          <w:lang w:eastAsia="en-US"/>
        </w:rPr>
        <w:t xml:space="preserve">Танзыбейского сельсовета Ермаковского района Красноярского края </w:t>
      </w:r>
      <w:r w:rsidRPr="002F4B4B">
        <w:rPr>
          <w:rFonts w:ascii="Arial" w:eastAsia="Calibri" w:hAnsi="Arial" w:cs="Arial"/>
          <w:lang w:eastAsia="en-US"/>
        </w:rPr>
        <w:t>по вопросам, касающимся землепользования и застройки, применяются постольку, поскольку они не проти</w:t>
      </w:r>
      <w:bookmarkStart w:id="3" w:name="_Toc103850161"/>
      <w:bookmarkStart w:id="4" w:name="_Toc103860315"/>
      <w:bookmarkStart w:id="5" w:name="_Toc144376450"/>
      <w:r w:rsidRPr="002F4B4B">
        <w:rPr>
          <w:rFonts w:ascii="Arial" w:eastAsia="Calibri" w:hAnsi="Arial" w:cs="Arial"/>
          <w:lang w:eastAsia="en-US"/>
        </w:rPr>
        <w:t>воречат настоящим Правилам.</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Theme="minorHAnsi" w:hAnsi="Arial" w:cs="Arial"/>
          <w:bCs/>
          <w:lang w:eastAsia="en-US"/>
        </w:rPr>
        <w:t>Статья 2. Органы местного самоуправления, осуществляющие полномочия в области землепользования и застройки на территории сельского поселения</w:t>
      </w:r>
      <w:bookmarkEnd w:id="3"/>
      <w:bookmarkEnd w:id="4"/>
      <w:bookmarkEnd w:id="5"/>
    </w:p>
    <w:p w:rsidR="002F4B4B" w:rsidRPr="002F4B4B" w:rsidRDefault="002F4B4B" w:rsidP="002F4B4B">
      <w:pPr>
        <w:ind w:firstLine="720"/>
        <w:contextualSpacing/>
        <w:jc w:val="both"/>
        <w:rPr>
          <w:rFonts w:ascii="Arial" w:eastAsiaTheme="minorHAnsi" w:hAnsi="Arial" w:cs="Arial"/>
          <w:lang w:eastAsia="en-US"/>
        </w:rPr>
      </w:pP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1. Органами местного самоуправления, осуществляющими полномочия в области землепользования и застройки на территории Танзыбейского сельсовета, являются:</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 xml:space="preserve">1) Глава Ермаковского района; </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2) Администрация Ермаковского района (далее также - Администрация района);</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3) Ермаковский районный Совет депутатов.</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2. Глава Ермаковского района осуществляет следующие полномочия в области землепользования и застройки:</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1) принимает решение о подготовке проекта генерального плана сельсовета, решение о подготовке проекта о внесении изменений в генеральный план сельсовета;</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2) принимает решение о подготовке проекта Правил, решение о подготовке проекта о внесении изменений в Правила;</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3) принимает решение о подготовке документации по планировке территории;</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6) принимает правовые акты во исполнение настоящих Правил;</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7) утверждает состав и порядок деятельности комиссии по подготовке проекта правил землепользования и застройки сельсовета (далее также - Комиссия);</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8)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3. Администрация Ермаковского района осуществляет следующие полномочия в области землепользования и застройки:</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1) координирует деятельность структурных подразделений по вопросам землепользования и застройки;</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lastRenderedPageBreak/>
        <w:t>2) осуществляет иные полномочия, предусмотренные законодательством, Уставом Ермаковского района, настоящими Правилами, иными правовыми актами.</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4. Ермаковский районный Совет депутатов осуществляет следующие полномочия в области землепользования и застройки:</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1) утверждает генеральный план сельсовета и проекты внесения изменений в генеральный план сельсовета;</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2) утверждает Правила и проекты внесения изменений в Правила осуществляет иные полномочия, предусмотренные законодательством;</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4) утверждает местные нормативы градостроительного проектирования сельсов</w:t>
      </w:r>
      <w:bookmarkStart w:id="6" w:name="_Toc144376451"/>
      <w:r w:rsidRPr="002F4B4B">
        <w:rPr>
          <w:rFonts w:ascii="Arial" w:eastAsiaTheme="minorHAnsi" w:hAnsi="Arial" w:cs="Arial"/>
          <w:lang w:eastAsia="en-US"/>
        </w:rPr>
        <w:t>ета;</w:t>
      </w:r>
    </w:p>
    <w:p w:rsidR="002F4B4B" w:rsidRPr="002F4B4B" w:rsidRDefault="002F4B4B" w:rsidP="002F4B4B">
      <w:pPr>
        <w:ind w:firstLine="720"/>
        <w:contextualSpacing/>
        <w:jc w:val="both"/>
        <w:rPr>
          <w:rFonts w:ascii="Arial" w:eastAsiaTheme="minorHAnsi" w:hAnsi="Arial" w:cs="Arial"/>
          <w:lang w:eastAsia="en-US"/>
        </w:rPr>
      </w:pP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Calibri" w:hAnsi="Arial" w:cs="Arial"/>
          <w:lang w:eastAsia="en-US"/>
        </w:rPr>
        <w:t>Статья 3. Изменение видов разрешенного использования земельных участков и объектов капитального строительства физическими и юридическими лицами.</w:t>
      </w:r>
      <w:bookmarkEnd w:id="6"/>
    </w:p>
    <w:p w:rsidR="002F4B4B" w:rsidRPr="002F4B4B" w:rsidRDefault="002F4B4B" w:rsidP="002F4B4B">
      <w:pPr>
        <w:widowControl w:val="0"/>
        <w:autoSpaceDE w:val="0"/>
        <w:autoSpaceDN w:val="0"/>
        <w:adjustRightInd w:val="0"/>
        <w:ind w:firstLine="720"/>
        <w:jc w:val="both"/>
        <w:outlineLvl w:val="2"/>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 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статьями 36, 37, 39 Градостроительного кодекса Российской Федерации.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4. Выбор вида разрешенного использования и размещение объекта капитального строительства федерального, регионального, местного значения, объекта инженерно-технического обеспечения, объекта социальной сферы (в том числе объекта образования, здравоохранения, бытового обслуживания), для расположения которого требуется отдельный земельный участок, осуществляется в соответствии с документами территориального планирования и документ</w:t>
      </w:r>
      <w:bookmarkStart w:id="7" w:name="_Toc144376452"/>
      <w:r w:rsidRPr="002F4B4B">
        <w:rPr>
          <w:rFonts w:ascii="Arial" w:eastAsia="Calibri" w:hAnsi="Arial" w:cs="Arial"/>
          <w:lang w:eastAsia="en-US"/>
        </w:rPr>
        <w:t>ацией по планировке территории.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Статья 4. Подготовка документации по планировке территории органами местного самоуправления.</w:t>
      </w:r>
      <w:bookmarkEnd w:id="7"/>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Красноярского края, администрацией  муниципального образования, за исключением случаев, указанных в пункте 1.1 настоящей статьи.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1.1. Решения о подготовке документации по планировке территории принимаются самостоятельно:</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lastRenderedPageBreak/>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2) одним или несколькими правообладателями земельных участков и (или) объектов недвижимого имущества, расположенных в границах территории, предназначенной для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1.2. В случаях, предусмотренных пунктом 1.1 части 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в установленном законодательством порядке.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F4B4B" w:rsidRPr="002F4B4B" w:rsidRDefault="002F4B4B" w:rsidP="002F4B4B">
      <w:pPr>
        <w:ind w:firstLine="720"/>
        <w:jc w:val="both"/>
        <w:rPr>
          <w:rFonts w:ascii="Arial" w:hAnsi="Arial" w:cs="Arial"/>
          <w:caps/>
        </w:rPr>
      </w:pPr>
      <w:r w:rsidRPr="002F4B4B">
        <w:rPr>
          <w:rFonts w:ascii="Arial" w:eastAsiaTheme="minorHAnsi" w:hAnsi="Arial" w:cs="Arial"/>
          <w:lang w:eastAsia="en-US"/>
        </w:rPr>
        <w:t xml:space="preserve">2. Решение о подготовке документации по планировке территории применительно к территории поселения, за исключением случаев, указанных в части 1.1. настоящей статьи, принимается администрацией </w:t>
      </w:r>
      <w:r w:rsidRPr="002F4B4B">
        <w:rPr>
          <w:rFonts w:ascii="Arial" w:hAnsi="Arial" w:cs="Arial"/>
          <w:lang w:eastAsia="en-US"/>
        </w:rPr>
        <w:t xml:space="preserve">Ермаковского района Красноярского края </w:t>
      </w:r>
      <w:r w:rsidRPr="002F4B4B">
        <w:rPr>
          <w:rFonts w:ascii="Arial" w:eastAsiaTheme="minorHAnsi" w:hAnsi="Arial" w:cs="Arial"/>
          <w:lang w:eastAsia="en-US"/>
        </w:rPr>
        <w:t xml:space="preserve">по собственной инициативе или на основании предложений физических или юридических лиц о подготовке документации по планировке территории. </w:t>
      </w:r>
    </w:p>
    <w:p w:rsidR="002F4B4B" w:rsidRPr="002F4B4B" w:rsidRDefault="002F4B4B" w:rsidP="002F4B4B">
      <w:pPr>
        <w:ind w:firstLine="720"/>
        <w:jc w:val="both"/>
        <w:rPr>
          <w:rFonts w:ascii="Arial" w:hAnsi="Arial" w:cs="Arial"/>
          <w:caps/>
        </w:rPr>
      </w:pPr>
      <w:r w:rsidRPr="002F4B4B">
        <w:rPr>
          <w:rFonts w:ascii="Arial" w:eastAsiaTheme="minorHAnsi" w:hAnsi="Arial" w:cs="Arial"/>
          <w:lang w:eastAsia="en-US"/>
        </w:rPr>
        <w:t xml:space="preserve">3. Указанное в части 2 настоящей статьи решение в течение трех дней со дня принятия такого решения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w:t>
      </w:r>
      <w:r w:rsidRPr="002F4B4B">
        <w:rPr>
          <w:rFonts w:ascii="Arial" w:hAnsi="Arial" w:cs="Arial"/>
          <w:lang w:eastAsia="en-US"/>
        </w:rPr>
        <w:t xml:space="preserve">Ермаковского района Красноярского края </w:t>
      </w:r>
      <w:r w:rsidRPr="002F4B4B">
        <w:rPr>
          <w:rFonts w:ascii="Arial" w:eastAsiaTheme="minorHAnsi" w:hAnsi="Arial" w:cs="Arial"/>
          <w:lang w:eastAsia="en-US"/>
        </w:rPr>
        <w:t xml:space="preserve">в сети «Интернет». </w:t>
      </w:r>
    </w:p>
    <w:p w:rsidR="002F4B4B" w:rsidRPr="002F4B4B" w:rsidRDefault="002F4B4B" w:rsidP="002F4B4B">
      <w:pPr>
        <w:ind w:firstLine="720"/>
        <w:jc w:val="both"/>
        <w:rPr>
          <w:rFonts w:ascii="Arial" w:hAnsi="Arial" w:cs="Arial"/>
          <w:caps/>
        </w:rPr>
      </w:pPr>
      <w:r w:rsidRPr="002F4B4B">
        <w:rPr>
          <w:rFonts w:ascii="Arial" w:eastAsiaTheme="minorHAnsi" w:hAnsi="Arial" w:cs="Arial"/>
          <w:lang w:eastAsia="en-US"/>
        </w:rPr>
        <w:t xml:space="preserve">4.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Pr="002F4B4B">
        <w:rPr>
          <w:rFonts w:ascii="Arial" w:hAnsi="Arial" w:cs="Arial"/>
          <w:lang w:eastAsia="en-US"/>
        </w:rPr>
        <w:t xml:space="preserve">Ермаковского района Красноярского края </w:t>
      </w:r>
      <w:r w:rsidRPr="002F4B4B">
        <w:rPr>
          <w:rFonts w:ascii="Arial" w:eastAsiaTheme="minorHAnsi" w:hAnsi="Arial" w:cs="Arial"/>
          <w:lang w:eastAsia="en-US"/>
        </w:rPr>
        <w:t>свои предложения о порядке, сроках подготовки и содержании документации по планировке территории.</w:t>
      </w:r>
    </w:p>
    <w:p w:rsidR="002F4B4B" w:rsidRPr="002F4B4B" w:rsidRDefault="002F4B4B" w:rsidP="002F4B4B">
      <w:pPr>
        <w:ind w:firstLine="720"/>
        <w:jc w:val="both"/>
        <w:rPr>
          <w:rFonts w:ascii="Arial" w:hAnsi="Arial" w:cs="Arial"/>
          <w:caps/>
        </w:rPr>
      </w:pPr>
      <w:r w:rsidRPr="002F4B4B">
        <w:rPr>
          <w:rFonts w:ascii="Arial" w:eastAsiaTheme="minorHAnsi" w:hAnsi="Arial" w:cs="Arial"/>
          <w:lang w:eastAsia="en-US"/>
        </w:rPr>
        <w:t xml:space="preserve">5. Состав и содержание документации по планировке территории, подготавливаемой за счет средств физических или юридических лиц, устанавливаются техническим заданием, которое утверждается Главой </w:t>
      </w:r>
      <w:r w:rsidRPr="002F4B4B">
        <w:rPr>
          <w:rFonts w:ascii="Arial" w:hAnsi="Arial" w:cs="Arial"/>
          <w:lang w:eastAsia="en-US"/>
        </w:rPr>
        <w:t xml:space="preserve">Ермаковского района Красноярского края. </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 xml:space="preserve">6. Подготовка документации по планировке территории осуществляется на основании документов территориального планирования, правил </w:t>
      </w:r>
      <w:r w:rsidRPr="002F4B4B">
        <w:rPr>
          <w:rFonts w:ascii="Arial" w:eastAsiaTheme="minorHAnsi" w:hAnsi="Arial" w:cs="Arial"/>
          <w:lang w:eastAsia="en-US"/>
        </w:rPr>
        <w:lastRenderedPageBreak/>
        <w:t>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F4B4B" w:rsidRPr="002F4B4B" w:rsidRDefault="002F4B4B" w:rsidP="002F4B4B">
      <w:pPr>
        <w:ind w:firstLine="720"/>
        <w:jc w:val="both"/>
        <w:rPr>
          <w:rFonts w:ascii="Arial" w:hAnsi="Arial" w:cs="Arial"/>
          <w:caps/>
        </w:rPr>
      </w:pPr>
      <w:r w:rsidRPr="002F4B4B">
        <w:rPr>
          <w:rFonts w:ascii="Arial" w:eastAsiaTheme="minorHAnsi" w:hAnsi="Arial" w:cs="Arial"/>
          <w:lang w:eastAsia="en-US"/>
        </w:rPr>
        <w:t xml:space="preserve">7. Орган местного самоуправления </w:t>
      </w:r>
      <w:r w:rsidRPr="002F4B4B">
        <w:rPr>
          <w:rFonts w:ascii="Arial" w:hAnsi="Arial" w:cs="Arial"/>
          <w:lang w:eastAsia="en-US"/>
        </w:rPr>
        <w:t xml:space="preserve">Ермаковского района Красноярского края </w:t>
      </w:r>
      <w:r w:rsidRPr="002F4B4B">
        <w:rPr>
          <w:rFonts w:ascii="Arial" w:eastAsiaTheme="minorHAnsi" w:hAnsi="Arial" w:cs="Arial"/>
          <w:lang w:eastAsia="en-US"/>
        </w:rPr>
        <w:t xml:space="preserve">осуществляет проверку документации по планировке территории на соответствие требованиям, установленным частью 6 настоящей статьи. По результатам проверки орган местного самоуправления принимает соответствующее решение о направлении документации по планировке территории Главе </w:t>
      </w:r>
      <w:r w:rsidRPr="002F4B4B">
        <w:rPr>
          <w:rFonts w:ascii="Arial" w:hAnsi="Arial" w:cs="Arial"/>
          <w:lang w:eastAsia="en-US"/>
        </w:rPr>
        <w:t xml:space="preserve">Ермаковского района Красноярского края </w:t>
      </w:r>
      <w:r w:rsidRPr="002F4B4B">
        <w:rPr>
          <w:rFonts w:ascii="Arial" w:eastAsiaTheme="minorHAnsi" w:hAnsi="Arial" w:cs="Arial"/>
          <w:lang w:eastAsia="en-US"/>
        </w:rPr>
        <w:t>на утверждение или об отклонении такой документации и о направлении ее на доработку.</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 xml:space="preserve">8. Проекты планировки территории и проекты межевания территории, решение об утверждении которых принимается в соответствии с градостроительным законодательством Главой </w:t>
      </w:r>
      <w:r w:rsidRPr="002F4B4B">
        <w:rPr>
          <w:rFonts w:ascii="Arial" w:hAnsi="Arial" w:cs="Arial"/>
          <w:lang w:eastAsia="en-US"/>
        </w:rPr>
        <w:t>Ермаковского района Красноярского края</w:t>
      </w:r>
      <w:r w:rsidRPr="002F4B4B">
        <w:rPr>
          <w:rFonts w:ascii="Arial" w:eastAsiaTheme="minorHAnsi" w:hAnsi="Arial" w:cs="Arial"/>
          <w:lang w:eastAsia="en-US"/>
        </w:rPr>
        <w:t>, до их утверждения подлежат обязательному рассмотрению на общественных обсуждениях или  публичных слушаниях.</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9. Общественные обсуждения или публичные слушания проводятся в порядке, определенном Уставом муниципального образования. Публичные слушания по проекту планировки территории и проекту межевания территории не проводятся, если они подготовлены в отношении:</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3) территории для размещения линейных объектов в границах земель лесного фонда.</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10.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F4B4B" w:rsidRPr="002F4B4B" w:rsidRDefault="002F4B4B" w:rsidP="002F4B4B">
      <w:pPr>
        <w:ind w:firstLine="720"/>
        <w:jc w:val="both"/>
        <w:rPr>
          <w:rFonts w:ascii="Arial" w:hAnsi="Arial" w:cs="Arial"/>
          <w:caps/>
        </w:rPr>
      </w:pPr>
      <w:r w:rsidRPr="002F4B4B">
        <w:rPr>
          <w:rFonts w:ascii="Arial" w:eastAsiaTheme="minorHAnsi" w:hAnsi="Arial" w:cs="Arial"/>
          <w:lang w:eastAsia="en-US"/>
        </w:rPr>
        <w:t>11.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w:t>
      </w:r>
      <w:r w:rsidRPr="002F4B4B">
        <w:rPr>
          <w:rFonts w:ascii="Arial" w:hAnsi="Arial" w:cs="Arial"/>
          <w:lang w:eastAsia="en-US"/>
        </w:rPr>
        <w:t xml:space="preserve"> Ермаковского района Красноярского края. </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lastRenderedPageBreak/>
        <w:t>12.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составляет от четырнадцати дней до одного месяца.</w:t>
      </w:r>
    </w:p>
    <w:p w:rsidR="002F4B4B" w:rsidRPr="002F4B4B" w:rsidRDefault="002F4B4B" w:rsidP="002F4B4B">
      <w:pPr>
        <w:ind w:firstLine="720"/>
        <w:jc w:val="both"/>
        <w:rPr>
          <w:rFonts w:ascii="Arial" w:hAnsi="Arial" w:cs="Arial"/>
          <w:caps/>
        </w:rPr>
      </w:pPr>
      <w:r w:rsidRPr="002F4B4B">
        <w:rPr>
          <w:rFonts w:ascii="Arial" w:eastAsiaTheme="minorHAnsi" w:hAnsi="Arial" w:cs="Arial"/>
          <w:lang w:eastAsia="en-US"/>
        </w:rPr>
        <w:t xml:space="preserve">13. Орган местного самоуправления направляет Главе </w:t>
      </w:r>
      <w:r w:rsidRPr="002F4B4B">
        <w:rPr>
          <w:rFonts w:ascii="Arial" w:hAnsi="Arial" w:cs="Arial"/>
          <w:lang w:eastAsia="en-US"/>
        </w:rPr>
        <w:t xml:space="preserve">Ермаковского района Красноярского края </w:t>
      </w:r>
      <w:r w:rsidRPr="002F4B4B">
        <w:rPr>
          <w:rFonts w:ascii="Arial" w:eastAsiaTheme="minorHAnsi" w:hAnsi="Arial" w:cs="Arial"/>
          <w:lang w:eastAsia="en-US"/>
        </w:rPr>
        <w:t>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окончания общественных обсуждений или публичных слушаний.</w:t>
      </w:r>
    </w:p>
    <w:p w:rsidR="002F4B4B" w:rsidRPr="002F4B4B" w:rsidRDefault="002F4B4B" w:rsidP="002F4B4B">
      <w:pPr>
        <w:ind w:firstLine="720"/>
        <w:jc w:val="both"/>
        <w:rPr>
          <w:rFonts w:ascii="Arial" w:hAnsi="Arial" w:cs="Arial"/>
          <w:caps/>
        </w:rPr>
      </w:pPr>
      <w:r w:rsidRPr="002F4B4B">
        <w:rPr>
          <w:rFonts w:ascii="Arial" w:eastAsiaTheme="minorHAnsi" w:hAnsi="Arial" w:cs="Arial"/>
          <w:lang w:eastAsia="en-US"/>
        </w:rPr>
        <w:t xml:space="preserve">14. Глава </w:t>
      </w:r>
      <w:r w:rsidRPr="002F4B4B">
        <w:rPr>
          <w:rFonts w:ascii="Arial" w:hAnsi="Arial" w:cs="Arial"/>
          <w:lang w:eastAsia="en-US"/>
        </w:rPr>
        <w:t xml:space="preserve">Ермаковского района Красноярского края </w:t>
      </w:r>
      <w:r w:rsidRPr="002F4B4B">
        <w:rPr>
          <w:rFonts w:ascii="Arial" w:eastAsiaTheme="minorHAnsi" w:hAnsi="Arial" w:cs="Arial"/>
          <w:lang w:eastAsia="en-US"/>
        </w:rPr>
        <w:t>муниципального образования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на доработку с учетом указанных протокола и заключения.</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 xml:space="preserve">15.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6 настоящей статьи. </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w:t>
      </w:r>
      <w:r w:rsidRPr="002F4B4B">
        <w:rPr>
          <w:rFonts w:ascii="Arial" w:hAnsi="Arial" w:cs="Arial"/>
          <w:lang w:eastAsia="en-US"/>
        </w:rPr>
        <w:t>Ермаковского района Красноярского края</w:t>
      </w:r>
      <w:r w:rsidRPr="002F4B4B">
        <w:rPr>
          <w:rFonts w:ascii="Arial" w:eastAsiaTheme="minorHAnsi" w:hAnsi="Arial" w:cs="Arial"/>
          <w:lang w:eastAsia="en-US"/>
        </w:rPr>
        <w:t xml:space="preserve">  в сети «Интернет.</w:t>
      </w:r>
    </w:p>
    <w:p w:rsidR="002F4B4B" w:rsidRPr="002F4B4B" w:rsidRDefault="002F4B4B" w:rsidP="002F4B4B">
      <w:pPr>
        <w:ind w:firstLine="720"/>
        <w:jc w:val="both"/>
        <w:rPr>
          <w:rFonts w:ascii="Arial" w:hAnsi="Arial" w:cs="Arial"/>
          <w:lang w:eastAsia="en-US"/>
        </w:rPr>
      </w:pPr>
      <w:r w:rsidRPr="002F4B4B">
        <w:rPr>
          <w:rFonts w:ascii="Arial" w:eastAsiaTheme="minorHAnsi" w:hAnsi="Arial" w:cs="Arial"/>
          <w:lang w:eastAsia="en-US"/>
        </w:rPr>
        <w:t xml:space="preserve">17.Подготовка документации по планировке территории осуществляется в соответствии с Градостроительным кодексом РФ, законами и иными нормативными правовыми актами правительства Красноярского края, нормативными правовыми актами администрации </w:t>
      </w:r>
      <w:r w:rsidRPr="002F4B4B">
        <w:rPr>
          <w:rFonts w:ascii="Arial" w:hAnsi="Arial" w:cs="Arial"/>
          <w:lang w:eastAsia="en-US"/>
        </w:rPr>
        <w:t>Ермаковского района Красноярского края.</w:t>
      </w:r>
      <w:bookmarkStart w:id="8" w:name="_Toc144376453"/>
    </w:p>
    <w:p w:rsidR="002F4B4B" w:rsidRPr="002F4B4B" w:rsidRDefault="002F4B4B" w:rsidP="002F4B4B">
      <w:pPr>
        <w:ind w:firstLine="720"/>
        <w:jc w:val="both"/>
        <w:rPr>
          <w:rFonts w:ascii="Arial" w:hAnsi="Arial" w:cs="Arial"/>
          <w:lang w:eastAsia="en-US"/>
        </w:rPr>
      </w:pPr>
    </w:p>
    <w:p w:rsidR="002F4B4B" w:rsidRPr="002F4B4B" w:rsidRDefault="002F4B4B" w:rsidP="002F4B4B">
      <w:pPr>
        <w:ind w:firstLine="720"/>
        <w:jc w:val="both"/>
        <w:rPr>
          <w:rFonts w:ascii="Arial" w:eastAsiaTheme="minorHAnsi" w:hAnsi="Arial" w:cs="Arial"/>
          <w:lang w:eastAsia="en-US"/>
        </w:rPr>
      </w:pPr>
      <w:r w:rsidRPr="002F4B4B">
        <w:rPr>
          <w:rFonts w:ascii="Arial" w:eastAsia="Calibri" w:hAnsi="Arial" w:cs="Arial"/>
          <w:lang w:eastAsia="en-US"/>
        </w:rPr>
        <w:t>Статья 5. Проведение общественных обсуждений, публичных слушаний по вопросам землепользования и застройки.</w:t>
      </w:r>
      <w:bookmarkEnd w:id="8"/>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bookmarkStart w:id="9" w:name="dst2105"/>
      <w:bookmarkEnd w:id="9"/>
      <w:r w:rsidRPr="002F4B4B">
        <w:rPr>
          <w:rFonts w:ascii="Arial" w:hAnsi="Arial" w:cs="Arial"/>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w:t>
      </w:r>
      <w:r w:rsidRPr="002F4B4B">
        <w:rPr>
          <w:rFonts w:ascii="Arial" w:hAnsi="Arial" w:cs="Arial"/>
          <w:lang w:eastAsia="en-US"/>
        </w:rPr>
        <w:t>Ермаковского района Красноярского края</w:t>
      </w:r>
      <w:r w:rsidRPr="002F4B4B">
        <w:rPr>
          <w:rFonts w:ascii="Arial" w:hAnsi="Arial" w:cs="Arial"/>
        </w:rPr>
        <w:t xml:space="preserve"> и с учетом положений настоящих правил проводятся общественные обсуждения или публичные слушания, за исключением случаев, предусмотренных настоящими правилами и другими федеральными законами.</w:t>
      </w:r>
    </w:p>
    <w:p w:rsidR="002F4B4B" w:rsidRPr="002F4B4B" w:rsidRDefault="002F4B4B" w:rsidP="002F4B4B">
      <w:pPr>
        <w:shd w:val="clear" w:color="auto" w:fill="FFFFFF"/>
        <w:spacing w:line="290" w:lineRule="atLeast"/>
        <w:ind w:firstLine="720"/>
        <w:jc w:val="both"/>
        <w:rPr>
          <w:rFonts w:ascii="Arial" w:hAnsi="Arial" w:cs="Arial"/>
        </w:rPr>
      </w:pPr>
      <w:bookmarkStart w:id="10" w:name="dst2106"/>
      <w:bookmarkEnd w:id="10"/>
      <w:r w:rsidRPr="002F4B4B">
        <w:rPr>
          <w:rFonts w:ascii="Arial" w:hAnsi="Arial" w:cs="Arial"/>
        </w:rPr>
        <w:t xml:space="preserve">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w:t>
      </w:r>
      <w:r w:rsidRPr="002F4B4B">
        <w:rPr>
          <w:rFonts w:ascii="Arial" w:hAnsi="Arial" w:cs="Arial"/>
        </w:rPr>
        <w:lastRenderedPageBreak/>
        <w:t>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F4B4B" w:rsidRPr="002F4B4B" w:rsidRDefault="002F4B4B" w:rsidP="002F4B4B">
      <w:pPr>
        <w:shd w:val="clear" w:color="auto" w:fill="FFFFFF"/>
        <w:spacing w:line="290" w:lineRule="atLeast"/>
        <w:ind w:firstLine="720"/>
        <w:jc w:val="both"/>
        <w:rPr>
          <w:rFonts w:ascii="Arial" w:hAnsi="Arial" w:cs="Arial"/>
        </w:rPr>
      </w:pPr>
      <w:bookmarkStart w:id="11" w:name="dst2107"/>
      <w:bookmarkStart w:id="12" w:name="dst2108"/>
      <w:bookmarkEnd w:id="11"/>
      <w:bookmarkEnd w:id="12"/>
      <w:r w:rsidRPr="002F4B4B">
        <w:rPr>
          <w:rFonts w:ascii="Arial" w:hAnsi="Arial" w:cs="Arial"/>
        </w:rPr>
        <w:t>3. Процедура проведения общественных обсуждений состоит из следующих этапов:</w:t>
      </w:r>
    </w:p>
    <w:p w:rsidR="002F4B4B" w:rsidRPr="002F4B4B" w:rsidRDefault="002F4B4B" w:rsidP="002F4B4B">
      <w:pPr>
        <w:shd w:val="clear" w:color="auto" w:fill="FFFFFF"/>
        <w:spacing w:line="290" w:lineRule="atLeast"/>
        <w:ind w:firstLine="720"/>
        <w:jc w:val="both"/>
        <w:rPr>
          <w:rFonts w:ascii="Arial" w:hAnsi="Arial" w:cs="Arial"/>
        </w:rPr>
      </w:pPr>
      <w:bookmarkStart w:id="13" w:name="dst2109"/>
      <w:bookmarkEnd w:id="13"/>
      <w:r w:rsidRPr="002F4B4B">
        <w:rPr>
          <w:rFonts w:ascii="Arial" w:hAnsi="Arial" w:cs="Arial"/>
        </w:rPr>
        <w:t>1) оповещение о начале общественных обсуждений;</w:t>
      </w:r>
    </w:p>
    <w:p w:rsidR="002F4B4B" w:rsidRPr="002F4B4B" w:rsidRDefault="002F4B4B" w:rsidP="002F4B4B">
      <w:pPr>
        <w:shd w:val="clear" w:color="auto" w:fill="FFFFFF"/>
        <w:spacing w:line="290" w:lineRule="atLeast"/>
        <w:ind w:firstLine="720"/>
        <w:jc w:val="both"/>
        <w:rPr>
          <w:rFonts w:ascii="Arial" w:hAnsi="Arial" w:cs="Arial"/>
        </w:rPr>
      </w:pPr>
      <w:bookmarkStart w:id="14" w:name="dst2110"/>
      <w:bookmarkEnd w:id="14"/>
      <w:r w:rsidRPr="002F4B4B">
        <w:rPr>
          <w:rFonts w:ascii="Arial" w:hAnsi="Arial" w:cs="Arial"/>
        </w:rPr>
        <w:t>2) размещение проекта, подлежащего рассмотрению на общественных обсуждениях, и информационных материалов к нему на официальном сайте органа местного самоуправления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2F4B4B" w:rsidRPr="002F4B4B" w:rsidRDefault="002F4B4B" w:rsidP="002F4B4B">
      <w:pPr>
        <w:shd w:val="clear" w:color="auto" w:fill="FFFFFF"/>
        <w:spacing w:line="290" w:lineRule="atLeast"/>
        <w:ind w:firstLine="720"/>
        <w:jc w:val="both"/>
        <w:rPr>
          <w:rFonts w:ascii="Arial" w:hAnsi="Arial" w:cs="Arial"/>
        </w:rPr>
      </w:pPr>
      <w:bookmarkStart w:id="15" w:name="dst2111"/>
      <w:bookmarkEnd w:id="15"/>
      <w:r w:rsidRPr="002F4B4B">
        <w:rPr>
          <w:rFonts w:ascii="Arial" w:hAnsi="Arial" w:cs="Arial"/>
        </w:rPr>
        <w:t>3) проведение экспозиции или экспозиций проекта, подлежащего рассмотрению на общественных обсуждениях;</w:t>
      </w:r>
    </w:p>
    <w:p w:rsidR="002F4B4B" w:rsidRPr="002F4B4B" w:rsidRDefault="002F4B4B" w:rsidP="002F4B4B">
      <w:pPr>
        <w:shd w:val="clear" w:color="auto" w:fill="FFFFFF"/>
        <w:spacing w:line="290" w:lineRule="atLeast"/>
        <w:ind w:firstLine="720"/>
        <w:jc w:val="both"/>
        <w:rPr>
          <w:rFonts w:ascii="Arial" w:hAnsi="Arial" w:cs="Arial"/>
        </w:rPr>
      </w:pPr>
      <w:bookmarkStart w:id="16" w:name="dst2112"/>
      <w:bookmarkEnd w:id="16"/>
      <w:r w:rsidRPr="002F4B4B">
        <w:rPr>
          <w:rFonts w:ascii="Arial" w:hAnsi="Arial" w:cs="Arial"/>
        </w:rPr>
        <w:t>4) подготовка и оформление протокола общественных обсуждений;</w:t>
      </w:r>
    </w:p>
    <w:p w:rsidR="002F4B4B" w:rsidRPr="002F4B4B" w:rsidRDefault="002F4B4B" w:rsidP="002F4B4B">
      <w:pPr>
        <w:shd w:val="clear" w:color="auto" w:fill="FFFFFF"/>
        <w:spacing w:line="290" w:lineRule="atLeast"/>
        <w:ind w:firstLine="720"/>
        <w:jc w:val="both"/>
        <w:rPr>
          <w:rFonts w:ascii="Arial" w:hAnsi="Arial" w:cs="Arial"/>
        </w:rPr>
      </w:pPr>
      <w:bookmarkStart w:id="17" w:name="dst2113"/>
      <w:bookmarkEnd w:id="17"/>
      <w:r w:rsidRPr="002F4B4B">
        <w:rPr>
          <w:rFonts w:ascii="Arial" w:hAnsi="Arial" w:cs="Arial"/>
        </w:rPr>
        <w:t>5) подготовка и опубликование заключения о результатах общественных обсуждений.</w:t>
      </w:r>
    </w:p>
    <w:p w:rsidR="002F4B4B" w:rsidRPr="002F4B4B" w:rsidRDefault="002F4B4B" w:rsidP="002F4B4B">
      <w:pPr>
        <w:shd w:val="clear" w:color="auto" w:fill="FFFFFF"/>
        <w:spacing w:line="290" w:lineRule="atLeast"/>
        <w:ind w:firstLine="720"/>
        <w:jc w:val="both"/>
        <w:rPr>
          <w:rFonts w:ascii="Arial" w:hAnsi="Arial" w:cs="Arial"/>
        </w:rPr>
      </w:pPr>
      <w:bookmarkStart w:id="18" w:name="dst2114"/>
      <w:bookmarkEnd w:id="18"/>
      <w:r w:rsidRPr="002F4B4B">
        <w:rPr>
          <w:rFonts w:ascii="Arial" w:hAnsi="Arial" w:cs="Arial"/>
        </w:rPr>
        <w:t>4. Процедура проведения публичных слушаний состоит из следующих этапов:</w:t>
      </w:r>
    </w:p>
    <w:p w:rsidR="002F4B4B" w:rsidRPr="002F4B4B" w:rsidRDefault="002F4B4B" w:rsidP="002F4B4B">
      <w:pPr>
        <w:shd w:val="clear" w:color="auto" w:fill="FFFFFF"/>
        <w:spacing w:line="290" w:lineRule="atLeast"/>
        <w:ind w:firstLine="720"/>
        <w:jc w:val="both"/>
        <w:rPr>
          <w:rFonts w:ascii="Arial" w:hAnsi="Arial" w:cs="Arial"/>
        </w:rPr>
      </w:pPr>
      <w:bookmarkStart w:id="19" w:name="dst2115"/>
      <w:bookmarkEnd w:id="19"/>
      <w:r w:rsidRPr="002F4B4B">
        <w:rPr>
          <w:rFonts w:ascii="Arial" w:hAnsi="Arial" w:cs="Arial"/>
        </w:rPr>
        <w:t>1) оповещение о начале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20" w:name="dst2116"/>
      <w:bookmarkEnd w:id="20"/>
      <w:r w:rsidRPr="002F4B4B">
        <w:rPr>
          <w:rFonts w:ascii="Arial" w:hAnsi="Arial" w:cs="Arial"/>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F4B4B" w:rsidRPr="002F4B4B" w:rsidRDefault="002F4B4B" w:rsidP="002F4B4B">
      <w:pPr>
        <w:shd w:val="clear" w:color="auto" w:fill="FFFFFF"/>
        <w:spacing w:line="290" w:lineRule="atLeast"/>
        <w:ind w:firstLine="720"/>
        <w:jc w:val="both"/>
        <w:rPr>
          <w:rFonts w:ascii="Arial" w:hAnsi="Arial" w:cs="Arial"/>
        </w:rPr>
      </w:pPr>
      <w:bookmarkStart w:id="21" w:name="dst2117"/>
      <w:bookmarkEnd w:id="21"/>
      <w:r w:rsidRPr="002F4B4B">
        <w:rPr>
          <w:rFonts w:ascii="Arial" w:hAnsi="Arial" w:cs="Arial"/>
        </w:rPr>
        <w:t>3) проведение экспозиции или экспозиций проекта, подлежащего рассмотрению на публичных слушаниях;</w:t>
      </w:r>
    </w:p>
    <w:p w:rsidR="002F4B4B" w:rsidRPr="002F4B4B" w:rsidRDefault="002F4B4B" w:rsidP="002F4B4B">
      <w:pPr>
        <w:shd w:val="clear" w:color="auto" w:fill="FFFFFF"/>
        <w:spacing w:line="290" w:lineRule="atLeast"/>
        <w:ind w:firstLine="720"/>
        <w:jc w:val="both"/>
        <w:rPr>
          <w:rFonts w:ascii="Arial" w:hAnsi="Arial" w:cs="Arial"/>
        </w:rPr>
      </w:pPr>
      <w:bookmarkStart w:id="22" w:name="dst2118"/>
      <w:bookmarkEnd w:id="22"/>
      <w:r w:rsidRPr="002F4B4B">
        <w:rPr>
          <w:rFonts w:ascii="Arial" w:hAnsi="Arial" w:cs="Arial"/>
        </w:rPr>
        <w:t>4) проведение собрания или собраний участников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23" w:name="dst2119"/>
      <w:bookmarkEnd w:id="23"/>
      <w:r w:rsidRPr="002F4B4B">
        <w:rPr>
          <w:rFonts w:ascii="Arial" w:hAnsi="Arial" w:cs="Arial"/>
        </w:rPr>
        <w:t>5) подготовка и оформление протокола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24" w:name="dst2120"/>
      <w:bookmarkEnd w:id="24"/>
      <w:r w:rsidRPr="002F4B4B">
        <w:rPr>
          <w:rFonts w:ascii="Arial" w:hAnsi="Arial" w:cs="Arial"/>
        </w:rPr>
        <w:t>6) подготовка и опубликование заключения о результатах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25" w:name="dst2121"/>
      <w:bookmarkEnd w:id="25"/>
      <w:r w:rsidRPr="002F4B4B">
        <w:rPr>
          <w:rFonts w:ascii="Arial" w:hAnsi="Arial" w:cs="Arial"/>
        </w:rPr>
        <w:t>5. Оповещение о начале общественных обсуждений или публичных слушаний должно содержать:</w:t>
      </w:r>
    </w:p>
    <w:p w:rsidR="002F4B4B" w:rsidRPr="002F4B4B" w:rsidRDefault="002F4B4B" w:rsidP="002F4B4B">
      <w:pPr>
        <w:shd w:val="clear" w:color="auto" w:fill="FFFFFF"/>
        <w:spacing w:line="290" w:lineRule="atLeast"/>
        <w:ind w:firstLine="720"/>
        <w:jc w:val="both"/>
        <w:rPr>
          <w:rFonts w:ascii="Arial" w:hAnsi="Arial" w:cs="Arial"/>
        </w:rPr>
      </w:pPr>
      <w:bookmarkStart w:id="26" w:name="dst2122"/>
      <w:bookmarkEnd w:id="26"/>
      <w:r w:rsidRPr="002F4B4B">
        <w:rPr>
          <w:rFonts w:ascii="Arial" w:hAnsi="Arial" w:cs="Arial"/>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F4B4B" w:rsidRPr="002F4B4B" w:rsidRDefault="002F4B4B" w:rsidP="002F4B4B">
      <w:pPr>
        <w:shd w:val="clear" w:color="auto" w:fill="FFFFFF"/>
        <w:spacing w:line="290" w:lineRule="atLeast"/>
        <w:ind w:firstLine="720"/>
        <w:jc w:val="both"/>
        <w:rPr>
          <w:rFonts w:ascii="Arial" w:hAnsi="Arial" w:cs="Arial"/>
        </w:rPr>
      </w:pPr>
      <w:bookmarkStart w:id="27" w:name="dst2123"/>
      <w:bookmarkEnd w:id="27"/>
      <w:r w:rsidRPr="002F4B4B">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F4B4B" w:rsidRPr="002F4B4B" w:rsidRDefault="002F4B4B" w:rsidP="002F4B4B">
      <w:pPr>
        <w:shd w:val="clear" w:color="auto" w:fill="FFFFFF"/>
        <w:spacing w:line="290" w:lineRule="atLeast"/>
        <w:ind w:firstLine="720"/>
        <w:jc w:val="both"/>
        <w:rPr>
          <w:rFonts w:ascii="Arial" w:hAnsi="Arial" w:cs="Arial"/>
        </w:rPr>
      </w:pPr>
      <w:bookmarkStart w:id="28" w:name="dst2124"/>
      <w:bookmarkEnd w:id="28"/>
      <w:r w:rsidRPr="002F4B4B">
        <w:rPr>
          <w:rFonts w:ascii="Arial" w:hAnsi="Arial" w:cs="Arial"/>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F4B4B" w:rsidRPr="002F4B4B" w:rsidRDefault="002F4B4B" w:rsidP="002F4B4B">
      <w:pPr>
        <w:shd w:val="clear" w:color="auto" w:fill="FFFFFF"/>
        <w:spacing w:line="290" w:lineRule="atLeast"/>
        <w:ind w:firstLine="720"/>
        <w:jc w:val="both"/>
        <w:rPr>
          <w:rFonts w:ascii="Arial" w:hAnsi="Arial" w:cs="Arial"/>
        </w:rPr>
      </w:pPr>
      <w:bookmarkStart w:id="29" w:name="dst2125"/>
      <w:bookmarkEnd w:id="29"/>
      <w:r w:rsidRPr="002F4B4B">
        <w:rPr>
          <w:rFonts w:ascii="Arial" w:hAnsi="Arial" w:cs="Arial"/>
        </w:rPr>
        <w:t xml:space="preserve">4) информацию о порядке, сроке и форме внесения участниками общественных обсуждений или публичных слушаний предложений и замечаний, </w:t>
      </w:r>
      <w:r w:rsidRPr="002F4B4B">
        <w:rPr>
          <w:rFonts w:ascii="Arial" w:hAnsi="Arial" w:cs="Arial"/>
        </w:rPr>
        <w:lastRenderedPageBreak/>
        <w:t>касающихся проекта, подлежащего рассмотрению на общественных обсуждениях или публичных слушаниях.</w:t>
      </w:r>
    </w:p>
    <w:p w:rsidR="002F4B4B" w:rsidRPr="002F4B4B" w:rsidRDefault="002F4B4B" w:rsidP="002F4B4B">
      <w:pPr>
        <w:shd w:val="clear" w:color="auto" w:fill="FFFFFF"/>
        <w:spacing w:line="290" w:lineRule="atLeast"/>
        <w:ind w:firstLine="720"/>
        <w:jc w:val="both"/>
        <w:rPr>
          <w:rFonts w:ascii="Arial" w:hAnsi="Arial" w:cs="Arial"/>
        </w:rPr>
      </w:pPr>
      <w:bookmarkStart w:id="30" w:name="dst2126"/>
      <w:bookmarkEnd w:id="30"/>
      <w:r w:rsidRPr="002F4B4B">
        <w:rPr>
          <w:rFonts w:ascii="Arial" w:hAnsi="Arial" w:cs="Arial"/>
        </w:rPr>
        <w:t>6.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31" w:name="dst2127"/>
      <w:bookmarkEnd w:id="31"/>
      <w:r w:rsidRPr="002F4B4B">
        <w:rPr>
          <w:rFonts w:ascii="Arial" w:hAnsi="Arial" w:cs="Arial"/>
        </w:rPr>
        <w:t>7. Оповещение о начале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32" w:name="dst2128"/>
      <w:bookmarkEnd w:id="32"/>
      <w:r w:rsidRPr="002F4B4B">
        <w:rPr>
          <w:rFonts w:ascii="Arial" w:hAnsi="Arial" w:cs="Arial"/>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2F4B4B" w:rsidRPr="002F4B4B" w:rsidRDefault="002F4B4B" w:rsidP="002F4B4B">
      <w:pPr>
        <w:shd w:val="clear" w:color="auto" w:fill="FFFFFF"/>
        <w:spacing w:line="290" w:lineRule="atLeast"/>
        <w:ind w:firstLine="720"/>
        <w:jc w:val="both"/>
        <w:rPr>
          <w:rFonts w:ascii="Arial" w:hAnsi="Arial" w:cs="Arial"/>
        </w:rPr>
      </w:pPr>
      <w:bookmarkStart w:id="33" w:name="dst2129"/>
      <w:bookmarkEnd w:id="33"/>
      <w:r w:rsidRPr="002F4B4B">
        <w:rPr>
          <w:rFonts w:ascii="Arial" w:hAnsi="Arial" w:cs="Arial"/>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2F4B4B" w:rsidRPr="002F4B4B" w:rsidRDefault="002F4B4B" w:rsidP="002F4B4B">
      <w:pPr>
        <w:shd w:val="clear" w:color="auto" w:fill="FFFFFF"/>
        <w:spacing w:line="290" w:lineRule="atLeast"/>
        <w:ind w:firstLine="720"/>
        <w:jc w:val="both"/>
        <w:rPr>
          <w:rFonts w:ascii="Arial" w:hAnsi="Arial" w:cs="Arial"/>
        </w:rPr>
      </w:pPr>
      <w:bookmarkStart w:id="34" w:name="dst2130"/>
      <w:bookmarkStart w:id="35" w:name="dst2131"/>
      <w:bookmarkEnd w:id="34"/>
      <w:bookmarkEnd w:id="35"/>
      <w:r w:rsidRPr="002F4B4B">
        <w:rPr>
          <w:rFonts w:ascii="Arial" w:hAnsi="Arial" w:cs="Arial"/>
        </w:rPr>
        <w:t>8. В период размещения в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 имеют право вносить предложения и замечания, касающиеся такого проекта:</w:t>
      </w:r>
    </w:p>
    <w:p w:rsidR="002F4B4B" w:rsidRPr="002F4B4B" w:rsidRDefault="002F4B4B" w:rsidP="002F4B4B">
      <w:pPr>
        <w:shd w:val="clear" w:color="auto" w:fill="FFFFFF"/>
        <w:spacing w:line="290" w:lineRule="atLeast"/>
        <w:ind w:firstLine="720"/>
        <w:jc w:val="both"/>
        <w:rPr>
          <w:rFonts w:ascii="Arial" w:hAnsi="Arial" w:cs="Arial"/>
        </w:rPr>
      </w:pPr>
      <w:bookmarkStart w:id="36" w:name="dst2132"/>
      <w:bookmarkEnd w:id="36"/>
      <w:r w:rsidRPr="002F4B4B">
        <w:rPr>
          <w:rFonts w:ascii="Arial" w:hAnsi="Arial" w:cs="Arial"/>
        </w:rPr>
        <w:t>1) посредством официального сайта или информационных систем (в случае проведения общественных обсуждений);</w:t>
      </w:r>
    </w:p>
    <w:p w:rsidR="002F4B4B" w:rsidRPr="002F4B4B" w:rsidRDefault="002F4B4B" w:rsidP="002F4B4B">
      <w:pPr>
        <w:shd w:val="clear" w:color="auto" w:fill="FFFFFF"/>
        <w:spacing w:line="290" w:lineRule="atLeast"/>
        <w:ind w:firstLine="720"/>
        <w:jc w:val="both"/>
        <w:rPr>
          <w:rFonts w:ascii="Arial" w:hAnsi="Arial" w:cs="Arial"/>
        </w:rPr>
      </w:pPr>
      <w:bookmarkStart w:id="37" w:name="dst2133"/>
      <w:bookmarkEnd w:id="37"/>
      <w:r w:rsidRPr="002F4B4B">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38" w:name="dst2134"/>
      <w:bookmarkEnd w:id="38"/>
      <w:r w:rsidRPr="002F4B4B">
        <w:rPr>
          <w:rFonts w:ascii="Arial" w:hAnsi="Arial" w:cs="Arial"/>
        </w:rPr>
        <w:t>3) в письменной форме в адрес организатора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39" w:name="dst2135"/>
      <w:bookmarkEnd w:id="39"/>
      <w:r w:rsidRPr="002F4B4B">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F4B4B" w:rsidRPr="002F4B4B" w:rsidRDefault="002F4B4B" w:rsidP="002F4B4B">
      <w:pPr>
        <w:shd w:val="clear" w:color="auto" w:fill="FFFFFF"/>
        <w:spacing w:line="290" w:lineRule="atLeast"/>
        <w:ind w:firstLine="720"/>
        <w:jc w:val="both"/>
        <w:rPr>
          <w:rFonts w:ascii="Arial" w:hAnsi="Arial" w:cs="Arial"/>
        </w:rPr>
      </w:pPr>
      <w:bookmarkStart w:id="40" w:name="dst2136"/>
      <w:bookmarkEnd w:id="40"/>
      <w:r w:rsidRPr="002F4B4B">
        <w:rPr>
          <w:rFonts w:ascii="Arial" w:hAnsi="Arial" w:cs="Arial"/>
        </w:rPr>
        <w:t>9. Предложения и замечания настоящей статьи, подлежат регистрации, а также обязательному рассмотрению организатором общественных обсуждений или публичных слушаний</w:t>
      </w:r>
      <w:bookmarkStart w:id="41" w:name="dst2137"/>
      <w:bookmarkStart w:id="42" w:name="dst2141"/>
      <w:bookmarkEnd w:id="41"/>
      <w:bookmarkEnd w:id="42"/>
      <w:r w:rsidRPr="002F4B4B">
        <w:rPr>
          <w:rFonts w:ascii="Arial" w:hAnsi="Arial" w:cs="Arial"/>
        </w:rPr>
        <w:t>.</w:t>
      </w:r>
    </w:p>
    <w:p w:rsidR="002F4B4B" w:rsidRPr="002F4B4B" w:rsidRDefault="002F4B4B" w:rsidP="002F4B4B">
      <w:pPr>
        <w:shd w:val="clear" w:color="auto" w:fill="FFFFFF"/>
        <w:spacing w:line="290" w:lineRule="atLeast"/>
        <w:ind w:firstLine="720"/>
        <w:jc w:val="both"/>
        <w:rPr>
          <w:rFonts w:ascii="Arial" w:hAnsi="Arial" w:cs="Arial"/>
        </w:rPr>
      </w:pPr>
      <w:r w:rsidRPr="002F4B4B">
        <w:rPr>
          <w:rFonts w:ascii="Arial" w:hAnsi="Arial" w:cs="Arial"/>
        </w:rPr>
        <w:lastRenderedPageBreak/>
        <w:t>10.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bookmarkStart w:id="43" w:name="dst2142"/>
      <w:bookmarkStart w:id="44" w:name="dst2145"/>
      <w:bookmarkEnd w:id="43"/>
      <w:bookmarkEnd w:id="44"/>
    </w:p>
    <w:p w:rsidR="002F4B4B" w:rsidRPr="002F4B4B" w:rsidRDefault="002F4B4B" w:rsidP="002F4B4B">
      <w:pPr>
        <w:shd w:val="clear" w:color="auto" w:fill="FFFFFF"/>
        <w:spacing w:line="290" w:lineRule="atLeast"/>
        <w:ind w:firstLine="720"/>
        <w:jc w:val="both"/>
        <w:rPr>
          <w:rFonts w:ascii="Arial" w:hAnsi="Arial" w:cs="Arial"/>
        </w:rPr>
      </w:pPr>
      <w:r w:rsidRPr="002F4B4B">
        <w:rPr>
          <w:rFonts w:ascii="Arial" w:hAnsi="Arial" w:cs="Arial"/>
        </w:rPr>
        <w:t>11.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2F4B4B" w:rsidRPr="002F4B4B" w:rsidRDefault="002F4B4B" w:rsidP="002F4B4B">
      <w:pPr>
        <w:shd w:val="clear" w:color="auto" w:fill="FFFFFF"/>
        <w:spacing w:line="290" w:lineRule="atLeast"/>
        <w:ind w:firstLine="720"/>
        <w:jc w:val="both"/>
        <w:rPr>
          <w:rFonts w:ascii="Arial" w:hAnsi="Arial" w:cs="Arial"/>
        </w:rPr>
      </w:pPr>
      <w:bookmarkStart w:id="45" w:name="dst2146"/>
      <w:bookmarkEnd w:id="45"/>
      <w:r w:rsidRPr="002F4B4B">
        <w:rPr>
          <w:rFonts w:ascii="Arial" w:hAnsi="Arial" w:cs="Arial"/>
        </w:rPr>
        <w:t>1) дата оформления протокола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46" w:name="dst2147"/>
      <w:bookmarkEnd w:id="46"/>
      <w:r w:rsidRPr="002F4B4B">
        <w:rPr>
          <w:rFonts w:ascii="Arial" w:hAnsi="Arial" w:cs="Arial"/>
        </w:rPr>
        <w:t>2) информация об организаторе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47" w:name="dst2148"/>
      <w:bookmarkEnd w:id="47"/>
      <w:r w:rsidRPr="002F4B4B">
        <w:rPr>
          <w:rFonts w:ascii="Arial" w:hAnsi="Arial" w:cs="Arial"/>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F4B4B" w:rsidRPr="002F4B4B" w:rsidRDefault="002F4B4B" w:rsidP="002F4B4B">
      <w:pPr>
        <w:shd w:val="clear" w:color="auto" w:fill="FFFFFF"/>
        <w:spacing w:line="290" w:lineRule="atLeast"/>
        <w:ind w:firstLine="720"/>
        <w:jc w:val="both"/>
        <w:rPr>
          <w:rFonts w:ascii="Arial" w:hAnsi="Arial" w:cs="Arial"/>
        </w:rPr>
      </w:pPr>
      <w:bookmarkStart w:id="48" w:name="dst2149"/>
      <w:bookmarkEnd w:id="48"/>
      <w:r w:rsidRPr="002F4B4B">
        <w:rPr>
          <w:rFonts w:ascii="Arial" w:hAnsi="Arial" w:cs="Arial"/>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F4B4B" w:rsidRPr="002F4B4B" w:rsidRDefault="002F4B4B" w:rsidP="002F4B4B">
      <w:pPr>
        <w:shd w:val="clear" w:color="auto" w:fill="FFFFFF"/>
        <w:spacing w:line="290" w:lineRule="atLeast"/>
        <w:ind w:firstLine="720"/>
        <w:jc w:val="both"/>
        <w:rPr>
          <w:rFonts w:ascii="Arial" w:hAnsi="Arial" w:cs="Arial"/>
          <w:color w:val="333333"/>
        </w:rPr>
      </w:pPr>
      <w:bookmarkStart w:id="49" w:name="dst2150"/>
      <w:bookmarkEnd w:id="49"/>
      <w:r w:rsidRPr="002F4B4B">
        <w:rPr>
          <w:rFonts w:ascii="Arial" w:hAnsi="Arial" w:cs="Arial"/>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r w:rsidRPr="002F4B4B">
        <w:rPr>
          <w:rFonts w:ascii="Arial" w:hAnsi="Arial" w:cs="Arial"/>
          <w:color w:val="333333"/>
        </w:rPr>
        <w:t>.</w:t>
      </w:r>
    </w:p>
    <w:p w:rsidR="002F4B4B" w:rsidRPr="002F4B4B" w:rsidRDefault="002F4B4B" w:rsidP="002F4B4B">
      <w:pPr>
        <w:shd w:val="clear" w:color="auto" w:fill="FFFFFF"/>
        <w:spacing w:line="290" w:lineRule="atLeast"/>
        <w:ind w:firstLine="720"/>
        <w:jc w:val="both"/>
        <w:rPr>
          <w:rFonts w:ascii="Arial" w:hAnsi="Arial" w:cs="Arial"/>
        </w:rPr>
      </w:pPr>
      <w:bookmarkStart w:id="50" w:name="dst2151"/>
      <w:bookmarkEnd w:id="50"/>
      <w:r w:rsidRPr="002F4B4B">
        <w:rPr>
          <w:rFonts w:ascii="Arial" w:hAnsi="Arial" w:cs="Arial"/>
        </w:rPr>
        <w:t>12.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F4B4B" w:rsidRPr="002F4B4B" w:rsidRDefault="002F4B4B" w:rsidP="002F4B4B">
      <w:pPr>
        <w:shd w:val="clear" w:color="auto" w:fill="FFFFFF"/>
        <w:spacing w:line="290" w:lineRule="atLeast"/>
        <w:ind w:firstLine="720"/>
        <w:jc w:val="both"/>
        <w:rPr>
          <w:rFonts w:ascii="Arial" w:hAnsi="Arial" w:cs="Arial"/>
        </w:rPr>
      </w:pPr>
      <w:bookmarkStart w:id="51" w:name="dst2152"/>
      <w:bookmarkEnd w:id="51"/>
      <w:r w:rsidRPr="002F4B4B">
        <w:rPr>
          <w:rFonts w:ascii="Arial" w:hAnsi="Arial" w:cs="Arial"/>
        </w:rPr>
        <w:t>13.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F4B4B" w:rsidRPr="002F4B4B" w:rsidRDefault="002F4B4B" w:rsidP="002F4B4B">
      <w:pPr>
        <w:shd w:val="clear" w:color="auto" w:fill="FFFFFF"/>
        <w:spacing w:line="290" w:lineRule="atLeast"/>
        <w:ind w:firstLine="720"/>
        <w:jc w:val="both"/>
        <w:rPr>
          <w:rFonts w:ascii="Arial" w:hAnsi="Arial" w:cs="Arial"/>
        </w:rPr>
      </w:pPr>
      <w:bookmarkStart w:id="52" w:name="dst2153"/>
      <w:bookmarkEnd w:id="52"/>
      <w:r w:rsidRPr="002F4B4B">
        <w:rPr>
          <w:rFonts w:ascii="Arial" w:hAnsi="Arial" w:cs="Arial"/>
        </w:rPr>
        <w:t>14.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53" w:name="dst2154"/>
      <w:bookmarkEnd w:id="53"/>
      <w:r w:rsidRPr="002F4B4B">
        <w:rPr>
          <w:rFonts w:ascii="Arial" w:hAnsi="Arial" w:cs="Arial"/>
        </w:rPr>
        <w:t>15. В заключении о результатах общественных обсуждений или публичных слушаний должны быть указаны:</w:t>
      </w:r>
    </w:p>
    <w:p w:rsidR="002F4B4B" w:rsidRPr="002F4B4B" w:rsidRDefault="002F4B4B" w:rsidP="002F4B4B">
      <w:pPr>
        <w:shd w:val="clear" w:color="auto" w:fill="FFFFFF"/>
        <w:spacing w:line="290" w:lineRule="atLeast"/>
        <w:ind w:firstLine="720"/>
        <w:jc w:val="both"/>
        <w:rPr>
          <w:rFonts w:ascii="Arial" w:hAnsi="Arial" w:cs="Arial"/>
        </w:rPr>
      </w:pPr>
      <w:bookmarkStart w:id="54" w:name="dst2155"/>
      <w:bookmarkEnd w:id="54"/>
      <w:r w:rsidRPr="002F4B4B">
        <w:rPr>
          <w:rFonts w:ascii="Arial" w:hAnsi="Arial" w:cs="Arial"/>
        </w:rPr>
        <w:t>1) дата оформления заключения о результатах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55" w:name="dst2156"/>
      <w:bookmarkEnd w:id="55"/>
      <w:r w:rsidRPr="002F4B4B">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F4B4B" w:rsidRPr="002F4B4B" w:rsidRDefault="002F4B4B" w:rsidP="002F4B4B">
      <w:pPr>
        <w:shd w:val="clear" w:color="auto" w:fill="FFFFFF"/>
        <w:spacing w:line="290" w:lineRule="atLeast"/>
        <w:ind w:firstLine="720"/>
        <w:jc w:val="both"/>
        <w:rPr>
          <w:rFonts w:ascii="Arial" w:hAnsi="Arial" w:cs="Arial"/>
        </w:rPr>
      </w:pPr>
      <w:bookmarkStart w:id="56" w:name="dst2157"/>
      <w:bookmarkEnd w:id="56"/>
      <w:r w:rsidRPr="002F4B4B">
        <w:rPr>
          <w:rFonts w:ascii="Arial" w:hAnsi="Arial" w:cs="Arial"/>
        </w:rPr>
        <w:lastRenderedPageBreak/>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57" w:name="dst2158"/>
      <w:bookmarkEnd w:id="57"/>
      <w:r w:rsidRPr="002F4B4B">
        <w:rPr>
          <w:rFonts w:ascii="Arial" w:hAnsi="Arial" w:cs="Arial"/>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F4B4B" w:rsidRPr="002F4B4B" w:rsidRDefault="002F4B4B" w:rsidP="002F4B4B">
      <w:pPr>
        <w:shd w:val="clear" w:color="auto" w:fill="FFFFFF"/>
        <w:spacing w:line="290" w:lineRule="atLeast"/>
        <w:ind w:firstLine="720"/>
        <w:jc w:val="both"/>
        <w:rPr>
          <w:rFonts w:ascii="Arial" w:hAnsi="Arial" w:cs="Arial"/>
        </w:rPr>
      </w:pPr>
      <w:bookmarkStart w:id="58" w:name="dst2159"/>
      <w:bookmarkEnd w:id="58"/>
      <w:r w:rsidRPr="002F4B4B">
        <w:rPr>
          <w:rFonts w:ascii="Arial" w:hAnsi="Arial" w:cs="Arial"/>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59" w:name="dst2160"/>
      <w:bookmarkEnd w:id="59"/>
      <w:r w:rsidRPr="002F4B4B">
        <w:rPr>
          <w:rFonts w:ascii="Arial" w:hAnsi="Arial" w:cs="Arial"/>
        </w:rPr>
        <w:t>16.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bookmarkStart w:id="60" w:name="dst2161"/>
      <w:bookmarkEnd w:id="60"/>
      <w:r w:rsidRPr="002F4B4B">
        <w:rPr>
          <w:rFonts w:ascii="Arial" w:hAnsi="Arial" w:cs="Arial"/>
        </w:rPr>
        <w:t xml:space="preserve">17. Уставом </w:t>
      </w:r>
      <w:r w:rsidRPr="002F4B4B">
        <w:rPr>
          <w:rFonts w:ascii="Arial" w:hAnsi="Arial" w:cs="Arial"/>
          <w:lang w:eastAsia="en-US"/>
        </w:rPr>
        <w:t xml:space="preserve">Ермаковского района Красноярского </w:t>
      </w:r>
      <w:r w:rsidRPr="002F4B4B">
        <w:rPr>
          <w:rFonts w:ascii="Arial" w:hAnsi="Arial" w:cs="Arial"/>
        </w:rPr>
        <w:t>и (или) нормативным правовым актом Совета депутатов на основании положений настоящего Кодекса определяются:</w:t>
      </w:r>
    </w:p>
    <w:p w:rsidR="002F4B4B" w:rsidRPr="002F4B4B" w:rsidRDefault="002F4B4B" w:rsidP="002F4B4B">
      <w:pPr>
        <w:shd w:val="clear" w:color="auto" w:fill="FFFFFF"/>
        <w:spacing w:line="290" w:lineRule="atLeast"/>
        <w:ind w:firstLine="720"/>
        <w:jc w:val="both"/>
        <w:rPr>
          <w:rFonts w:ascii="Arial" w:hAnsi="Arial" w:cs="Arial"/>
        </w:rPr>
      </w:pPr>
      <w:bookmarkStart w:id="61" w:name="dst2162"/>
      <w:bookmarkEnd w:id="61"/>
      <w:r w:rsidRPr="002F4B4B">
        <w:rPr>
          <w:rFonts w:ascii="Arial" w:hAnsi="Arial" w:cs="Arial"/>
        </w:rPr>
        <w:t>1) порядок организации и проведения общественных обсуждений или публичных слушаний по проектам;</w:t>
      </w:r>
    </w:p>
    <w:p w:rsidR="002F4B4B" w:rsidRPr="002F4B4B" w:rsidRDefault="002F4B4B" w:rsidP="002F4B4B">
      <w:pPr>
        <w:shd w:val="clear" w:color="auto" w:fill="FFFFFF"/>
        <w:spacing w:line="290" w:lineRule="atLeast"/>
        <w:ind w:firstLine="720"/>
        <w:jc w:val="both"/>
        <w:rPr>
          <w:rFonts w:ascii="Arial" w:hAnsi="Arial" w:cs="Arial"/>
        </w:rPr>
      </w:pPr>
      <w:bookmarkStart w:id="62" w:name="dst2163"/>
      <w:bookmarkEnd w:id="62"/>
      <w:r w:rsidRPr="002F4B4B">
        <w:rPr>
          <w:rFonts w:ascii="Arial" w:hAnsi="Arial" w:cs="Arial"/>
        </w:rPr>
        <w:t>2) организатор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63" w:name="dst2164"/>
      <w:bookmarkEnd w:id="63"/>
      <w:r w:rsidRPr="002F4B4B">
        <w:rPr>
          <w:rFonts w:ascii="Arial" w:hAnsi="Arial" w:cs="Arial"/>
        </w:rPr>
        <w:t>3) срок проведения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64" w:name="dst2165"/>
      <w:bookmarkEnd w:id="64"/>
      <w:r w:rsidRPr="002F4B4B">
        <w:rPr>
          <w:rFonts w:ascii="Arial" w:hAnsi="Arial" w:cs="Arial"/>
        </w:rPr>
        <w:t>4) официальный сайт и (или) информационные системы;</w:t>
      </w:r>
    </w:p>
    <w:p w:rsidR="002F4B4B" w:rsidRPr="002F4B4B" w:rsidRDefault="002F4B4B" w:rsidP="002F4B4B">
      <w:pPr>
        <w:shd w:val="clear" w:color="auto" w:fill="FFFFFF"/>
        <w:spacing w:line="290" w:lineRule="atLeast"/>
        <w:ind w:firstLine="720"/>
        <w:jc w:val="both"/>
        <w:rPr>
          <w:rFonts w:ascii="Arial" w:hAnsi="Arial" w:cs="Arial"/>
        </w:rPr>
      </w:pPr>
      <w:bookmarkStart w:id="65" w:name="dst2166"/>
      <w:bookmarkEnd w:id="65"/>
      <w:r w:rsidRPr="002F4B4B">
        <w:rPr>
          <w:rFonts w:ascii="Arial" w:hAnsi="Arial" w:cs="Arial"/>
        </w:rPr>
        <w:t>5) требования к информационным стендам, на которых размещаются оповещения о начале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66" w:name="dst2167"/>
      <w:bookmarkEnd w:id="66"/>
      <w:r w:rsidRPr="002F4B4B">
        <w:rPr>
          <w:rFonts w:ascii="Arial" w:hAnsi="Arial" w:cs="Arial"/>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2F4B4B" w:rsidRPr="002F4B4B" w:rsidRDefault="002F4B4B" w:rsidP="002F4B4B">
      <w:pPr>
        <w:shd w:val="clear" w:color="auto" w:fill="FFFFFF"/>
        <w:spacing w:line="290" w:lineRule="atLeast"/>
        <w:ind w:firstLine="720"/>
        <w:jc w:val="both"/>
        <w:rPr>
          <w:rFonts w:ascii="Arial" w:hAnsi="Arial" w:cs="Arial"/>
        </w:rPr>
      </w:pPr>
      <w:bookmarkStart w:id="67" w:name="dst2168"/>
      <w:bookmarkEnd w:id="67"/>
      <w:r w:rsidRPr="002F4B4B">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bookmarkStart w:id="68" w:name="dst2169"/>
      <w:bookmarkStart w:id="69" w:name="_Toc144376454"/>
      <w:bookmarkEnd w:id="68"/>
    </w:p>
    <w:p w:rsidR="002F4B4B" w:rsidRPr="002F4B4B" w:rsidRDefault="002F4B4B" w:rsidP="002F4B4B">
      <w:pPr>
        <w:shd w:val="clear" w:color="auto" w:fill="FFFFFF"/>
        <w:spacing w:line="290" w:lineRule="atLeast"/>
        <w:ind w:firstLine="720"/>
        <w:jc w:val="both"/>
        <w:rPr>
          <w:rFonts w:ascii="Arial" w:hAnsi="Arial" w:cs="Arial"/>
        </w:rPr>
      </w:pPr>
    </w:p>
    <w:p w:rsidR="002F4B4B" w:rsidRPr="002F4B4B" w:rsidRDefault="002F4B4B" w:rsidP="002F4B4B">
      <w:pPr>
        <w:shd w:val="clear" w:color="auto" w:fill="FFFFFF"/>
        <w:spacing w:line="290" w:lineRule="atLeast"/>
        <w:ind w:firstLine="720"/>
        <w:jc w:val="both"/>
        <w:rPr>
          <w:rFonts w:ascii="Arial" w:hAnsi="Arial" w:cs="Arial"/>
        </w:rPr>
      </w:pPr>
      <w:r w:rsidRPr="002F4B4B">
        <w:rPr>
          <w:rFonts w:ascii="Arial" w:eastAsia="Calibri" w:hAnsi="Arial" w:cs="Arial"/>
          <w:lang w:eastAsia="en-US"/>
        </w:rPr>
        <w:t>Статья 6. Порядок внесения изменений в правила землепользования и застройки.</w:t>
      </w:r>
      <w:bookmarkEnd w:id="69"/>
    </w:p>
    <w:p w:rsidR="002F4B4B" w:rsidRPr="002F4B4B" w:rsidRDefault="002F4B4B" w:rsidP="002F4B4B">
      <w:pPr>
        <w:widowControl w:val="0"/>
        <w:autoSpaceDE w:val="0"/>
        <w:autoSpaceDN w:val="0"/>
        <w:adjustRightInd w:val="0"/>
        <w:ind w:firstLine="720"/>
        <w:jc w:val="both"/>
        <w:outlineLvl w:val="2"/>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2. Основаниями для рассмотрения Главой администрации вопроса о внесении изменений в настоящие Правила являются: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1) несоответствие правил землепользования и застройки генеральному </w:t>
      </w:r>
      <w:r w:rsidRPr="002F4B4B">
        <w:rPr>
          <w:rFonts w:ascii="Arial" w:eastAsia="Calibri" w:hAnsi="Arial" w:cs="Arial"/>
          <w:lang w:eastAsia="en-US"/>
        </w:rPr>
        <w:lastRenderedPageBreak/>
        <w:t>плану поселения, схеме территориального планирования района, возникшее в результате внесения в такие генеральные планы или схему территориального планирования района изменений;</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2) поступление предложений об изменении границ территориальных зон, изменении градостроительных регламентов;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3. С предложениями о внесении изменений в настоящие Правила могут выступать:</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2F4B4B" w:rsidRPr="002F4B4B" w:rsidRDefault="002F4B4B" w:rsidP="002F4B4B">
      <w:pPr>
        <w:widowControl w:val="0"/>
        <w:autoSpaceDE w:val="0"/>
        <w:autoSpaceDN w:val="0"/>
        <w:adjustRightInd w:val="0"/>
        <w:ind w:firstLine="720"/>
        <w:jc w:val="both"/>
        <w:rPr>
          <w:rFonts w:ascii="Arial" w:eastAsia="Calibri" w:hAnsi="Arial" w:cs="Arial"/>
          <w:bCs/>
          <w:lang w:eastAsia="en-US"/>
        </w:rPr>
      </w:pPr>
      <w:r w:rsidRPr="002F4B4B">
        <w:rPr>
          <w:rFonts w:ascii="Arial" w:eastAsia="Calibri" w:hAnsi="Arial" w:cs="Arial"/>
          <w:lang w:eastAsia="en-US"/>
        </w:rPr>
        <w:t xml:space="preserve">3) </w:t>
      </w:r>
      <w:r w:rsidRPr="002F4B4B">
        <w:rPr>
          <w:rFonts w:ascii="Arial" w:eastAsia="Calibri" w:hAnsi="Arial" w:cs="Arial"/>
          <w:bCs/>
          <w:lang w:eastAsia="en-US"/>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4) органы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территории муниципального образования;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4. Предложение о внесении изменений в настоящие Правила направляется в письменной форме (письменное обращение) в комиссию. </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w:t>
      </w:r>
      <w:r w:rsidRPr="002F4B4B">
        <w:rPr>
          <w:rFonts w:ascii="Arial" w:hAnsi="Arial" w:cs="Arial"/>
          <w:lang w:eastAsia="en-US"/>
        </w:rPr>
        <w:t xml:space="preserve">Ермаковского района Красноярского края </w:t>
      </w:r>
      <w:r w:rsidRPr="002F4B4B">
        <w:rPr>
          <w:rFonts w:ascii="Arial" w:eastAsia="Calibri" w:hAnsi="Arial" w:cs="Arial"/>
          <w:lang w:eastAsia="en-US"/>
        </w:rPr>
        <w:t>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5. Комиссия в течение тридцати дней со дня поступления предложения о </w:t>
      </w:r>
      <w:r w:rsidRPr="002F4B4B">
        <w:rPr>
          <w:rFonts w:ascii="Arial" w:eastAsia="Calibri" w:hAnsi="Arial" w:cs="Arial"/>
          <w:lang w:eastAsia="en-US"/>
        </w:rPr>
        <w:lastRenderedPageBreak/>
        <w:t xml:space="preserve">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w:t>
      </w:r>
      <w:r w:rsidRPr="002F4B4B">
        <w:rPr>
          <w:rFonts w:ascii="Arial" w:hAnsi="Arial" w:cs="Arial"/>
          <w:lang w:eastAsia="en-US"/>
        </w:rPr>
        <w:t xml:space="preserve">Ермаковского района Красноярского края </w:t>
      </w:r>
      <w:r w:rsidRPr="002F4B4B">
        <w:rPr>
          <w:rFonts w:ascii="Arial" w:eastAsia="Calibri" w:hAnsi="Arial" w:cs="Arial"/>
          <w:lang w:eastAsia="en-US"/>
        </w:rPr>
        <w:t xml:space="preserve">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w:t>
      </w:r>
      <w:r w:rsidRPr="002F4B4B">
        <w:rPr>
          <w:rFonts w:ascii="Arial" w:hAnsi="Arial" w:cs="Arial"/>
          <w:lang w:eastAsia="en-US"/>
        </w:rPr>
        <w:t>Ермаковского района Красноярского края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6. Глава </w:t>
      </w:r>
      <w:r w:rsidRPr="002F4B4B">
        <w:rPr>
          <w:rFonts w:ascii="Arial" w:hAnsi="Arial" w:cs="Arial"/>
          <w:lang w:eastAsia="en-US"/>
        </w:rPr>
        <w:t xml:space="preserve">Ермаковского района Красноярского края </w:t>
      </w:r>
      <w:r w:rsidRPr="002F4B4B">
        <w:rPr>
          <w:rFonts w:ascii="Arial" w:eastAsia="Calibri" w:hAnsi="Arial" w:cs="Arial"/>
          <w:lang w:eastAsia="en-US"/>
        </w:rPr>
        <w:t>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7. По поручению </w:t>
      </w:r>
      <w:r w:rsidRPr="002F4B4B">
        <w:rPr>
          <w:rFonts w:ascii="Arial" w:hAnsi="Arial" w:cs="Arial"/>
          <w:lang w:eastAsia="en-US"/>
        </w:rPr>
        <w:t>Главы Ермаковского района Красноярского края</w:t>
      </w:r>
      <w:r w:rsidRPr="002F4B4B">
        <w:rPr>
          <w:rFonts w:ascii="Arial" w:eastAsia="Calibri" w:hAnsi="Arial" w:cs="Arial"/>
          <w:lang w:eastAsia="en-US"/>
        </w:rPr>
        <w:t xml:space="preserve">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района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района.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11. Глава </w:t>
      </w:r>
      <w:r w:rsidRPr="002F4B4B">
        <w:rPr>
          <w:rFonts w:ascii="Arial" w:hAnsi="Arial" w:cs="Arial"/>
          <w:lang w:eastAsia="en-US"/>
        </w:rPr>
        <w:t xml:space="preserve">Ермаковского района Красноярского края </w:t>
      </w:r>
      <w:r w:rsidRPr="002F4B4B">
        <w:rPr>
          <w:rFonts w:ascii="Arial" w:eastAsia="Calibri" w:hAnsi="Arial" w:cs="Arial"/>
          <w:lang w:eastAsia="en-US"/>
        </w:rPr>
        <w:t xml:space="preserve">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Совету  депутатов </w:t>
      </w:r>
      <w:r w:rsidRPr="002F4B4B">
        <w:rPr>
          <w:rFonts w:ascii="Arial" w:hAnsi="Arial" w:cs="Arial"/>
          <w:lang w:eastAsia="en-US"/>
        </w:rPr>
        <w:t xml:space="preserve">Ермаковского района Красноярского края </w:t>
      </w:r>
      <w:r w:rsidRPr="002F4B4B">
        <w:rPr>
          <w:rFonts w:ascii="Arial" w:eastAsia="Calibri" w:hAnsi="Arial" w:cs="Arial"/>
          <w:lang w:eastAsia="en-US"/>
        </w:rPr>
        <w:t>или об отклонении проекта и направлении его на доработку с указанием даты его повторного представления.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12. При внесении изменений в настоящие Правила на рассмотрение Совета депутатов </w:t>
      </w:r>
      <w:r w:rsidRPr="002F4B4B">
        <w:rPr>
          <w:rFonts w:ascii="Arial" w:hAnsi="Arial" w:cs="Arial"/>
          <w:lang w:eastAsia="en-US"/>
        </w:rPr>
        <w:t xml:space="preserve">Ермаковского района Красноярского края </w:t>
      </w:r>
      <w:r w:rsidRPr="002F4B4B">
        <w:rPr>
          <w:rFonts w:ascii="Arial" w:eastAsia="Calibri" w:hAnsi="Arial" w:cs="Arial"/>
          <w:lang w:eastAsia="en-US"/>
        </w:rPr>
        <w:t>представляются: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1) проект решения Главы </w:t>
      </w:r>
      <w:r w:rsidRPr="002F4B4B">
        <w:rPr>
          <w:rFonts w:ascii="Arial" w:hAnsi="Arial" w:cs="Arial"/>
          <w:lang w:eastAsia="en-US"/>
        </w:rPr>
        <w:t>Ермаковского района Красноярского края</w:t>
      </w:r>
      <w:r w:rsidRPr="002F4B4B">
        <w:rPr>
          <w:rFonts w:ascii="Arial" w:eastAsia="Calibri" w:hAnsi="Arial" w:cs="Arial"/>
          <w:lang w:eastAsia="en-US"/>
        </w:rPr>
        <w:t xml:space="preserve"> о внесении изменений с обосновывающими материалами;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2) 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3) заключение комиссии;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4) протоколы публичных слушаний и заключение о результатах публичных слушаний.</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lastRenderedPageBreak/>
        <w:t xml:space="preserve">13. После утверждения Советом депутатов </w:t>
      </w:r>
      <w:r w:rsidRPr="002F4B4B">
        <w:rPr>
          <w:rFonts w:ascii="Arial" w:hAnsi="Arial" w:cs="Arial"/>
          <w:lang w:eastAsia="en-US"/>
        </w:rPr>
        <w:t xml:space="preserve">Ермаковского района Красноярского края </w:t>
      </w:r>
      <w:r w:rsidRPr="002F4B4B">
        <w:rPr>
          <w:rFonts w:ascii="Arial" w:eastAsia="Calibri" w:hAnsi="Arial" w:cs="Arial"/>
          <w:lang w:eastAsia="en-US"/>
        </w:rPr>
        <w:t xml:space="preserve">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w:t>
      </w:r>
      <w:r w:rsidRPr="002F4B4B">
        <w:rPr>
          <w:rFonts w:ascii="Arial" w:hAnsi="Arial" w:cs="Arial"/>
          <w:lang w:eastAsia="en-US"/>
        </w:rPr>
        <w:t xml:space="preserve">Ермаковского района Красноярского края </w:t>
      </w:r>
      <w:r w:rsidRPr="002F4B4B">
        <w:rPr>
          <w:rFonts w:ascii="Arial" w:eastAsia="Calibri" w:hAnsi="Arial" w:cs="Arial"/>
          <w:lang w:eastAsia="en-US"/>
        </w:rPr>
        <w:t>в сети «Интернет», на информационных стендах, установленных в общедоступных местах.</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14. Физические и юридические лица вправе оспорить решение о внесении изменений в настоящие Правила в судебном порядке.</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Внесение изменений в настоящие Правила осуществляется в соответствии с Градостроительным кодексом Российской Федерации </w:t>
      </w:r>
      <w:r w:rsidRPr="002F4B4B">
        <w:rPr>
          <w:rFonts w:ascii="Arial" w:eastAsia="Calibri" w:hAnsi="Arial" w:cs="Arial"/>
          <w:bCs/>
          <w:lang w:eastAsia="en-US"/>
        </w:rPr>
        <w:t>и иными нормативными правовыми актами</w:t>
      </w:r>
      <w:bookmarkStart w:id="70" w:name="_Toc144376455"/>
      <w:r w:rsidRPr="002F4B4B">
        <w:rPr>
          <w:rFonts w:ascii="Arial" w:eastAsia="Calibri" w:hAnsi="Arial" w:cs="Arial"/>
          <w:lang w:eastAsia="en-US"/>
        </w:rPr>
        <w:t>.</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Статья 7. Регулирование иных вопросов землепользования и застройки</w:t>
      </w:r>
      <w:bookmarkEnd w:id="70"/>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Общие положения, относящиеся к ранее возникшим правам</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 xml:space="preserve">1. Принятые до введения в действие настоящих Правил муниципальные правовые акты </w:t>
      </w:r>
      <w:r w:rsidRPr="002F4B4B">
        <w:rPr>
          <w:rFonts w:ascii="Arial" w:hAnsi="Arial" w:cs="Arial"/>
          <w:lang w:eastAsia="en-US"/>
        </w:rPr>
        <w:t>Ермаковского района Красноярского края</w:t>
      </w:r>
      <w:r w:rsidRPr="002F4B4B">
        <w:rPr>
          <w:rFonts w:ascii="Arial" w:eastAsiaTheme="minorHAnsi" w:hAnsi="Arial" w:cs="Arial"/>
          <w:lang w:eastAsia="en-US"/>
        </w:rPr>
        <w:t xml:space="preserve"> по вопросам землепользования и застройки применяются в части, не противоречащей настоящим Правилам.</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2.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настоящих Правил, являются действительными.</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3. Положения настоящих Правил не затрагивают земельные участки или объекты капитального строительства, которые существовали до вступления в силу настоящих Правил и виды разрешенного использования, предельные (минимальные и (или) максимальные) размеры и предельные параметры которых не соответствуют установленному настоящими Правилами градостроительному регламенту.</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Данные объекты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 xml:space="preserve"> 4. Строительство, реконструкция, капитальный ремонт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 xml:space="preserve"> 5. Изменение видов разрешенного использования земельных участков и (или) объектов капитального строительства, не соответствующих градостроительному регламенту, может осуществляться путем приведения их в соответствие с видами разрешенного использования земельных участков и (или) объектов капитального строительства, установленными градостроительным регламентом.</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Несоответствующий вид использования земельного участка или объекта капитального строительства не может быть заменен на иной несоответствующий градостроительному регламенту вид использования.</w:t>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sectPr w:rsidR="002F4B4B" w:rsidRPr="002F4B4B" w:rsidSect="009C7BA6">
          <w:pgSz w:w="11906" w:h="16838"/>
          <w:pgMar w:top="1134" w:right="850" w:bottom="1134" w:left="1701" w:header="708" w:footer="708" w:gutter="0"/>
          <w:cols w:space="708"/>
          <w:docGrid w:linePitch="360"/>
        </w:sectPr>
      </w:pPr>
    </w:p>
    <w:p w:rsidR="002F4B4B" w:rsidRPr="002F4B4B" w:rsidRDefault="002F4B4B" w:rsidP="002F4B4B">
      <w:pPr>
        <w:jc w:val="center"/>
        <w:rPr>
          <w:rFonts w:ascii="Arial" w:eastAsiaTheme="minorHAnsi" w:hAnsi="Arial" w:cs="Arial"/>
          <w:lang w:eastAsia="en-US"/>
        </w:rPr>
      </w:pPr>
      <w:bookmarkStart w:id="71" w:name="_Toc144376456"/>
      <w:r w:rsidRPr="002F4B4B">
        <w:rPr>
          <w:rFonts w:ascii="Arial" w:eastAsiaTheme="minorHAnsi" w:hAnsi="Arial" w:cs="Arial"/>
          <w:lang w:eastAsia="en-US"/>
        </w:rPr>
        <w:lastRenderedPageBreak/>
        <w:t>ГЛАВА 2. КАРТА ГРАДОСТРОИТЕЛЬНОГО ЗОНИРОВАНИЯ. КАРТА ГРАНИЦ ЗОН С ОСОБЫМИ УСЛОВИЯМИ ИСПОЛЬЗОВАНИЯ ТЕРРИТОРИИ</w:t>
      </w:r>
      <w:bookmarkEnd w:id="71"/>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noProof/>
        </w:rPr>
        <w:drawing>
          <wp:inline distT="0" distB="0" distL="0" distR="0" wp14:anchorId="76B71951" wp14:editId="69531F14">
            <wp:extent cx="5613065" cy="7935596"/>
            <wp:effectExtent l="19050" t="0" r="6685" b="0"/>
            <wp:docPr id="1" name="Рисунок 1" descr="O:\Танзыбей ГП\согласование\15 07 21 ПЗЗ графика\Карта градостроительного зонирования п. Танзыб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Танзыбей ГП\согласование\15 07 21 ПЗЗ графика\Карта градостроительного зонирования п. Танзыбей.jpg"/>
                    <pic:cNvPicPr>
                      <a:picLocks noChangeAspect="1" noChangeArrowheads="1"/>
                    </pic:cNvPicPr>
                  </pic:nvPicPr>
                  <pic:blipFill>
                    <a:blip r:embed="rId8" cstate="print"/>
                    <a:stretch>
                      <a:fillRect/>
                    </a:stretch>
                  </pic:blipFill>
                  <pic:spPr bwMode="auto">
                    <a:xfrm>
                      <a:off x="0" y="0"/>
                      <a:ext cx="5613065" cy="7935596"/>
                    </a:xfrm>
                    <a:prstGeom prst="rect">
                      <a:avLst/>
                    </a:prstGeom>
                    <a:noFill/>
                    <a:ln w="9525">
                      <a:noFill/>
                      <a:miter lim="800000"/>
                      <a:headEnd/>
                      <a:tailEnd/>
                    </a:ln>
                  </pic:spPr>
                </pic:pic>
              </a:graphicData>
            </a:graphic>
          </wp:inline>
        </w:drawing>
      </w:r>
      <w:bookmarkStart w:id="72" w:name="dst1971"/>
      <w:bookmarkStart w:id="73" w:name="dst2460"/>
      <w:bookmarkStart w:id="74" w:name="dst2461"/>
      <w:bookmarkStart w:id="75" w:name="dst2462"/>
      <w:bookmarkEnd w:id="72"/>
      <w:bookmarkEnd w:id="73"/>
      <w:bookmarkEnd w:id="74"/>
      <w:bookmarkEnd w:id="75"/>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noProof/>
        </w:rPr>
        <w:lastRenderedPageBreak/>
        <w:drawing>
          <wp:inline distT="0" distB="0" distL="0" distR="0" wp14:anchorId="7C097FA6" wp14:editId="1372FCC4">
            <wp:extent cx="5404341" cy="3821373"/>
            <wp:effectExtent l="19050" t="0" r="5859" b="0"/>
            <wp:docPr id="2" name="Рисунок 2" descr="O:\Танзыбей ГП\согласование\15 07 21 ПЗЗ графика\Карта градостроительного зонирования д. Черная р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Танзыбей ГП\согласование\15 07 21 ПЗЗ графика\Карта градостроительного зонирования д. Черная речка.jpg"/>
                    <pic:cNvPicPr>
                      <a:picLocks noChangeAspect="1" noChangeArrowheads="1"/>
                    </pic:cNvPicPr>
                  </pic:nvPicPr>
                  <pic:blipFill>
                    <a:blip r:embed="rId9" cstate="print"/>
                    <a:srcRect/>
                    <a:stretch>
                      <a:fillRect/>
                    </a:stretch>
                  </pic:blipFill>
                  <pic:spPr bwMode="auto">
                    <a:xfrm>
                      <a:off x="0" y="0"/>
                      <a:ext cx="5402450" cy="3820036"/>
                    </a:xfrm>
                    <a:prstGeom prst="rect">
                      <a:avLst/>
                    </a:prstGeom>
                    <a:noFill/>
                    <a:ln w="9525">
                      <a:noFill/>
                      <a:miter lim="800000"/>
                      <a:headEnd/>
                      <a:tailEnd/>
                    </a:ln>
                  </pic:spPr>
                </pic:pic>
              </a:graphicData>
            </a:graphic>
          </wp:inline>
        </w:drawing>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noProof/>
        </w:rPr>
        <w:drawing>
          <wp:inline distT="0" distB="0" distL="0" distR="0" wp14:anchorId="67F8EDA7" wp14:editId="53C214C8">
            <wp:extent cx="3667232" cy="5186150"/>
            <wp:effectExtent l="19050" t="0" r="9418" b="0"/>
            <wp:docPr id="3" name="Рисунок 3" descr="O:\Танзыбей ГП\согласование\15 07 21 ПЗЗ графика\Карта градостроительного зонирования д. Пок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Танзыбей ГП\согласование\15 07 21 ПЗЗ графика\Карта градостроительного зонирования д. Покровка.jpg"/>
                    <pic:cNvPicPr>
                      <a:picLocks noChangeAspect="1" noChangeArrowheads="1"/>
                    </pic:cNvPicPr>
                  </pic:nvPicPr>
                  <pic:blipFill>
                    <a:blip r:embed="rId10" cstate="print"/>
                    <a:srcRect/>
                    <a:stretch>
                      <a:fillRect/>
                    </a:stretch>
                  </pic:blipFill>
                  <pic:spPr bwMode="auto">
                    <a:xfrm>
                      <a:off x="0" y="0"/>
                      <a:ext cx="3680403" cy="5204776"/>
                    </a:xfrm>
                    <a:prstGeom prst="rect">
                      <a:avLst/>
                    </a:prstGeom>
                    <a:noFill/>
                    <a:ln w="9525">
                      <a:noFill/>
                      <a:miter lim="800000"/>
                      <a:headEnd/>
                      <a:tailEnd/>
                    </a:ln>
                  </pic:spPr>
                </pic:pic>
              </a:graphicData>
            </a:graphic>
          </wp:inline>
        </w:drawing>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r w:rsidRPr="002F4B4B">
        <w:rPr>
          <w:rFonts w:ascii="Arial" w:eastAsia="Calibri" w:hAnsi="Arial" w:cs="Arial"/>
          <w:noProof/>
        </w:rPr>
        <w:lastRenderedPageBreak/>
        <w:drawing>
          <wp:inline distT="0" distB="0" distL="0" distR="0" wp14:anchorId="4C72FE25" wp14:editId="728CB4F2">
            <wp:extent cx="3754087" cy="5308979"/>
            <wp:effectExtent l="19050" t="0" r="0" b="0"/>
            <wp:docPr id="4" name="Рисунок 4" descr="O:\Танзыбей ГП\согласование\15 07 21 ПЗЗ графика\Карта градостроительного зонирования п. Червиз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Танзыбей ГП\согласование\15 07 21 ПЗЗ графика\Карта градостроительного зонирования п. Червизюль.jpg"/>
                    <pic:cNvPicPr>
                      <a:picLocks noChangeAspect="1" noChangeArrowheads="1"/>
                    </pic:cNvPicPr>
                  </pic:nvPicPr>
                  <pic:blipFill>
                    <a:blip r:embed="rId11" cstate="print"/>
                    <a:srcRect/>
                    <a:stretch>
                      <a:fillRect/>
                    </a:stretch>
                  </pic:blipFill>
                  <pic:spPr bwMode="auto">
                    <a:xfrm>
                      <a:off x="0" y="0"/>
                      <a:ext cx="3763306" cy="5322017"/>
                    </a:xfrm>
                    <a:prstGeom prst="rect">
                      <a:avLst/>
                    </a:prstGeom>
                    <a:noFill/>
                    <a:ln w="9525">
                      <a:noFill/>
                      <a:miter lim="800000"/>
                      <a:headEnd/>
                      <a:tailEnd/>
                    </a:ln>
                  </pic:spPr>
                </pic:pic>
              </a:graphicData>
            </a:graphic>
          </wp:inline>
        </w:drawing>
      </w: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outlineLvl w:val="1"/>
        <w:rPr>
          <w:rFonts w:ascii="Arial" w:eastAsia="Calibri" w:hAnsi="Arial" w:cs="Arial"/>
          <w:lang w:eastAsia="en-US"/>
        </w:rPr>
        <w:sectPr w:rsidR="002F4B4B" w:rsidRPr="002F4B4B" w:rsidSect="009C7BA6">
          <w:pgSz w:w="11906" w:h="16838"/>
          <w:pgMar w:top="1134" w:right="850" w:bottom="1134" w:left="1701" w:header="708" w:footer="708" w:gutter="0"/>
          <w:cols w:space="708"/>
          <w:docGrid w:linePitch="360"/>
        </w:sectPr>
      </w:pPr>
    </w:p>
    <w:p w:rsidR="002F4B4B" w:rsidRPr="002F4B4B" w:rsidRDefault="002F4B4B" w:rsidP="002F4B4B">
      <w:pPr>
        <w:ind w:firstLine="720"/>
        <w:jc w:val="both"/>
        <w:rPr>
          <w:rFonts w:ascii="Arial" w:eastAsiaTheme="minorHAnsi" w:hAnsi="Arial" w:cs="Arial"/>
          <w:lang w:eastAsia="en-US"/>
        </w:rPr>
      </w:pPr>
      <w:bookmarkStart w:id="76" w:name="_Toc144376457"/>
      <w:r w:rsidRPr="002F4B4B">
        <w:rPr>
          <w:rFonts w:ascii="Arial" w:eastAsiaTheme="minorHAnsi" w:hAnsi="Arial" w:cs="Arial"/>
          <w:lang w:eastAsia="en-US"/>
        </w:rPr>
        <w:lastRenderedPageBreak/>
        <w:t>Статья 8. Карта градостроительного зонирования территории Танзыбейского сельсовета Ермаковского района Красноярского края.</w:t>
      </w:r>
      <w:bookmarkEnd w:id="76"/>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 xml:space="preserve"> </w:t>
      </w:r>
    </w:p>
    <w:p w:rsidR="002F4B4B" w:rsidRPr="002F4B4B" w:rsidRDefault="002F4B4B" w:rsidP="002F4B4B">
      <w:pPr>
        <w:ind w:firstLine="720"/>
        <w:jc w:val="both"/>
        <w:rPr>
          <w:rFonts w:ascii="Arial" w:eastAsiaTheme="minorHAnsi" w:hAnsi="Arial" w:cs="Arial"/>
          <w:noProof/>
        </w:rPr>
      </w:pPr>
      <w:r w:rsidRPr="002F4B4B">
        <w:rPr>
          <w:rFonts w:ascii="Arial" w:eastAsiaTheme="minorHAnsi" w:hAnsi="Arial" w:cs="Arial"/>
          <w:lang w:eastAsia="en-US"/>
        </w:rPr>
        <w:t xml:space="preserve">На карте градостроительного зонирования (статья 7 настоящих Правил) выделены следующие территориальные зоны: </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Жилые зоны:</w:t>
      </w:r>
    </w:p>
    <w:p w:rsidR="002F4B4B" w:rsidRPr="002F4B4B" w:rsidRDefault="002F4B4B" w:rsidP="002F4B4B">
      <w:pPr>
        <w:widowControl w:val="0"/>
        <w:autoSpaceDE w:val="0"/>
        <w:autoSpaceDN w:val="0"/>
        <w:adjustRightInd w:val="0"/>
        <w:ind w:firstLine="720"/>
        <w:jc w:val="both"/>
        <w:rPr>
          <w:rFonts w:ascii="Arial" w:hAnsi="Arial" w:cs="Arial"/>
        </w:rPr>
      </w:pPr>
      <w:r w:rsidRPr="002F4B4B">
        <w:rPr>
          <w:rFonts w:ascii="Arial" w:eastAsia="Calibri" w:hAnsi="Arial" w:cs="Arial"/>
          <w:lang w:eastAsia="en-US"/>
        </w:rPr>
        <w:t>1.</w:t>
      </w:r>
      <w:r w:rsidRPr="002F4B4B">
        <w:rPr>
          <w:rFonts w:ascii="Arial" w:hAnsi="Arial" w:cs="Arial"/>
        </w:rPr>
        <w:t>Зона застройки индивидуальными жилыми домами (Ж1)</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Общественно-деловые зоны:</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2. </w:t>
      </w:r>
      <w:r w:rsidRPr="002F4B4B">
        <w:rPr>
          <w:rFonts w:ascii="Arial" w:eastAsia="Calibri" w:hAnsi="Arial" w:cs="Arial"/>
          <w:bCs/>
          <w:lang w:eastAsia="en-US"/>
        </w:rPr>
        <w:t>Зона</w:t>
      </w:r>
      <w:r w:rsidRPr="002F4B4B">
        <w:rPr>
          <w:rFonts w:ascii="Arial" w:eastAsia="Calibri" w:hAnsi="Arial" w:cs="Arial"/>
          <w:lang w:eastAsia="en-US"/>
        </w:rPr>
        <w:t xml:space="preserve"> делового, общественного и коммерческого назначения (О1)</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3. Зона размещения объектов социального и коммунально-бытового обслуживания (О2)</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Производственные зоны, зоны инженерной и транспортной инфраструктур:</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4. Производственная зона (П1)</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5. Коммунально-складская зона (П2)</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6. Зона транспортной инфраструктуры (ТИ)</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Зоны рекреационного назначения: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7.Зона рекреационного назначения (Р)</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Зона сельскохозяйственного назначения: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8. Зона, занятая объектами сельскохозяйственного назначения (Сх2)</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Зоны специального назначения:</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 xml:space="preserve">9.Зона объектов специального назначения </w:t>
      </w:r>
      <w:r w:rsidRPr="002F4B4B">
        <w:rPr>
          <w:rFonts w:ascii="Arial" w:eastAsia="Calibri" w:hAnsi="Arial" w:cs="Arial"/>
          <w:lang w:val="en-US" w:eastAsia="en-US"/>
        </w:rPr>
        <w:t>II</w:t>
      </w:r>
      <w:r w:rsidRPr="002F4B4B">
        <w:rPr>
          <w:rFonts w:ascii="Arial" w:eastAsia="Calibri" w:hAnsi="Arial" w:cs="Arial"/>
          <w:lang w:eastAsia="en-US"/>
        </w:rPr>
        <w:t xml:space="preserve"> класса (СН4)</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10. Зона специального назначения, связанная с захоронениями (Сп1)</w:t>
      </w:r>
      <w:bookmarkStart w:id="77" w:name="Par229"/>
      <w:bookmarkStart w:id="78" w:name="Par240"/>
      <w:bookmarkStart w:id="79" w:name="_Toc144376458"/>
      <w:bookmarkEnd w:id="77"/>
      <w:bookmarkEnd w:id="78"/>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eastAsia="Calibri" w:hAnsi="Arial" w:cs="Arial"/>
          <w:lang w:eastAsia="en-US"/>
        </w:rPr>
        <w:t>Статья 9. Границы зон с особыми условиями использования территорий.</w:t>
      </w:r>
      <w:bookmarkEnd w:id="79"/>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r w:rsidRPr="002F4B4B">
        <w:rPr>
          <w:rFonts w:ascii="Arial" w:hAnsi="Arial" w:cs="Arial"/>
        </w:rPr>
        <w:t>В соответствии с настоящими Правилами на карте градостроительного зонирования предусматриваются следующие зоны особыми условиями использования территории:</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1. Санитарно-защитная зона предприятий, сооружений и иных объектов.</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2. Санитарный разрыв линий электропередач и линий связи.</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3. Первый пояс зоны санитарной охраны источника водоснабжения.</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4. Водоохранная зона.</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5. Прибрежная защитная полоса.</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6. Зона подтопления.</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7. Зона затопления.</w:t>
      </w:r>
    </w:p>
    <w:p w:rsidR="002F4B4B" w:rsidRPr="002F4B4B" w:rsidRDefault="002F4B4B" w:rsidP="002F4B4B">
      <w:pPr>
        <w:autoSpaceDE w:val="0"/>
        <w:autoSpaceDN w:val="0"/>
        <w:adjustRightInd w:val="0"/>
        <w:ind w:firstLine="720"/>
        <w:jc w:val="both"/>
        <w:rPr>
          <w:rFonts w:ascii="Arial" w:hAnsi="Arial" w:cs="Arial"/>
        </w:rPr>
      </w:pPr>
      <w:r w:rsidRPr="002F4B4B">
        <w:rPr>
          <w:rFonts w:ascii="Arial" w:hAnsi="Arial" w:cs="Arial"/>
        </w:rPr>
        <w:t>Характеристика зон с особыми условиями использования территории по санитарно-гигиеническим и экологическим факторам определяется в соответствии с действующим законодательством и настоящими Правилами.</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1) Санитарно-защитные зоны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 xml:space="preserve">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w:t>
      </w:r>
      <w:r w:rsidRPr="002F4B4B">
        <w:rPr>
          <w:rFonts w:ascii="Arial" w:eastAsiaTheme="minorHAnsi" w:hAnsi="Arial" w:cs="Arial"/>
          <w:lang w:eastAsia="en-US"/>
        </w:rPr>
        <w:lastRenderedPageBreak/>
        <w:t xml:space="preserve">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п. Танзыбей установлены ориентировочные размеры санитарно-защитных зон промышленных предприятий, коммунально-складских объектов, кладбища, объекта складирования отходов. </w:t>
      </w:r>
    </w:p>
    <w:p w:rsidR="002F4B4B" w:rsidRPr="002F4B4B" w:rsidRDefault="002F4B4B" w:rsidP="002F4B4B">
      <w:pPr>
        <w:suppressAutoHyphens/>
        <w:ind w:firstLine="720"/>
        <w:jc w:val="both"/>
        <w:rPr>
          <w:rFonts w:ascii="Arial" w:hAnsi="Arial" w:cs="Arial"/>
        </w:rPr>
      </w:pPr>
      <w:r w:rsidRPr="002F4B4B">
        <w:rPr>
          <w:rFonts w:ascii="Arial" w:hAnsi="Arial" w:cs="Arial"/>
        </w:rPr>
        <w:t xml:space="preserve">Согласно разделу 5 СанПиН 2.2.1/2.1.1.1200-03 устанавливается следующий режим территории санитарно-защитной зоны.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2) Для обеспечения сохранности, создания нормальных условий эксплуатации электрических сетей на территории п. Танзыбей установлены санитарные разрывы линий электропередачи (охранные зоны линий электропередачи).</w:t>
      </w:r>
    </w:p>
    <w:p w:rsidR="002F4B4B" w:rsidRPr="002F4B4B" w:rsidRDefault="002F4B4B" w:rsidP="002F4B4B">
      <w:pPr>
        <w:shd w:val="clear" w:color="auto" w:fill="FFFFFF"/>
        <w:tabs>
          <w:tab w:val="left" w:pos="1134"/>
          <w:tab w:val="left" w:pos="8837"/>
          <w:tab w:val="left" w:pos="10459"/>
        </w:tabs>
        <w:ind w:firstLine="720"/>
        <w:jc w:val="both"/>
        <w:rPr>
          <w:rFonts w:ascii="Arial" w:hAnsi="Arial" w:cs="Arial"/>
          <w:lang w:eastAsia="en-US"/>
        </w:rPr>
      </w:pPr>
      <w:r w:rsidRPr="002F4B4B">
        <w:rPr>
          <w:rFonts w:ascii="Arial" w:hAnsi="Arial" w:cs="Arial"/>
          <w:lang w:eastAsia="en-US"/>
        </w:rPr>
        <w:t>Требования использования земель в границах охранных зон электрических сетей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2F4B4B" w:rsidRPr="002F4B4B" w:rsidRDefault="002F4B4B" w:rsidP="002F4B4B">
      <w:pPr>
        <w:shd w:val="clear" w:color="auto" w:fill="FFFFFF"/>
        <w:tabs>
          <w:tab w:val="left" w:pos="1134"/>
          <w:tab w:val="left" w:pos="8837"/>
          <w:tab w:val="left" w:pos="10459"/>
        </w:tabs>
        <w:ind w:firstLine="720"/>
        <w:jc w:val="both"/>
        <w:rPr>
          <w:rFonts w:ascii="Arial" w:hAnsi="Arial" w:cs="Arial"/>
          <w:lang w:eastAsia="en-US"/>
        </w:rPr>
      </w:pPr>
      <w:r w:rsidRPr="002F4B4B">
        <w:rPr>
          <w:rFonts w:ascii="Arial" w:hAnsi="Arial" w:cs="Arial"/>
          <w:lang w:eastAsia="en-US"/>
        </w:rPr>
        <w:t xml:space="preserve">3)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на территории поселения устанавливаются охранные зоны. </w:t>
      </w:r>
    </w:p>
    <w:p w:rsidR="002F4B4B" w:rsidRPr="002F4B4B" w:rsidRDefault="002F4B4B" w:rsidP="002F4B4B">
      <w:pPr>
        <w:shd w:val="clear" w:color="auto" w:fill="FFFFFF"/>
        <w:tabs>
          <w:tab w:val="left" w:pos="1134"/>
          <w:tab w:val="left" w:pos="8837"/>
          <w:tab w:val="left" w:pos="10459"/>
        </w:tabs>
        <w:ind w:firstLine="720"/>
        <w:jc w:val="both"/>
        <w:rPr>
          <w:rFonts w:ascii="Arial" w:hAnsi="Arial" w:cs="Arial"/>
          <w:lang w:eastAsia="en-US"/>
        </w:rPr>
      </w:pPr>
      <w:r w:rsidRPr="002F4B4B">
        <w:rPr>
          <w:rFonts w:ascii="Arial" w:hAnsi="Arial" w:cs="Arial"/>
          <w:lang w:eastAsia="en-US"/>
        </w:rPr>
        <w:t>Перечень ограничений в границах охранной зоны устанавливается в соответствии с Постановлением Правительства РФ от 9 июня 1995 г. N 578 "Об утверждении Правил охраны линий и сооружений связи Российской Федерации".</w:t>
      </w:r>
    </w:p>
    <w:p w:rsidR="002F4B4B" w:rsidRPr="002F4B4B" w:rsidRDefault="002F4B4B" w:rsidP="002F4B4B">
      <w:pPr>
        <w:shd w:val="clear" w:color="auto" w:fill="FFFFFF"/>
        <w:tabs>
          <w:tab w:val="left" w:pos="1134"/>
          <w:tab w:val="left" w:pos="8837"/>
          <w:tab w:val="left" w:pos="10459"/>
        </w:tabs>
        <w:ind w:firstLine="720"/>
        <w:jc w:val="both"/>
        <w:rPr>
          <w:rFonts w:ascii="Arial" w:hAnsi="Arial" w:cs="Arial"/>
          <w:lang w:eastAsia="en-US"/>
        </w:rPr>
      </w:pPr>
      <w:r w:rsidRPr="002F4B4B">
        <w:rPr>
          <w:rFonts w:ascii="Arial" w:hAnsi="Arial" w:cs="Arial"/>
          <w:lang w:eastAsia="en-US"/>
        </w:rPr>
        <w:t>4) В целях охраны от загрязнения источников водоснабжения и водопроводных сооружений, а также территорий, на которых они расположены, установлена зона санитарной охраны источников водоснабжения (З.С.О). В соответствии с СанПиН 2.1.4.1110-02 «Зоны санитарной охраны источников водоснабжения и водопроводов хозяйственно-питьевого назначения» от 24.04.2002 № 3399, утвержденными Главным государственным санитарным врачом Российской Федерации установлена зона санитарной охраны вокруг водозаборов, водопроводных сооружений и водопроводов хозяйственно-питьевого назначения.</w:t>
      </w:r>
    </w:p>
    <w:p w:rsidR="002F4B4B" w:rsidRPr="002F4B4B" w:rsidRDefault="002F4B4B" w:rsidP="002F4B4B">
      <w:pPr>
        <w:shd w:val="clear" w:color="auto" w:fill="FFFFFF"/>
        <w:tabs>
          <w:tab w:val="left" w:pos="1134"/>
          <w:tab w:val="left" w:pos="8837"/>
          <w:tab w:val="left" w:pos="10459"/>
        </w:tabs>
        <w:ind w:firstLine="720"/>
        <w:jc w:val="both"/>
        <w:rPr>
          <w:rFonts w:ascii="Arial" w:hAnsi="Arial" w:cs="Arial"/>
          <w:lang w:eastAsia="en-US"/>
        </w:rPr>
      </w:pPr>
      <w:r w:rsidRPr="002F4B4B">
        <w:rPr>
          <w:rFonts w:ascii="Arial" w:hAnsi="Arial" w:cs="Arial"/>
          <w:lang w:eastAsia="en-US"/>
        </w:rPr>
        <w:t>5)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устанавливаются водоохранные зоны и прибрежные защитные полосы, на территории которых вводятся дополнительные ограничения природопользования. Ширина водоохранной зоны и прибрежной защитной полосы установлена в соответствии со статьей 65 Водного кодекса Российской Федерации.</w:t>
      </w:r>
    </w:p>
    <w:p w:rsidR="002F4B4B" w:rsidRPr="002F4B4B" w:rsidRDefault="002F4B4B" w:rsidP="002F4B4B">
      <w:pPr>
        <w:shd w:val="clear" w:color="auto" w:fill="FFFFFF"/>
        <w:ind w:firstLine="720"/>
        <w:jc w:val="both"/>
        <w:textAlignment w:val="baseline"/>
        <w:rPr>
          <w:rFonts w:ascii="Arial" w:hAnsi="Arial" w:cs="Arial"/>
          <w:lang w:eastAsia="en-US"/>
        </w:rPr>
      </w:pPr>
      <w:r w:rsidRPr="002F4B4B">
        <w:rPr>
          <w:rFonts w:ascii="Arial" w:hAnsi="Arial" w:cs="Arial"/>
        </w:rPr>
        <w:t xml:space="preserve">6) </w:t>
      </w:r>
      <w:r w:rsidRPr="002F4B4B">
        <w:rPr>
          <w:rFonts w:ascii="Arial" w:hAnsi="Arial" w:cs="Arial"/>
          <w:lang w:eastAsia="en-US"/>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2F4B4B" w:rsidRPr="002F4B4B" w:rsidRDefault="002F4B4B" w:rsidP="002F4B4B">
      <w:pPr>
        <w:shd w:val="clear" w:color="auto" w:fill="FFFFFF"/>
        <w:ind w:firstLine="720"/>
        <w:jc w:val="both"/>
        <w:textAlignment w:val="baseline"/>
        <w:rPr>
          <w:rFonts w:ascii="Arial" w:hAnsi="Arial" w:cs="Arial"/>
          <w:lang w:eastAsia="en-US"/>
        </w:rPr>
      </w:pPr>
      <w:r w:rsidRPr="002F4B4B">
        <w:rPr>
          <w:rFonts w:ascii="Arial" w:hAnsi="Arial" w:cs="Arial"/>
          <w:lang w:eastAsia="en-US"/>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2F4B4B" w:rsidRPr="002F4B4B" w:rsidRDefault="002F4B4B" w:rsidP="002F4B4B">
      <w:pPr>
        <w:shd w:val="clear" w:color="auto" w:fill="FFFFFF"/>
        <w:ind w:firstLine="720"/>
        <w:jc w:val="both"/>
        <w:textAlignment w:val="baseline"/>
        <w:rPr>
          <w:rFonts w:ascii="Arial" w:hAnsi="Arial" w:cs="Arial"/>
          <w:lang w:eastAsia="en-US"/>
        </w:rPr>
      </w:pPr>
      <w:r w:rsidRPr="002F4B4B">
        <w:rPr>
          <w:rFonts w:ascii="Arial" w:hAnsi="Arial" w:cs="Arial"/>
          <w:lang w:eastAsia="en-US"/>
        </w:rPr>
        <w:lastRenderedPageBreak/>
        <w:t>6.1)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F4B4B" w:rsidRPr="002F4B4B" w:rsidRDefault="002F4B4B" w:rsidP="002F4B4B">
      <w:pPr>
        <w:shd w:val="clear" w:color="auto" w:fill="FFFFFF"/>
        <w:ind w:firstLine="720"/>
        <w:jc w:val="both"/>
        <w:textAlignment w:val="baseline"/>
        <w:rPr>
          <w:rFonts w:ascii="Arial" w:hAnsi="Arial" w:cs="Arial"/>
          <w:lang w:eastAsia="en-US"/>
        </w:rPr>
      </w:pPr>
      <w:r w:rsidRPr="002F4B4B">
        <w:rPr>
          <w:rFonts w:ascii="Arial" w:hAnsi="Arial" w:cs="Arial"/>
          <w:lang w:eastAsia="en-US"/>
        </w:rPr>
        <w:t>6.2) использование сточных вод в целях регулирования плодородия почв;</w:t>
      </w:r>
    </w:p>
    <w:p w:rsidR="002F4B4B" w:rsidRPr="002F4B4B" w:rsidRDefault="002F4B4B" w:rsidP="002F4B4B">
      <w:pPr>
        <w:shd w:val="clear" w:color="auto" w:fill="FFFFFF"/>
        <w:ind w:firstLine="720"/>
        <w:jc w:val="both"/>
        <w:textAlignment w:val="baseline"/>
        <w:rPr>
          <w:rFonts w:ascii="Arial" w:hAnsi="Arial" w:cs="Arial"/>
          <w:lang w:eastAsia="en-US"/>
        </w:rPr>
      </w:pPr>
      <w:r w:rsidRPr="002F4B4B">
        <w:rPr>
          <w:rFonts w:ascii="Arial" w:hAnsi="Arial" w:cs="Arial"/>
          <w:lang w:eastAsia="en-US"/>
        </w:rPr>
        <w:t>6.3)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F4B4B" w:rsidRPr="002F4B4B" w:rsidRDefault="002F4B4B" w:rsidP="002F4B4B">
      <w:pPr>
        <w:shd w:val="clear" w:color="auto" w:fill="FFFFFF"/>
        <w:ind w:firstLine="720"/>
        <w:jc w:val="both"/>
        <w:textAlignment w:val="baseline"/>
        <w:rPr>
          <w:rFonts w:ascii="Arial" w:hAnsi="Arial" w:cs="Arial"/>
          <w:lang w:eastAsia="en-US"/>
        </w:rPr>
      </w:pPr>
      <w:r w:rsidRPr="002F4B4B">
        <w:rPr>
          <w:rFonts w:ascii="Arial" w:hAnsi="Arial" w:cs="Arial"/>
          <w:lang w:eastAsia="en-US"/>
        </w:rPr>
        <w:t>6.4) осуществление авиационных мер по борьбе с вредными организмами.</w:t>
      </w:r>
      <w:bookmarkStart w:id="80" w:name="_Toc144376459"/>
    </w:p>
    <w:p w:rsidR="002F4B4B" w:rsidRPr="002F4B4B" w:rsidRDefault="002F4B4B" w:rsidP="002F4B4B">
      <w:pPr>
        <w:shd w:val="clear" w:color="auto" w:fill="FFFFFF"/>
        <w:ind w:firstLine="720"/>
        <w:jc w:val="both"/>
        <w:textAlignment w:val="baseline"/>
        <w:rPr>
          <w:rFonts w:ascii="Arial" w:hAnsi="Arial" w:cs="Arial"/>
          <w:lang w:eastAsia="en-US"/>
        </w:rPr>
      </w:pPr>
    </w:p>
    <w:p w:rsidR="002F4B4B" w:rsidRPr="002F4B4B" w:rsidRDefault="002F4B4B" w:rsidP="002F4B4B">
      <w:pPr>
        <w:shd w:val="clear" w:color="auto" w:fill="FFFFFF"/>
        <w:ind w:firstLine="720"/>
        <w:jc w:val="both"/>
        <w:textAlignment w:val="baseline"/>
        <w:rPr>
          <w:rFonts w:ascii="Arial" w:hAnsi="Arial" w:cs="Arial"/>
          <w:lang w:eastAsia="en-US"/>
        </w:rPr>
      </w:pPr>
      <w:r w:rsidRPr="002F4B4B">
        <w:rPr>
          <w:rFonts w:ascii="Arial" w:eastAsia="Calibri" w:hAnsi="Arial" w:cs="Arial"/>
        </w:rPr>
        <w:t xml:space="preserve">Статья 10. </w:t>
      </w:r>
      <w:r w:rsidRPr="002F4B4B">
        <w:rPr>
          <w:rFonts w:ascii="Arial" w:hAnsi="Arial" w:cs="Arial"/>
        </w:rPr>
        <w:t>Карта границ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bookmarkEnd w:id="80"/>
    </w:p>
    <w:p w:rsidR="002F4B4B" w:rsidRPr="002F4B4B" w:rsidRDefault="002F4B4B" w:rsidP="002F4B4B">
      <w:pPr>
        <w:autoSpaceDE w:val="0"/>
        <w:autoSpaceDN w:val="0"/>
        <w:adjustRightInd w:val="0"/>
        <w:ind w:firstLine="720"/>
        <w:jc w:val="both"/>
        <w:rPr>
          <w:rFonts w:ascii="Arial" w:hAnsi="Arial" w:cs="Arial"/>
        </w:rPr>
      </w:pPr>
    </w:p>
    <w:p w:rsidR="002F4B4B" w:rsidRPr="002F4B4B" w:rsidRDefault="002F4B4B" w:rsidP="002F4B4B">
      <w:pPr>
        <w:autoSpaceDE w:val="0"/>
        <w:autoSpaceDN w:val="0"/>
        <w:adjustRightInd w:val="0"/>
        <w:ind w:firstLine="720"/>
        <w:jc w:val="both"/>
        <w:rPr>
          <w:rFonts w:ascii="Arial" w:eastAsia="Calibri" w:hAnsi="Arial" w:cs="Arial"/>
          <w:lang w:eastAsia="en-US"/>
        </w:rPr>
      </w:pPr>
      <w:r w:rsidRPr="002F4B4B">
        <w:rPr>
          <w:rFonts w:ascii="Arial" w:hAnsi="Arial" w:cs="Arial"/>
        </w:rPr>
        <w:t xml:space="preserve">Проектом Правил Землепользования и Застройки на территории Танзыбейского сельсовета Ермаковского района Красноярского края не предусматривается осуществление деятельности по комплексному и устойчивому развитию территории. </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Карта границ территории по комплексному и устойчивому развитию на осно</w:t>
      </w:r>
      <w:bookmarkStart w:id="81" w:name="_Toc144376460"/>
      <w:r w:rsidRPr="002F4B4B">
        <w:rPr>
          <w:rFonts w:ascii="Arial" w:eastAsiaTheme="minorHAnsi" w:hAnsi="Arial" w:cs="Arial"/>
          <w:lang w:eastAsia="en-US"/>
        </w:rPr>
        <w:t>вании этого не разрабатывается.</w:t>
      </w:r>
    </w:p>
    <w:p w:rsidR="002F4B4B" w:rsidRPr="002F4B4B" w:rsidRDefault="002F4B4B" w:rsidP="002F4B4B">
      <w:pPr>
        <w:ind w:firstLine="720"/>
        <w:jc w:val="both"/>
        <w:rPr>
          <w:rFonts w:ascii="Arial" w:eastAsiaTheme="minorHAnsi" w:hAnsi="Arial" w:cs="Arial"/>
          <w:lang w:eastAsia="en-US"/>
        </w:rPr>
      </w:pPr>
    </w:p>
    <w:p w:rsidR="002F4B4B" w:rsidRPr="002F4B4B" w:rsidRDefault="002F4B4B" w:rsidP="002F4B4B">
      <w:pPr>
        <w:ind w:firstLine="720"/>
        <w:jc w:val="center"/>
        <w:rPr>
          <w:rFonts w:ascii="Arial" w:eastAsia="Calibri" w:hAnsi="Arial" w:cstheme="minorBidi"/>
          <w:lang w:eastAsia="en-US"/>
        </w:rPr>
      </w:pPr>
      <w:r w:rsidRPr="002F4B4B">
        <w:rPr>
          <w:rFonts w:ascii="Arial" w:eastAsia="Calibri" w:hAnsi="Arial" w:cstheme="minorBidi"/>
          <w:lang w:eastAsia="en-US"/>
        </w:rPr>
        <w:t>ГЛАВА 3. ГРАДОСТРОИТЕЛЬНЫЕ РЕГЛАМЕНТЫ</w:t>
      </w:r>
      <w:bookmarkStart w:id="82" w:name="Par243"/>
      <w:bookmarkStart w:id="83" w:name="_Toc144376461"/>
      <w:bookmarkEnd w:id="81"/>
      <w:bookmarkEnd w:id="82"/>
    </w:p>
    <w:p w:rsidR="002F4B4B" w:rsidRPr="002F4B4B" w:rsidRDefault="002F4B4B" w:rsidP="002F4B4B">
      <w:pPr>
        <w:ind w:firstLine="720"/>
        <w:jc w:val="center"/>
        <w:rPr>
          <w:rFonts w:ascii="Arial" w:eastAsia="Calibri" w:hAnsi="Arial" w:cstheme="minorBidi"/>
          <w:lang w:eastAsia="en-US"/>
        </w:rPr>
      </w:pPr>
    </w:p>
    <w:p w:rsidR="002F4B4B" w:rsidRPr="002F4B4B" w:rsidRDefault="002F4B4B" w:rsidP="002F4B4B">
      <w:pPr>
        <w:ind w:firstLine="720"/>
        <w:jc w:val="both"/>
        <w:rPr>
          <w:rFonts w:ascii="Arial" w:eastAsia="Calibri" w:hAnsi="Arial" w:cs="Arial"/>
          <w:lang w:eastAsia="en-US"/>
        </w:rPr>
      </w:pPr>
      <w:r w:rsidRPr="002F4B4B">
        <w:rPr>
          <w:rFonts w:ascii="Arial" w:eastAsia="Calibri" w:hAnsi="Arial" w:cs="Arial"/>
          <w:lang w:eastAsia="en-US"/>
        </w:rPr>
        <w:t>Статья 11. Виды разрешенного использования земельных участков и объектов капитального строительства</w:t>
      </w:r>
      <w:bookmarkStart w:id="84" w:name="_Toc144376462"/>
      <w:bookmarkEnd w:id="83"/>
    </w:p>
    <w:p w:rsidR="002F4B4B" w:rsidRPr="002F4B4B" w:rsidRDefault="002F4B4B" w:rsidP="002F4B4B">
      <w:pPr>
        <w:ind w:firstLine="720"/>
        <w:jc w:val="both"/>
        <w:rPr>
          <w:rFonts w:ascii="Arial" w:eastAsia="Calibri" w:hAnsi="Arial" w:cs="Arial"/>
          <w:lang w:eastAsia="en-US"/>
        </w:rPr>
      </w:pPr>
      <w:r w:rsidRPr="002F4B4B">
        <w:rPr>
          <w:rFonts w:ascii="Arial" w:eastAsia="Calibri" w:hAnsi="Arial" w:cs="Arial"/>
          <w:lang w:eastAsia="en-US"/>
        </w:rPr>
        <w:t>Жилые зоны:</w:t>
      </w:r>
      <w:bookmarkStart w:id="85" w:name="_Toc144376463"/>
      <w:bookmarkEnd w:id="84"/>
    </w:p>
    <w:p w:rsidR="002F4B4B" w:rsidRPr="002F4B4B" w:rsidRDefault="002F4B4B" w:rsidP="002F4B4B">
      <w:pPr>
        <w:ind w:firstLine="720"/>
        <w:jc w:val="both"/>
        <w:rPr>
          <w:rFonts w:ascii="Arial" w:eastAsiaTheme="minorHAnsi" w:hAnsi="Arial" w:cs="Arial"/>
          <w:lang w:eastAsia="en-US"/>
        </w:rPr>
      </w:pPr>
      <w:r w:rsidRPr="002F4B4B">
        <w:rPr>
          <w:rFonts w:ascii="Arial" w:eastAsia="Calibri" w:hAnsi="Arial" w:cs="Arial"/>
          <w:lang w:eastAsia="en-US"/>
        </w:rPr>
        <w:t>Зона застройки индивидуальными жилыми домами</w:t>
      </w:r>
      <w:r w:rsidRPr="002F4B4B">
        <w:rPr>
          <w:rFonts w:ascii="Arial" w:eastAsiaTheme="minorHAnsi" w:hAnsi="Arial" w:cs="Arial"/>
        </w:rPr>
        <w:t>(Ж1)</w:t>
      </w:r>
      <w:bookmarkEnd w:id="85"/>
    </w:p>
    <w:p w:rsidR="002F4B4B" w:rsidRPr="002F4B4B" w:rsidRDefault="002F4B4B" w:rsidP="002F4B4B">
      <w:pPr>
        <w:ind w:firstLine="720"/>
        <w:jc w:val="both"/>
        <w:rPr>
          <w:rFonts w:ascii="Arial" w:eastAsiaTheme="minorHAnsi" w:hAnsi="Arial" w:cs="Arial"/>
        </w:rPr>
      </w:pPr>
      <w:r w:rsidRPr="002F4B4B">
        <w:rPr>
          <w:rFonts w:ascii="Arial" w:eastAsia="Calibri" w:hAnsi="Arial" w:cs="Arial"/>
          <w:lang w:eastAsia="en-US"/>
        </w:rPr>
        <w:t xml:space="preserve">1. </w:t>
      </w:r>
      <w:r w:rsidRPr="002F4B4B">
        <w:rPr>
          <w:rFonts w:ascii="Arial" w:eastAsiaTheme="minorHAnsi" w:hAnsi="Arial" w:cs="Arial"/>
        </w:rPr>
        <w:t>Основные виды использования земельных участков:</w:t>
      </w:r>
    </w:p>
    <w:p w:rsidR="002F4B4B" w:rsidRPr="002F4B4B" w:rsidRDefault="002F4B4B" w:rsidP="002F4B4B">
      <w:pPr>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09"/>
        <w:gridCol w:w="4346"/>
        <w:gridCol w:w="2899"/>
      </w:tblGrid>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7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2.1 Для индивидуального жилищного строительства</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выращивание сельскохозяйственных культур;</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размещение индивидуальных гаражей и хозяйственных построек</w:t>
            </w:r>
          </w:p>
        </w:tc>
        <w:tc>
          <w:tcPr>
            <w:tcW w:w="1471" w:type="pct"/>
            <w:vMerge w:val="restar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Не допускается размещение хозяйственных построек со стороны улиц, за исключением гаражей. </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предотвращения негативного воздействия вод на </w:t>
            </w:r>
            <w:r w:rsidRPr="002F4B4B">
              <w:rPr>
                <w:rFonts w:ascii="Arial" w:eastAsiaTheme="minorHAnsi" w:hAnsi="Arial" w:cs="Arial"/>
                <w:lang w:eastAsia="en-US"/>
              </w:rPr>
              <w:lastRenderedPageBreak/>
              <w:t>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2.1.1 Малоэтажная </w:t>
            </w:r>
            <w:r w:rsidRPr="002F4B4B">
              <w:rPr>
                <w:rFonts w:ascii="Arial" w:eastAsiaTheme="minorHAnsi" w:hAnsi="Arial" w:cs="Arial"/>
                <w:lang w:eastAsia="en-US"/>
              </w:rPr>
              <w:lastRenderedPageBreak/>
              <w:t>многоквартирная жилая застройка</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 xml:space="preserve">Размещение малоэтажных </w:t>
            </w:r>
            <w:r w:rsidRPr="002F4B4B">
              <w:rPr>
                <w:rFonts w:ascii="Arial" w:eastAsiaTheme="minorHAnsi" w:hAnsi="Arial" w:cs="Arial"/>
                <w:lang w:eastAsia="en-US"/>
              </w:rPr>
              <w:lastRenderedPageBreak/>
              <w:t>многоквартирных домов (многоквартирные дома высотой до 4 этажей, включая мансардный);</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71" w:type="pct"/>
            <w:vMerge/>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2.2 Для ведения личного подсобного хозяйства (приусадебный земельный участок</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жилого дома, указанного в описании вида разрешенного использования с кодом 2.1;производство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471" w:type="pct"/>
            <w:vMerge/>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2.3 Блокированная жилая застройка</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471" w:type="pct"/>
            <w:vMerge/>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 Коммунальное обслуживание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2F4B4B">
              <w:rPr>
                <w:rFonts w:ascii="Arial" w:eastAsiaTheme="minorHAnsi" w:hAnsi="Arial" w:cs="Arial"/>
                <w:lang w:eastAsia="en-US"/>
              </w:rPr>
              <w:lastRenderedPageBreak/>
              <w:t>разрешенного использования включает в себя содержание видов разрешенного использования с кодами 3.1.1-3.1.2</w:t>
            </w:r>
          </w:p>
        </w:tc>
        <w:tc>
          <w:tcPr>
            <w:tcW w:w="1471" w:type="pct"/>
            <w:vMerge w:val="restar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 xml:space="preserve">Согласно требованиям технических регламентов и действующего </w:t>
            </w:r>
            <w:r w:rsidRPr="002F4B4B">
              <w:rPr>
                <w:rFonts w:ascii="Arial" w:eastAsiaTheme="minorHAnsi" w:hAnsi="Arial" w:cs="Arial"/>
                <w:lang w:eastAsia="en-US"/>
              </w:rPr>
              <w:lastRenderedPageBreak/>
              <w:t>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3.2.3 Оказание услуг связи</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71" w:type="pct"/>
            <w:vMerge/>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3.3 Бытовое обслуживание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p>
        </w:tc>
        <w:tc>
          <w:tcPr>
            <w:tcW w:w="1471" w:type="pct"/>
            <w:vMerge/>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 Земельные участки (территории) общего пользования</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Земельные участки общего пользования.</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1471" w:type="pct"/>
            <w:vMerge/>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12.0.1Улично-дорожная сеть</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71" w:type="pct"/>
            <w:vMerge/>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12.0.2 Благоустройство территории</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2F4B4B">
              <w:rPr>
                <w:rFonts w:ascii="Arial" w:eastAsiaTheme="minorHAnsi" w:hAnsi="Arial" w:cs="Arial"/>
                <w:lang w:eastAsia="en-US"/>
              </w:rPr>
              <w:lastRenderedPageBreak/>
              <w:t>составные части благоустройства территории, общественных туалетов</w:t>
            </w:r>
          </w:p>
        </w:tc>
        <w:tc>
          <w:tcPr>
            <w:tcW w:w="1471" w:type="pct"/>
            <w:vMerge/>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spacing w:before="120" w:after="120"/>
        <w:ind w:firstLine="720"/>
        <w:jc w:val="both"/>
        <w:rPr>
          <w:rFonts w:ascii="Arial" w:hAnsi="Arial" w:cs="Arial"/>
          <w:iCs/>
          <w:color w:val="000000"/>
        </w:rPr>
      </w:pPr>
      <w:r w:rsidRPr="002F4B4B">
        <w:rPr>
          <w:rFonts w:ascii="Arial" w:hAnsi="Arial" w:cs="Arial"/>
          <w:iCs/>
          <w:color w:val="000000"/>
        </w:rPr>
        <w:lastRenderedPageBreak/>
        <w:t>2. Условно разрешенные виды использования земельных участков:</w:t>
      </w:r>
    </w:p>
    <w:p w:rsidR="002F4B4B" w:rsidRPr="002F4B4B" w:rsidRDefault="002F4B4B" w:rsidP="002F4B4B">
      <w:pPr>
        <w:widowControl w:val="0"/>
        <w:spacing w:before="120" w:after="120"/>
        <w:ind w:firstLine="720"/>
        <w:jc w:val="both"/>
        <w:rPr>
          <w:rFonts w:ascii="Arial" w:hAnsi="Arial" w:cs="Arial"/>
          <w:i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09"/>
        <w:gridCol w:w="4346"/>
        <w:gridCol w:w="2899"/>
      </w:tblGrid>
      <w:tr w:rsidR="002F4B4B" w:rsidRPr="002F4B4B" w:rsidTr="00B73A04">
        <w:tc>
          <w:tcPr>
            <w:tcW w:w="1324"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7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3.2 Социальное обслуживание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471"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3.6 Культурное развитие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3.7.1 Осуществление религиозных обрядов</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4.4 Магазины</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4.6 Общественное питание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в целях устройства мест общественного питания (кафе, столовые, закусочные, бары).</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5.1.2 Обеспечение занятий спортом в помещениях</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5.1.3 Площадки для занятий спортом</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eastAsiaTheme="minorHAnsi" w:hAnsi="Arial" w:cs="Arial"/>
          <w:lang w:eastAsia="en-US"/>
        </w:rPr>
      </w:pPr>
      <w:r w:rsidRPr="002F4B4B">
        <w:rPr>
          <w:rFonts w:ascii="Arial" w:eastAsiaTheme="minorHAnsi" w:hAnsi="Arial" w:cs="Arial"/>
          <w:lang w:eastAsia="en-US"/>
        </w:rPr>
        <w:t>3. Вспомогательные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hAnsi="Arial" w:cs="Arial"/>
          <w:i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027"/>
        <w:gridCol w:w="4015"/>
        <w:gridCol w:w="2812"/>
      </w:tblGrid>
      <w:tr w:rsidR="002F4B4B" w:rsidRPr="002F4B4B" w:rsidTr="00B73A04">
        <w:tc>
          <w:tcPr>
            <w:tcW w:w="1536"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037"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28"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536"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3.1.1 Предоставление коммунальных услуг</w:t>
            </w:r>
          </w:p>
        </w:tc>
        <w:tc>
          <w:tcPr>
            <w:tcW w:w="203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8"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536"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3.1.2 Административные здания организаций, обеспечивающих предоставление коммунальных услуг</w:t>
            </w:r>
          </w:p>
        </w:tc>
        <w:tc>
          <w:tcPr>
            <w:tcW w:w="203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428"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left="360" w:firstLine="720"/>
        <w:contextualSpacing/>
        <w:jc w:val="both"/>
        <w:outlineLvl w:val="2"/>
        <w:rPr>
          <w:rFonts w:ascii="Arial" w:eastAsia="Calibri" w:hAnsi="Arial" w:cs="Arial"/>
          <w:iCs/>
          <w:lang w:eastAsia="en-US"/>
        </w:rPr>
      </w:pP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4. Предельные (минимальные и/или максимальные) размеры земельных участков.</w:t>
      </w:r>
    </w:p>
    <w:p w:rsidR="002F4B4B" w:rsidRPr="002F4B4B" w:rsidRDefault="002F4B4B" w:rsidP="002F4B4B">
      <w:pPr>
        <w:ind w:firstLine="720"/>
        <w:jc w:val="both"/>
        <w:rPr>
          <w:rFonts w:ascii="Arial" w:eastAsiaTheme="minorHAnsi" w:hAnsi="Arial" w:cs="Arial"/>
          <w:lang w:eastAsia="en-US"/>
        </w:rPr>
      </w:pPr>
      <w:r w:rsidRPr="002F4B4B">
        <w:rPr>
          <w:rFonts w:ascii="Arial" w:hAnsi="Arial" w:cs="Arial"/>
          <w:iCs/>
          <w:color w:val="000000"/>
        </w:rPr>
        <w:t>Предельные (минимальные и/или максимальные) размеры земельных участков –от 600 м</w:t>
      </w:r>
      <w:r w:rsidRPr="002F4B4B">
        <w:rPr>
          <w:rFonts w:ascii="Arial" w:hAnsi="Arial" w:cs="Arial"/>
          <w:iCs/>
          <w:color w:val="000000"/>
          <w:vertAlign w:val="superscript"/>
        </w:rPr>
        <w:t>2</w:t>
      </w:r>
      <w:r w:rsidRPr="002F4B4B">
        <w:rPr>
          <w:rFonts w:ascii="Arial" w:hAnsi="Arial" w:cs="Arial"/>
          <w:iCs/>
          <w:color w:val="000000"/>
        </w:rPr>
        <w:t xml:space="preserve"> до 15000 м</w:t>
      </w:r>
      <w:r w:rsidRPr="002F4B4B">
        <w:rPr>
          <w:rFonts w:ascii="Arial" w:hAnsi="Arial" w:cs="Arial"/>
          <w:iCs/>
          <w:color w:val="000000"/>
          <w:vertAlign w:val="superscript"/>
        </w:rPr>
        <w:t>2</w:t>
      </w:r>
      <w:r w:rsidRPr="002F4B4B">
        <w:rPr>
          <w:rFonts w:ascii="Arial" w:hAnsi="Arial" w:cs="Arial"/>
          <w:iCs/>
          <w:color w:val="000000"/>
        </w:rPr>
        <w:t>.</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5. Предельные параметры разрешенного строительства, реконструкции объектов капитального строительства.</w:t>
      </w:r>
    </w:p>
    <w:p w:rsidR="002F4B4B" w:rsidRPr="002F4B4B" w:rsidRDefault="002F4B4B" w:rsidP="002F4B4B">
      <w:pPr>
        <w:ind w:firstLine="720"/>
        <w:jc w:val="both"/>
        <w:rPr>
          <w:rFonts w:ascii="Arial" w:eastAsiaTheme="minorHAns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4093"/>
        <w:gridCol w:w="1819"/>
        <w:gridCol w:w="2830"/>
      </w:tblGrid>
      <w:tr w:rsidR="002F4B4B" w:rsidRPr="002F4B4B" w:rsidTr="00B73A04">
        <w:tc>
          <w:tcPr>
            <w:tcW w:w="564"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1.</w:t>
            </w:r>
          </w:p>
        </w:tc>
        <w:tc>
          <w:tcPr>
            <w:tcW w:w="2077"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Минимальный отступ от границ смежного земельного участка до основного строения</w:t>
            </w:r>
          </w:p>
        </w:tc>
        <w:tc>
          <w:tcPr>
            <w:tcW w:w="923"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436"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менее 3</w:t>
            </w:r>
          </w:p>
        </w:tc>
      </w:tr>
      <w:tr w:rsidR="002F4B4B" w:rsidRPr="002F4B4B" w:rsidTr="00B73A04">
        <w:tc>
          <w:tcPr>
            <w:tcW w:w="56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w:t>
            </w:r>
          </w:p>
        </w:tc>
        <w:tc>
          <w:tcPr>
            <w:tcW w:w="2077"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Расстояние между основным строением и красной линией</w:t>
            </w:r>
          </w:p>
        </w:tc>
        <w:tc>
          <w:tcPr>
            <w:tcW w:w="923"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436"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5</w:t>
            </w:r>
          </w:p>
        </w:tc>
      </w:tr>
      <w:tr w:rsidR="002F4B4B" w:rsidRPr="002F4B4B" w:rsidTr="00B73A04">
        <w:tc>
          <w:tcPr>
            <w:tcW w:w="56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w:t>
            </w:r>
          </w:p>
        </w:tc>
        <w:tc>
          <w:tcPr>
            <w:tcW w:w="2077"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Расстояние между хозяйственными постройками и соседним участком</w:t>
            </w:r>
          </w:p>
        </w:tc>
        <w:tc>
          <w:tcPr>
            <w:tcW w:w="923"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436"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w:t>
            </w:r>
          </w:p>
        </w:tc>
      </w:tr>
      <w:tr w:rsidR="002F4B4B" w:rsidRPr="002F4B4B" w:rsidTr="00B73A04">
        <w:tc>
          <w:tcPr>
            <w:tcW w:w="564"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w:t>
            </w:r>
          </w:p>
        </w:tc>
        <w:tc>
          <w:tcPr>
            <w:tcW w:w="2077"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Расстояние от гаража до жилого дома, расположенного на соседнем земельном участке </w:t>
            </w:r>
          </w:p>
        </w:tc>
        <w:tc>
          <w:tcPr>
            <w:tcW w:w="923"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436"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6</w:t>
            </w:r>
          </w:p>
        </w:tc>
      </w:tr>
      <w:tr w:rsidR="002F4B4B" w:rsidRPr="002F4B4B" w:rsidTr="00B73A04">
        <w:tc>
          <w:tcPr>
            <w:tcW w:w="56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5.</w:t>
            </w:r>
          </w:p>
        </w:tc>
        <w:tc>
          <w:tcPr>
            <w:tcW w:w="2077"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Расстояние между </w:t>
            </w:r>
            <w:r w:rsidRPr="002F4B4B">
              <w:rPr>
                <w:rFonts w:ascii="Arial" w:eastAsiaTheme="minorHAnsi" w:hAnsi="Arial" w:cs="Arial"/>
                <w:lang w:eastAsia="en-US"/>
              </w:rPr>
              <w:lastRenderedPageBreak/>
              <w:t xml:space="preserve">хозяйственными постройками должно быть не менее </w:t>
            </w:r>
          </w:p>
        </w:tc>
        <w:tc>
          <w:tcPr>
            <w:tcW w:w="923"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м</w:t>
            </w:r>
          </w:p>
        </w:tc>
        <w:tc>
          <w:tcPr>
            <w:tcW w:w="1436"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w:t>
            </w:r>
          </w:p>
        </w:tc>
      </w:tr>
      <w:tr w:rsidR="002F4B4B" w:rsidRPr="002F4B4B" w:rsidTr="00B73A04">
        <w:tc>
          <w:tcPr>
            <w:tcW w:w="564"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6.</w:t>
            </w:r>
          </w:p>
        </w:tc>
        <w:tc>
          <w:tcPr>
            <w:tcW w:w="2077"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Предельное количество этажей зданий, строений, сооружений</w:t>
            </w:r>
          </w:p>
        </w:tc>
        <w:tc>
          <w:tcPr>
            <w:tcW w:w="923"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этаж</w:t>
            </w:r>
          </w:p>
        </w:tc>
        <w:tc>
          <w:tcPr>
            <w:tcW w:w="1436"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w:t>
            </w:r>
          </w:p>
        </w:tc>
      </w:tr>
      <w:tr w:rsidR="002F4B4B" w:rsidRPr="002F4B4B" w:rsidTr="00B73A04">
        <w:tc>
          <w:tcPr>
            <w:tcW w:w="564"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7.</w:t>
            </w:r>
          </w:p>
        </w:tc>
        <w:tc>
          <w:tcPr>
            <w:tcW w:w="2077"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Максимальный процент застройки в границах земельного участка</w:t>
            </w:r>
          </w:p>
        </w:tc>
        <w:tc>
          <w:tcPr>
            <w:tcW w:w="923"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w:t>
            </w:r>
          </w:p>
        </w:tc>
        <w:tc>
          <w:tcPr>
            <w:tcW w:w="1436"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60</w:t>
            </w:r>
          </w:p>
        </w:tc>
      </w:tr>
    </w:tbl>
    <w:p w:rsidR="002F4B4B" w:rsidRPr="002F4B4B" w:rsidRDefault="002F4B4B" w:rsidP="002F4B4B">
      <w:pPr>
        <w:widowControl w:val="0"/>
        <w:autoSpaceDE w:val="0"/>
        <w:autoSpaceDN w:val="0"/>
        <w:adjustRightInd w:val="0"/>
        <w:ind w:firstLine="720"/>
        <w:jc w:val="both"/>
        <w:outlineLvl w:val="2"/>
        <w:rPr>
          <w:rFonts w:ascii="Arial" w:eastAsia="Calibri" w:hAnsi="Arial" w:cs="Arial"/>
          <w:iCs/>
          <w:lang w:eastAsia="en-US"/>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6. Ограничение использования земельных участков и объектов капитального строительства в границах установленных зон затопления и подтопления.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В соответствии с требованиями статьи 67_1 Водного кодекса РФ в границах зон затопления, подтопления запрещаются: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2) использование сточных вод в целях повышения почвенного плодородия;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4) осуществление авиационных мер по борьбе с вредными организмами.</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Защиту территорий от затопления следует осуществлять: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обвалованием территорий со стороны реки, водохранилища или иного водного объекта;</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искусственным повышением рельефа территории до незатопляемых планировочных отметок;</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Для защиты территорий от подтопления следует применять: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дренажные системы;</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противофильтрационные экраны и завесы, проектируемые по СП 22.13330;</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bookmarkStart w:id="86" w:name="_Toc144376464"/>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p>
    <w:p w:rsidR="002F4B4B" w:rsidRPr="002F4B4B" w:rsidRDefault="002F4B4B" w:rsidP="002F4B4B">
      <w:pPr>
        <w:widowControl w:val="0"/>
        <w:autoSpaceDE w:val="0"/>
        <w:autoSpaceDN w:val="0"/>
        <w:adjustRightInd w:val="0"/>
        <w:ind w:firstLine="720"/>
        <w:contextualSpacing/>
        <w:jc w:val="both"/>
        <w:rPr>
          <w:rFonts w:ascii="Arial" w:eastAsia="Calibri" w:hAnsi="Arial" w:cs="Arial"/>
          <w:lang w:eastAsia="en-US"/>
        </w:rPr>
      </w:pPr>
      <w:r w:rsidRPr="002F4B4B">
        <w:rPr>
          <w:rFonts w:ascii="Arial" w:eastAsia="Calibri" w:hAnsi="Arial" w:cs="Arial"/>
          <w:lang w:eastAsia="en-US"/>
        </w:rPr>
        <w:t>6. Общественно-деловые зоны:</w:t>
      </w:r>
      <w:bookmarkStart w:id="87" w:name="_Toc144376465"/>
      <w:bookmarkEnd w:id="86"/>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eastAsiaTheme="minorHAnsi" w:hAnsi="Arial" w:cs="Arial"/>
        </w:rPr>
        <w:t>Зона делового, общественного и коммерческого назначения (О1)</w:t>
      </w:r>
      <w:bookmarkEnd w:id="87"/>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1. Основные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09"/>
        <w:gridCol w:w="4346"/>
        <w:gridCol w:w="2899"/>
      </w:tblGrid>
      <w:tr w:rsidR="002F4B4B" w:rsidRPr="002F4B4B" w:rsidTr="00B73A04">
        <w:tc>
          <w:tcPr>
            <w:tcW w:w="1324"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7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3.3 Бытовое обслуживание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p>
        </w:tc>
        <w:tc>
          <w:tcPr>
            <w:tcW w:w="1471"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w:t>
            </w:r>
            <w:r w:rsidRPr="002F4B4B">
              <w:rPr>
                <w:rFonts w:ascii="Arial" w:eastAsiaTheme="minorHAnsi" w:hAnsi="Arial" w:cs="Arial"/>
                <w:lang w:eastAsia="en-US"/>
              </w:rPr>
              <w:lastRenderedPageBreak/>
              <w:t>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3.8.1 Государственное управление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4.4 Магазины</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продажи товаров, торговая площадь которых составляет до 5000 кв.</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4.6 Общественное питание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hAnsi="Arial" w:cs="Arial"/>
        </w:rPr>
      </w:pPr>
      <w:r w:rsidRPr="002F4B4B">
        <w:rPr>
          <w:rFonts w:ascii="Arial" w:hAnsi="Arial" w:cs="Arial"/>
        </w:rPr>
        <w:t>2. Условно разрешенные виды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09"/>
        <w:gridCol w:w="4346"/>
        <w:gridCol w:w="2899"/>
      </w:tblGrid>
      <w:tr w:rsidR="002F4B4B" w:rsidRPr="002F4B4B" w:rsidTr="00B73A04">
        <w:tc>
          <w:tcPr>
            <w:tcW w:w="1324"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7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3.2.2 Оказание социальной помощи населению</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71"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допускается размещение объектов здравоохранения и социальной помощи в санитарно-защитных зонах, установленных в предусмотренном действующим законодательством порядке.</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w:t>
            </w:r>
            <w:r w:rsidRPr="002F4B4B">
              <w:rPr>
                <w:rFonts w:ascii="Arial" w:eastAsiaTheme="minorHAnsi" w:hAnsi="Arial" w:cs="Arial"/>
                <w:lang w:eastAsia="en-US"/>
              </w:rPr>
              <w:lastRenderedPageBreak/>
              <w:t>затопления и подтопления»</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3.4.1 Амбулаторно-поликлиническое обслуживание</w:t>
            </w:r>
          </w:p>
          <w:p w:rsidR="002F4B4B" w:rsidRPr="002F4B4B" w:rsidRDefault="002F4B4B" w:rsidP="002F4B4B">
            <w:pPr>
              <w:jc w:val="both"/>
              <w:rPr>
                <w:rFonts w:ascii="Arial" w:eastAsiaTheme="minorHAnsi" w:hAnsi="Arial" w:cs="Arial"/>
                <w:lang w:eastAsia="en-US"/>
              </w:rPr>
            </w:pP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Pr="002F4B4B">
              <w:rPr>
                <w:rFonts w:ascii="Arial" w:eastAsiaTheme="minorHAnsi" w:hAnsi="Arial" w:cs="Arial"/>
                <w:lang w:eastAsia="en-US"/>
              </w:rPr>
              <w:lastRenderedPageBreak/>
              <w:t>ребенка, диагностические центры, молочные кухни, станции донорства крови, клинические лаборатории)</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3.10.1 Амбулаторное ветеринарное обслуживание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47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5.1.2 Обеспечение занятий спортом в помещениях</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1471"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 за исключением спортивно-оздоровительные сооружения закрытого типа.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5.1.3 Площадки для занятий спортом</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jc w:val="both"/>
        <w:rPr>
          <w:rFonts w:ascii="Arial" w:hAnsi="Arial" w:cs="Arial"/>
          <w:bCs/>
          <w:iCs/>
          <w:color w:val="000000"/>
        </w:rPr>
      </w:pPr>
      <w:r w:rsidRPr="002F4B4B">
        <w:rPr>
          <w:rFonts w:ascii="Arial" w:hAnsi="Arial" w:cs="Arial"/>
          <w:bCs/>
          <w:iCs/>
          <w:color w:val="000000"/>
        </w:rPr>
        <w:lastRenderedPageBreak/>
        <w:t>3. Вспомогательные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027"/>
        <w:gridCol w:w="4015"/>
        <w:gridCol w:w="2812"/>
      </w:tblGrid>
      <w:tr w:rsidR="002F4B4B" w:rsidRPr="002F4B4B" w:rsidTr="00B73A04">
        <w:trPr>
          <w:trHeight w:val="567"/>
        </w:trPr>
        <w:tc>
          <w:tcPr>
            <w:tcW w:w="1536"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037"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28"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rPr>
          <w:trHeight w:val="567"/>
        </w:trPr>
        <w:tc>
          <w:tcPr>
            <w:tcW w:w="1536"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3.1.1 Предоставление коммунальных услуг</w:t>
            </w:r>
          </w:p>
        </w:tc>
        <w:tc>
          <w:tcPr>
            <w:tcW w:w="203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8"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rPr>
          <w:trHeight w:val="1511"/>
        </w:trPr>
        <w:tc>
          <w:tcPr>
            <w:tcW w:w="1536"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3.1.2 Административные здания организаций, обеспечивающих предоставление коммунальных услуг</w:t>
            </w:r>
          </w:p>
        </w:tc>
        <w:tc>
          <w:tcPr>
            <w:tcW w:w="203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428"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spacing w:before="120" w:after="120"/>
        <w:ind w:firstLine="720"/>
        <w:contextualSpacing/>
        <w:jc w:val="both"/>
        <w:rPr>
          <w:rFonts w:ascii="Arial" w:hAnsi="Arial" w:cs="Arial"/>
          <w:iCs/>
          <w:color w:val="000000"/>
        </w:rPr>
      </w:pPr>
      <w:r w:rsidRPr="002F4B4B">
        <w:rPr>
          <w:rFonts w:ascii="Arial" w:hAnsi="Arial" w:cs="Arial"/>
          <w:iCs/>
          <w:color w:val="000000"/>
        </w:rPr>
        <w:t>4. Предельные (минимальные и/или максимальные) размеры земельных участков:</w:t>
      </w:r>
    </w:p>
    <w:p w:rsidR="002F4B4B" w:rsidRPr="002F4B4B" w:rsidRDefault="002F4B4B" w:rsidP="002F4B4B">
      <w:pPr>
        <w:widowControl w:val="0"/>
        <w:spacing w:before="120" w:after="120"/>
        <w:ind w:firstLine="720"/>
        <w:contextualSpacing/>
        <w:jc w:val="both"/>
        <w:rPr>
          <w:rFonts w:ascii="Arial" w:hAnsi="Arial" w:cs="Arial"/>
          <w:iCs/>
          <w:color w:val="000000"/>
        </w:rPr>
      </w:pPr>
      <w:r w:rsidRPr="002F4B4B">
        <w:rPr>
          <w:rFonts w:ascii="Arial" w:hAnsi="Arial" w:cs="Arial"/>
          <w:iCs/>
          <w:color w:val="000000"/>
        </w:rPr>
        <w:t>Предельные (минимальные и/или максимальные) размеры земельных участков не подлежат установлению.</w:t>
      </w:r>
    </w:p>
    <w:p w:rsidR="002F4B4B" w:rsidRPr="002F4B4B" w:rsidRDefault="002F4B4B" w:rsidP="002F4B4B">
      <w:pPr>
        <w:widowControl w:val="0"/>
        <w:spacing w:before="120" w:after="120"/>
        <w:ind w:firstLine="720"/>
        <w:contextualSpacing/>
        <w:jc w:val="both"/>
        <w:rPr>
          <w:rFonts w:ascii="Arial" w:hAnsi="Arial" w:cs="Arial"/>
        </w:rPr>
      </w:pPr>
      <w:r w:rsidRPr="002F4B4B">
        <w:rPr>
          <w:rFonts w:ascii="Arial" w:hAnsi="Arial" w:cs="Arial"/>
        </w:rPr>
        <w:t>5. Предельные параметры разрешенного строительства, реконструкции объектов капитального строительства.</w:t>
      </w:r>
    </w:p>
    <w:p w:rsidR="002F4B4B" w:rsidRPr="002F4B4B" w:rsidRDefault="002F4B4B" w:rsidP="002F4B4B">
      <w:pPr>
        <w:widowControl w:val="0"/>
        <w:spacing w:before="120" w:after="120"/>
        <w:ind w:firstLine="720"/>
        <w:contextualSpacing/>
        <w:jc w:val="both"/>
        <w:rPr>
          <w:rFonts w:ascii="Arial" w:hAnsi="Arial" w:cs="Arial"/>
          <w:i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389"/>
        <w:gridCol w:w="1947"/>
        <w:gridCol w:w="2812"/>
      </w:tblGrid>
      <w:tr w:rsidR="002F4B4B" w:rsidRPr="002F4B4B" w:rsidTr="00B73A04">
        <w:tc>
          <w:tcPr>
            <w:tcW w:w="358"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1.</w:t>
            </w:r>
          </w:p>
        </w:tc>
        <w:tc>
          <w:tcPr>
            <w:tcW w:w="4642" w:type="pct"/>
            <w:gridSpan w:val="3"/>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Минимальные отступы от границ земельного участка в целях определения мест допустимого размещения зданий, строений, сооружений – не подлежит установлению.</w:t>
            </w:r>
          </w:p>
        </w:tc>
      </w:tr>
      <w:tr w:rsidR="002F4B4B" w:rsidRPr="002F4B4B" w:rsidTr="00B73A04">
        <w:tc>
          <w:tcPr>
            <w:tcW w:w="358"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2.</w:t>
            </w:r>
          </w:p>
        </w:tc>
        <w:tc>
          <w:tcPr>
            <w:tcW w:w="22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Предельное количество этажей зданий, строений, сооружений</w:t>
            </w:r>
          </w:p>
        </w:tc>
        <w:tc>
          <w:tcPr>
            <w:tcW w:w="988"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этаж</w:t>
            </w:r>
          </w:p>
        </w:tc>
        <w:tc>
          <w:tcPr>
            <w:tcW w:w="14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358"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3.</w:t>
            </w:r>
          </w:p>
        </w:tc>
        <w:tc>
          <w:tcPr>
            <w:tcW w:w="22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Максимальный процент застройки в границах земельного участка</w:t>
            </w:r>
          </w:p>
        </w:tc>
        <w:tc>
          <w:tcPr>
            <w:tcW w:w="988"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w:t>
            </w:r>
          </w:p>
        </w:tc>
        <w:tc>
          <w:tcPr>
            <w:tcW w:w="14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50</w:t>
            </w:r>
          </w:p>
        </w:tc>
      </w:tr>
    </w:tbl>
    <w:p w:rsidR="002F4B4B" w:rsidRPr="002F4B4B" w:rsidRDefault="002F4B4B" w:rsidP="002F4B4B">
      <w:pPr>
        <w:widowControl w:val="0"/>
        <w:autoSpaceDE w:val="0"/>
        <w:autoSpaceDN w:val="0"/>
        <w:adjustRightInd w:val="0"/>
        <w:ind w:firstLine="720"/>
        <w:contextualSpacing/>
        <w:jc w:val="both"/>
        <w:rPr>
          <w:rFonts w:ascii="Arial" w:hAnsi="Arial" w:cs="Arial"/>
          <w:bCs/>
          <w:iCs/>
          <w:color w:val="000000"/>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6. Ограничение использования земельных участков и объектов капитального строительства в границах установленных зон затопления и подтопления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В соответствии с требованиями статьи 67.1 Водного кодекса РФ в границах зон затопления, подтопления запрещаются: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2) использование сточных вод в целях повышения почвенного плодородия;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4) осуществление авиационных мер по борьбе с вредными организмами.</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Защиту территорий от затопления следует осуществлять: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обвалованием территорий со стороны реки, водохранилища или иного водного объекта;</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искусственным повышением рельефа территории до незатопляемых планировочных отметок;</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Для защиты территорий от подтопления следует применять: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дренажные системы;</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противофильтрационные экраны и завесы, проектируемые по СП 22.13330;</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bookmarkStart w:id="88" w:name="_Toc144376466"/>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eastAsiaTheme="minorHAnsi" w:hAnsi="Arial" w:cs="Arial"/>
        </w:rPr>
        <w:t>Зона размещения объектов социального и коммунально-бытового обслуживания (О2)</w:t>
      </w:r>
      <w:bookmarkEnd w:id="88"/>
    </w:p>
    <w:p w:rsidR="002F4B4B" w:rsidRPr="002F4B4B" w:rsidRDefault="002F4B4B" w:rsidP="002F4B4B">
      <w:pPr>
        <w:ind w:firstLine="720"/>
        <w:jc w:val="both"/>
        <w:rPr>
          <w:rFonts w:ascii="Arial" w:eastAsiaTheme="minorHAnsi" w:hAnsi="Arial" w:cs="Arial"/>
        </w:rPr>
      </w:pPr>
      <w:r w:rsidRPr="002F4B4B">
        <w:rPr>
          <w:rFonts w:ascii="Arial" w:eastAsiaTheme="minorHAnsi" w:hAnsi="Arial" w:cs="Arial"/>
        </w:rPr>
        <w:t>1. Основные виды разрешенного использования земельных участков.</w:t>
      </w:r>
    </w:p>
    <w:p w:rsidR="002F4B4B" w:rsidRPr="002F4B4B" w:rsidRDefault="002F4B4B" w:rsidP="002F4B4B">
      <w:pPr>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576"/>
        <w:gridCol w:w="4194"/>
        <w:gridCol w:w="3084"/>
      </w:tblGrid>
      <w:tr w:rsidR="002F4B4B" w:rsidRPr="002F4B4B" w:rsidTr="00B73A04">
        <w:tc>
          <w:tcPr>
            <w:tcW w:w="1307"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28"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56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0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3.2.2 Оказание социальной помощи населению</w:t>
            </w:r>
          </w:p>
        </w:tc>
        <w:tc>
          <w:tcPr>
            <w:tcW w:w="21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565"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w:t>
            </w:r>
            <w:r w:rsidRPr="002F4B4B">
              <w:rPr>
                <w:rFonts w:ascii="Arial" w:eastAsiaTheme="minorHAnsi" w:hAnsi="Arial" w:cs="Arial"/>
                <w:lang w:eastAsia="en-US"/>
              </w:rPr>
              <w:lastRenderedPageBreak/>
              <w:t>подтопления»</w:t>
            </w:r>
          </w:p>
        </w:tc>
      </w:tr>
      <w:tr w:rsidR="002F4B4B" w:rsidRPr="002F4B4B" w:rsidTr="00B73A04">
        <w:tc>
          <w:tcPr>
            <w:tcW w:w="130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3.3 Бытовое </w:t>
            </w:r>
            <w:r w:rsidRPr="002F4B4B">
              <w:rPr>
                <w:rFonts w:ascii="Arial" w:eastAsiaTheme="minorHAnsi" w:hAnsi="Arial" w:cs="Arial"/>
                <w:lang w:eastAsia="en-US"/>
              </w:rPr>
              <w:lastRenderedPageBreak/>
              <w:t>обслуживание</w:t>
            </w:r>
          </w:p>
        </w:tc>
        <w:tc>
          <w:tcPr>
            <w:tcW w:w="21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 xml:space="preserve">Размещение объектов </w:t>
            </w:r>
            <w:r w:rsidRPr="002F4B4B">
              <w:rPr>
                <w:rFonts w:ascii="Arial" w:eastAsiaTheme="minorHAnsi" w:hAnsi="Arial" w:cs="Arial"/>
                <w:lang w:eastAsia="en-US"/>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p>
        </w:tc>
        <w:tc>
          <w:tcPr>
            <w:tcW w:w="1565"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0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3.4.1 Амбулаторно-поликлиническое обслуживание</w:t>
            </w:r>
          </w:p>
        </w:tc>
        <w:tc>
          <w:tcPr>
            <w:tcW w:w="21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6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земельных участков, расположенных в зонах затопления/подтопления смотреть в разделе 6 данного регламента</w:t>
            </w:r>
          </w:p>
        </w:tc>
      </w:tr>
      <w:tr w:rsidR="002F4B4B" w:rsidRPr="002F4B4B" w:rsidTr="00B73A04">
        <w:tc>
          <w:tcPr>
            <w:tcW w:w="130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3.5.1 Дошкольное, начальное и среднее общее образование</w:t>
            </w:r>
          </w:p>
        </w:tc>
        <w:tc>
          <w:tcPr>
            <w:tcW w:w="21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6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допускается размещение учебно-образовательных объектов в санитарно-защитных зонах, установленных в предусмотренном действующим законодательством порядке.</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земельных участков, расположенных в зонах затопления/подтопления смотреть в разделе 6 данного регламента</w:t>
            </w:r>
          </w:p>
        </w:tc>
      </w:tr>
      <w:tr w:rsidR="002F4B4B" w:rsidRPr="002F4B4B" w:rsidTr="00B73A04">
        <w:tc>
          <w:tcPr>
            <w:tcW w:w="130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 Земельные участки (территории) общего пользования</w:t>
            </w:r>
          </w:p>
        </w:tc>
        <w:tc>
          <w:tcPr>
            <w:tcW w:w="2128"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Земельные участки общего пользования.</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1565"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предотвращения негативного воздействия вод на земельные участки и объекты капитального строительства необходимо осуществлять защитные </w:t>
            </w:r>
            <w:r w:rsidRPr="002F4B4B">
              <w:rPr>
                <w:rFonts w:ascii="Arial" w:eastAsiaTheme="minorHAnsi" w:hAnsi="Arial" w:cs="Arial"/>
                <w:lang w:eastAsia="en-US"/>
              </w:rPr>
              <w:lastRenderedPageBreak/>
              <w:t>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0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12.0.1Улично-дорожная сеть</w:t>
            </w:r>
          </w:p>
        </w:tc>
        <w:tc>
          <w:tcPr>
            <w:tcW w:w="2128"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объектов улично-дорожной сети: автомобильных дорог, трамвайных путей и пешеходных тротуаров в границах </w:t>
            </w:r>
            <w:r w:rsidRPr="002F4B4B">
              <w:rPr>
                <w:rFonts w:ascii="Arial" w:eastAsiaTheme="minorHAnsi" w:hAnsi="Arial" w:cs="Arial"/>
                <w:lang w:eastAsia="en-US"/>
              </w:rPr>
              <w:lastRenderedPageBreak/>
              <w:t>населенных пунктов, пешеходных переходов, бульваров, площадей, проездов, велодорожек и объектов велотранспортной и инженерной инфраструктуры;</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65"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0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12.0.2 Благоустройство территории</w:t>
            </w:r>
          </w:p>
        </w:tc>
        <w:tc>
          <w:tcPr>
            <w:tcW w:w="2128"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65"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hAnsi="Arial" w:cs="Arial"/>
          <w:bCs/>
          <w:iCs/>
          <w:color w:val="000000"/>
        </w:rPr>
      </w:pPr>
    </w:p>
    <w:p w:rsidR="002F4B4B" w:rsidRPr="002F4B4B" w:rsidRDefault="002F4B4B" w:rsidP="002F4B4B">
      <w:pPr>
        <w:widowControl w:val="0"/>
        <w:autoSpaceDE w:val="0"/>
        <w:autoSpaceDN w:val="0"/>
        <w:adjustRightInd w:val="0"/>
        <w:ind w:firstLine="720"/>
        <w:jc w:val="both"/>
        <w:rPr>
          <w:rFonts w:ascii="Arial" w:hAnsi="Arial" w:cs="Arial"/>
          <w:bCs/>
          <w:iCs/>
          <w:color w:val="000000"/>
        </w:rPr>
      </w:pPr>
      <w:r w:rsidRPr="002F4B4B">
        <w:rPr>
          <w:rFonts w:ascii="Arial" w:hAnsi="Arial" w:cs="Arial"/>
          <w:bCs/>
          <w:iCs/>
          <w:color w:val="000000"/>
        </w:rPr>
        <w:t>2. Условно разрешенные виды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09"/>
        <w:gridCol w:w="4346"/>
        <w:gridCol w:w="2899"/>
      </w:tblGrid>
      <w:tr w:rsidR="002F4B4B" w:rsidRPr="002F4B4B" w:rsidTr="00B73A04">
        <w:trPr>
          <w:trHeight w:val="567"/>
        </w:trPr>
        <w:tc>
          <w:tcPr>
            <w:tcW w:w="1324"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7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rPr>
          <w:trHeight w:val="567"/>
        </w:trPr>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4.4 Магазины</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продажи товаров, торговая площадь которых составляет до 5000 кв.</w:t>
            </w:r>
          </w:p>
        </w:tc>
        <w:tc>
          <w:tcPr>
            <w:tcW w:w="1471"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w:t>
            </w:r>
            <w:r w:rsidRPr="002F4B4B">
              <w:rPr>
                <w:rFonts w:ascii="Arial" w:eastAsiaTheme="minorHAnsi" w:hAnsi="Arial" w:cs="Arial"/>
                <w:lang w:eastAsia="en-US"/>
              </w:rPr>
              <w:lastRenderedPageBreak/>
              <w:t>в соответствии с СП 104.13330.2016 «Свод правил. Инженерная защита территории от затопления и подтопления»</w:t>
            </w:r>
          </w:p>
        </w:tc>
      </w:tr>
      <w:tr w:rsidR="002F4B4B" w:rsidRPr="002F4B4B" w:rsidTr="00B73A04">
        <w:trPr>
          <w:trHeight w:val="567"/>
        </w:trPr>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4.6 Общественное питание</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hAnsi="Arial" w:cs="Arial"/>
          <w:bCs/>
          <w:iCs/>
          <w:color w:val="000000"/>
        </w:rPr>
      </w:pPr>
    </w:p>
    <w:p w:rsidR="002F4B4B" w:rsidRPr="002F4B4B" w:rsidRDefault="002F4B4B" w:rsidP="002F4B4B">
      <w:pPr>
        <w:widowControl w:val="0"/>
        <w:autoSpaceDE w:val="0"/>
        <w:autoSpaceDN w:val="0"/>
        <w:adjustRightInd w:val="0"/>
        <w:ind w:firstLine="720"/>
        <w:jc w:val="both"/>
        <w:rPr>
          <w:rFonts w:ascii="Arial" w:hAnsi="Arial" w:cs="Arial"/>
          <w:bCs/>
          <w:iCs/>
          <w:color w:val="000000"/>
        </w:rPr>
      </w:pPr>
      <w:r w:rsidRPr="002F4B4B">
        <w:rPr>
          <w:rFonts w:ascii="Arial" w:hAnsi="Arial" w:cs="Arial"/>
          <w:bCs/>
          <w:iCs/>
          <w:color w:val="000000"/>
        </w:rPr>
        <w:t>3. Вспомогательные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988"/>
        <w:gridCol w:w="4052"/>
        <w:gridCol w:w="2814"/>
      </w:tblGrid>
      <w:tr w:rsidR="002F4B4B" w:rsidRPr="002F4B4B" w:rsidTr="00B73A04">
        <w:tc>
          <w:tcPr>
            <w:tcW w:w="1516" w:type="pct"/>
            <w:shd w:val="clear" w:color="auto" w:fill="auto"/>
          </w:tcPr>
          <w:p w:rsidR="002F4B4B" w:rsidRPr="002F4B4B" w:rsidRDefault="002F4B4B" w:rsidP="002F4B4B">
            <w:pPr>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056" w:type="pct"/>
            <w:shd w:val="clear" w:color="auto" w:fill="auto"/>
          </w:tcPr>
          <w:p w:rsidR="002F4B4B" w:rsidRPr="002F4B4B" w:rsidRDefault="002F4B4B" w:rsidP="002F4B4B">
            <w:pPr>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28" w:type="pct"/>
            <w:shd w:val="clear" w:color="auto" w:fill="auto"/>
          </w:tcPr>
          <w:p w:rsidR="002F4B4B" w:rsidRPr="002F4B4B" w:rsidRDefault="002F4B4B" w:rsidP="002F4B4B">
            <w:pPr>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516" w:type="pct"/>
            <w:shd w:val="clear" w:color="auto" w:fill="auto"/>
          </w:tcPr>
          <w:p w:rsidR="002F4B4B" w:rsidRPr="002F4B4B" w:rsidRDefault="002F4B4B" w:rsidP="002F4B4B">
            <w:pPr>
              <w:rPr>
                <w:rFonts w:ascii="Arial" w:eastAsiaTheme="minorHAnsi" w:hAnsi="Arial" w:cs="Arial"/>
                <w:lang w:eastAsia="en-US"/>
              </w:rPr>
            </w:pPr>
            <w:r w:rsidRPr="002F4B4B">
              <w:rPr>
                <w:rFonts w:ascii="Arial" w:eastAsiaTheme="minorHAnsi" w:hAnsi="Arial" w:cs="Arial"/>
                <w:lang w:eastAsia="en-US"/>
              </w:rPr>
              <w:t>3.1.1 Предоставление коммунальных услуг</w:t>
            </w:r>
          </w:p>
        </w:tc>
        <w:tc>
          <w:tcPr>
            <w:tcW w:w="2056" w:type="pct"/>
            <w:shd w:val="clear" w:color="auto" w:fill="auto"/>
          </w:tcPr>
          <w:p w:rsidR="002F4B4B" w:rsidRPr="002F4B4B" w:rsidRDefault="002F4B4B" w:rsidP="002F4B4B">
            <w:pPr>
              <w:rPr>
                <w:rFonts w:ascii="Arial" w:eastAsiaTheme="minorHAnsi" w:hAnsi="Arial" w:cs="Arial"/>
                <w:lang w:eastAsia="en-US"/>
              </w:rPr>
            </w:pPr>
            <w:r w:rsidRPr="002F4B4B">
              <w:rPr>
                <w:rFonts w:ascii="Arial" w:eastAsiaTheme="minorHAnsi" w:hAnsi="Arial" w:cs="Arial"/>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8" w:type="pct"/>
            <w:vMerge w:val="restart"/>
            <w:shd w:val="clear" w:color="auto" w:fill="auto"/>
          </w:tcPr>
          <w:p w:rsidR="002F4B4B" w:rsidRPr="002F4B4B" w:rsidRDefault="002F4B4B" w:rsidP="002F4B4B">
            <w:pPr>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p w:rsidR="002F4B4B" w:rsidRPr="002F4B4B" w:rsidRDefault="002F4B4B" w:rsidP="002F4B4B">
            <w:pPr>
              <w:rPr>
                <w:rFonts w:ascii="Arial" w:eastAsiaTheme="minorHAnsi" w:hAnsi="Arial" w:cs="Arial"/>
                <w:lang w:eastAsia="en-US"/>
              </w:rPr>
            </w:pPr>
          </w:p>
        </w:tc>
      </w:tr>
      <w:tr w:rsidR="002F4B4B" w:rsidRPr="002F4B4B" w:rsidTr="00B73A04">
        <w:tc>
          <w:tcPr>
            <w:tcW w:w="1516" w:type="pct"/>
            <w:shd w:val="clear" w:color="auto" w:fill="auto"/>
          </w:tcPr>
          <w:p w:rsidR="002F4B4B" w:rsidRPr="002F4B4B" w:rsidRDefault="002F4B4B" w:rsidP="002F4B4B">
            <w:pPr>
              <w:rPr>
                <w:rFonts w:ascii="Arial" w:eastAsiaTheme="minorHAnsi" w:hAnsi="Arial" w:cs="Arial"/>
                <w:lang w:eastAsia="en-US"/>
              </w:rPr>
            </w:pPr>
            <w:r w:rsidRPr="002F4B4B">
              <w:rPr>
                <w:rFonts w:ascii="Arial" w:eastAsiaTheme="minorHAnsi" w:hAnsi="Arial" w:cs="Arial"/>
                <w:lang w:eastAsia="en-US"/>
              </w:rPr>
              <w:t>3.1.2Административные здания организаций, обеспечивающих предоставление коммунальных услуг</w:t>
            </w:r>
          </w:p>
        </w:tc>
        <w:tc>
          <w:tcPr>
            <w:tcW w:w="2056" w:type="pct"/>
            <w:shd w:val="clear" w:color="auto" w:fill="auto"/>
          </w:tcPr>
          <w:p w:rsidR="002F4B4B" w:rsidRPr="002F4B4B" w:rsidRDefault="002F4B4B" w:rsidP="002F4B4B">
            <w:pPr>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428" w:type="pct"/>
            <w:vMerge/>
            <w:shd w:val="clear" w:color="auto" w:fill="auto"/>
          </w:tcPr>
          <w:p w:rsidR="002F4B4B" w:rsidRPr="002F4B4B" w:rsidRDefault="002F4B4B" w:rsidP="002F4B4B">
            <w:pPr>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ind w:firstLine="720"/>
        <w:contextualSpacing/>
        <w:jc w:val="both"/>
        <w:rPr>
          <w:rFonts w:ascii="Arial" w:hAnsi="Arial" w:cs="Arial"/>
          <w:iCs/>
          <w:color w:val="000000"/>
        </w:rPr>
      </w:pPr>
      <w:r w:rsidRPr="002F4B4B">
        <w:rPr>
          <w:rFonts w:ascii="Arial" w:hAnsi="Arial" w:cs="Arial"/>
          <w:iCs/>
          <w:color w:val="000000"/>
        </w:rPr>
        <w:t>4. Предельные (минимальные и/или максимальные) размеры земельных участков:</w:t>
      </w:r>
    </w:p>
    <w:p w:rsidR="002F4B4B" w:rsidRPr="002F4B4B" w:rsidRDefault="002F4B4B" w:rsidP="002F4B4B">
      <w:pPr>
        <w:widowControl w:val="0"/>
        <w:ind w:firstLine="720"/>
        <w:contextualSpacing/>
        <w:jc w:val="both"/>
        <w:rPr>
          <w:rFonts w:ascii="Arial" w:hAnsi="Arial" w:cs="Arial"/>
          <w:iCs/>
          <w:color w:val="000000"/>
        </w:rPr>
      </w:pPr>
      <w:r w:rsidRPr="002F4B4B">
        <w:rPr>
          <w:rFonts w:ascii="Arial" w:hAnsi="Arial" w:cs="Arial"/>
          <w:iCs/>
          <w:color w:val="000000"/>
        </w:rPr>
        <w:t>Предельные (минимальные и/или максимальные) размеры земельных участков не подлежат установлению.</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5. Предельные параметры разрешенного строительства, реконструкции объектов капитального строительства:</w:t>
      </w:r>
    </w:p>
    <w:p w:rsidR="002F4B4B" w:rsidRPr="002F4B4B" w:rsidRDefault="002F4B4B" w:rsidP="002F4B4B">
      <w:pPr>
        <w:ind w:firstLine="720"/>
        <w:contextualSpacing/>
        <w:jc w:val="both"/>
        <w:rPr>
          <w:rFonts w:ascii="Arial" w:eastAsiaTheme="minorHAns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379"/>
        <w:gridCol w:w="1949"/>
        <w:gridCol w:w="2684"/>
      </w:tblGrid>
      <w:tr w:rsidR="002F4B4B" w:rsidRPr="002F4B4B" w:rsidTr="00B73A04">
        <w:tc>
          <w:tcPr>
            <w:tcW w:w="427"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w:t>
            </w:r>
          </w:p>
        </w:tc>
        <w:tc>
          <w:tcPr>
            <w:tcW w:w="4573" w:type="pct"/>
            <w:gridSpan w:val="3"/>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Минимальные отступы от границ земельного участка в целях определения мест допустимого размещения зданий, строений, сооружений –не подлежат установлению</w:t>
            </w:r>
          </w:p>
        </w:tc>
      </w:tr>
      <w:tr w:rsidR="002F4B4B" w:rsidRPr="002F4B4B" w:rsidTr="00B73A04">
        <w:tc>
          <w:tcPr>
            <w:tcW w:w="427"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w:t>
            </w:r>
          </w:p>
        </w:tc>
        <w:tc>
          <w:tcPr>
            <w:tcW w:w="2222"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Предельное количество этажей зданий, строений, сооружений</w:t>
            </w:r>
          </w:p>
        </w:tc>
        <w:tc>
          <w:tcPr>
            <w:tcW w:w="989"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этаж</w:t>
            </w:r>
          </w:p>
        </w:tc>
        <w:tc>
          <w:tcPr>
            <w:tcW w:w="1362"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27"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w:t>
            </w:r>
          </w:p>
        </w:tc>
        <w:tc>
          <w:tcPr>
            <w:tcW w:w="2222"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Предельная высота объекта, </w:t>
            </w:r>
            <w:r w:rsidRPr="002F4B4B">
              <w:rPr>
                <w:rFonts w:ascii="Arial" w:eastAsiaTheme="minorHAnsi" w:hAnsi="Arial" w:cs="Arial"/>
                <w:lang w:eastAsia="en-US"/>
              </w:rPr>
              <w:lastRenderedPageBreak/>
              <w:t>строения, сооружения.</w:t>
            </w:r>
          </w:p>
        </w:tc>
        <w:tc>
          <w:tcPr>
            <w:tcW w:w="989"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м</w:t>
            </w:r>
          </w:p>
        </w:tc>
        <w:tc>
          <w:tcPr>
            <w:tcW w:w="1362"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Не подлежит </w:t>
            </w:r>
            <w:r w:rsidRPr="002F4B4B">
              <w:rPr>
                <w:rFonts w:ascii="Arial" w:eastAsiaTheme="minorHAnsi" w:hAnsi="Arial" w:cs="Arial"/>
                <w:lang w:eastAsia="en-US"/>
              </w:rPr>
              <w:lastRenderedPageBreak/>
              <w:t>установлению</w:t>
            </w:r>
          </w:p>
        </w:tc>
      </w:tr>
      <w:tr w:rsidR="002F4B4B" w:rsidRPr="002F4B4B" w:rsidTr="00B73A04">
        <w:tc>
          <w:tcPr>
            <w:tcW w:w="427"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4.</w:t>
            </w:r>
          </w:p>
        </w:tc>
        <w:tc>
          <w:tcPr>
            <w:tcW w:w="2222"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Максимальный процент застройки в границах земельного участка</w:t>
            </w:r>
          </w:p>
        </w:tc>
        <w:tc>
          <w:tcPr>
            <w:tcW w:w="989"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w:t>
            </w:r>
          </w:p>
        </w:tc>
        <w:tc>
          <w:tcPr>
            <w:tcW w:w="1362"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bl>
    <w:p w:rsidR="002F4B4B" w:rsidRPr="002F4B4B" w:rsidRDefault="002F4B4B" w:rsidP="002F4B4B">
      <w:pPr>
        <w:widowControl w:val="0"/>
        <w:autoSpaceDE w:val="0"/>
        <w:autoSpaceDN w:val="0"/>
        <w:adjustRightInd w:val="0"/>
        <w:ind w:firstLine="720"/>
        <w:contextualSpacing/>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6. Ограничение использования земельных участков и объектов капитального строительства в границах установленных зон затопления и подтопления.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В соответствии с требованиями статьи 67.1 Водного кодекса РФ в границах зон затопления, подтопления запрещаются: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2) использование сточных вод в целях повышения почвенного плодородия;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4) осуществление авиационных мер по борьбе с вредными организмами.</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Защиту территорий от затопления следует осуществлять: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обвалованием территорий со стороны реки, водохранилища или иного водного объекта;</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искусственным повышением рельефа территории до незатопляемых планировочных отметок;</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Для защиты территорий от подтопления следует применять: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дренажные системы;</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противофильтрационные экраны и завесы, проектируемые по СП 22.13330;</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bookmarkStart w:id="89" w:name="_Toc144376467"/>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p>
    <w:p w:rsidR="002F4B4B" w:rsidRPr="002F4B4B" w:rsidRDefault="002F4B4B" w:rsidP="002F4B4B">
      <w:pPr>
        <w:widowControl w:val="0"/>
        <w:autoSpaceDE w:val="0"/>
        <w:autoSpaceDN w:val="0"/>
        <w:adjustRightInd w:val="0"/>
        <w:ind w:firstLine="720"/>
        <w:contextualSpacing/>
        <w:jc w:val="both"/>
        <w:rPr>
          <w:rFonts w:ascii="Arial" w:eastAsia="Calibri" w:hAnsi="Arial" w:cs="Arial"/>
          <w:lang w:eastAsia="en-US"/>
        </w:rPr>
      </w:pPr>
      <w:r w:rsidRPr="002F4B4B">
        <w:rPr>
          <w:rFonts w:ascii="Arial" w:eastAsia="Calibri" w:hAnsi="Arial" w:cs="Arial"/>
          <w:lang w:eastAsia="en-US"/>
        </w:rPr>
        <w:t>Производственные зоны, зоны инженерной и транспортной инфраструктур.</w:t>
      </w:r>
      <w:bookmarkStart w:id="90" w:name="_Toc144376468"/>
      <w:bookmarkEnd w:id="89"/>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eastAsiaTheme="minorHAnsi" w:hAnsi="Arial" w:cs="Arial"/>
        </w:rPr>
        <w:t>Производственная зона (П1)</w:t>
      </w:r>
      <w:bookmarkEnd w:id="90"/>
    </w:p>
    <w:p w:rsidR="002F4B4B" w:rsidRPr="002F4B4B" w:rsidRDefault="002F4B4B" w:rsidP="002F4B4B">
      <w:pPr>
        <w:ind w:firstLine="720"/>
        <w:jc w:val="both"/>
        <w:rPr>
          <w:rFonts w:ascii="Arial" w:eastAsiaTheme="minorHAnsi" w:hAnsi="Arial" w:cs="Arial"/>
        </w:rPr>
      </w:pPr>
      <w:r w:rsidRPr="002F4B4B">
        <w:rPr>
          <w:rFonts w:ascii="Arial" w:eastAsiaTheme="minorHAnsi" w:hAnsi="Arial" w:cs="Arial"/>
        </w:rPr>
        <w:t>1. Основные виды разрешенного использования земельных участков:</w:t>
      </w:r>
    </w:p>
    <w:p w:rsidR="002F4B4B" w:rsidRPr="002F4B4B" w:rsidRDefault="002F4B4B" w:rsidP="002F4B4B">
      <w:pPr>
        <w:ind w:firstLine="720"/>
        <w:jc w:val="both"/>
        <w:rPr>
          <w:rFonts w:ascii="Arial" w:eastAsiaTheme="minorHAnsi"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52"/>
        <w:gridCol w:w="4162"/>
        <w:gridCol w:w="2840"/>
      </w:tblGrid>
      <w:tr w:rsidR="002F4B4B" w:rsidRPr="002F4B4B" w:rsidTr="00B73A04">
        <w:tc>
          <w:tcPr>
            <w:tcW w:w="1447"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12"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4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1.3 Овощеводство</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Осуществление хозяйственной деятельности с размещением теплиц.</w:t>
            </w:r>
          </w:p>
        </w:tc>
        <w:tc>
          <w:tcPr>
            <w:tcW w:w="1441"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предотвращения негативного </w:t>
            </w:r>
            <w:r w:rsidRPr="002F4B4B">
              <w:rPr>
                <w:rFonts w:ascii="Arial" w:eastAsiaTheme="minorHAnsi" w:hAnsi="Arial" w:cs="Arial"/>
                <w:lang w:eastAsia="en-US"/>
              </w:rPr>
              <w:lastRenderedPageBreak/>
              <w:t>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2.7.1 Объекты гаражного назначения</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отдельно стоящих и пристроенных гаражей, кроме размещения автостоянок, гаражей боксового типа.</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3.1 Коммунальное </w:t>
            </w:r>
            <w:r w:rsidRPr="002F4B4B">
              <w:rPr>
                <w:rFonts w:ascii="Arial" w:eastAsiaTheme="minorHAnsi" w:hAnsi="Arial" w:cs="Arial"/>
                <w:lang w:eastAsia="en-US"/>
              </w:rPr>
              <w:lastRenderedPageBreak/>
              <w:t>обслуживание</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 xml:space="preserve">Размещение зданий и сооружений </w:t>
            </w:r>
            <w:r w:rsidRPr="002F4B4B">
              <w:rPr>
                <w:rFonts w:ascii="Arial" w:eastAsiaTheme="minorHAnsi" w:hAnsi="Arial" w:cs="Arial"/>
                <w:lang w:eastAsia="en-US"/>
              </w:rPr>
              <w:lastRenderedPageBreak/>
              <w:t>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3.3 Бытовое обслуживание</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3.5.2 Среднее и высшее профессиональное образование</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средних специальных учебных заведений, связанных с предприятиями зоны.</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3.9 Обеспечение научной деятельности</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4.1Деловое управление</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4.4 Магазины</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продажи товаров, торговая площадь которых составляет до 5000 кв.</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4.5 Банковская и страховая деятельность</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объектов капитального строительства, предназначенных для размещения </w:t>
            </w:r>
            <w:r w:rsidRPr="002F4B4B">
              <w:rPr>
                <w:rFonts w:ascii="Arial" w:eastAsiaTheme="minorHAnsi" w:hAnsi="Arial" w:cs="Arial"/>
                <w:lang w:eastAsia="en-US"/>
              </w:rPr>
              <w:lastRenderedPageBreak/>
              <w:t>организаций, оказывающих банковские и страховые услуги</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4.9.1 Объекты дорожного сервиса</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 а также размещение автосервисных центров, аукционов.</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6.0 Производственная деятельность</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промышленных объектов и производств с размерами санитарно-защитных зон не более 100 метров</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6.6 Строительная промышленность</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6.9 Склады</w:t>
            </w:r>
          </w:p>
        </w:tc>
        <w:tc>
          <w:tcPr>
            <w:tcW w:w="21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 Земельные участки (территории) общего пользования</w:t>
            </w:r>
          </w:p>
        </w:tc>
        <w:tc>
          <w:tcPr>
            <w:tcW w:w="2112"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Земельные участки общего пользования.</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Содержание данного вида разрешенного использования </w:t>
            </w:r>
            <w:r w:rsidRPr="002F4B4B">
              <w:rPr>
                <w:rFonts w:ascii="Arial" w:eastAsiaTheme="minorHAnsi" w:hAnsi="Arial" w:cs="Arial"/>
                <w:lang w:eastAsia="en-US"/>
              </w:rPr>
              <w:lastRenderedPageBreak/>
              <w:t>включает в себя содержание видов разрешенного использования с кодами 12.0.1 - 12.0.2</w:t>
            </w:r>
          </w:p>
        </w:tc>
        <w:tc>
          <w:tcPr>
            <w:tcW w:w="1441"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 xml:space="preserve">Согласно требованиям технических регламентов и действующего </w:t>
            </w:r>
            <w:r w:rsidRPr="002F4B4B">
              <w:rPr>
                <w:rFonts w:ascii="Arial" w:eastAsiaTheme="minorHAnsi" w:hAnsi="Arial" w:cs="Arial"/>
                <w:lang w:eastAsia="en-US"/>
              </w:rPr>
              <w:lastRenderedPageBreak/>
              <w:t>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12.0.1 Улично-дорожная сеть</w:t>
            </w:r>
          </w:p>
        </w:tc>
        <w:tc>
          <w:tcPr>
            <w:tcW w:w="2112"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12.0.2 Благоустройство территории</w:t>
            </w:r>
          </w:p>
        </w:tc>
        <w:tc>
          <w:tcPr>
            <w:tcW w:w="2112"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41"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hAnsi="Arial" w:cs="Arial"/>
          <w:bCs/>
          <w:iCs/>
          <w:color w:val="000000"/>
        </w:rPr>
      </w:pPr>
    </w:p>
    <w:p w:rsidR="002F4B4B" w:rsidRPr="002F4B4B" w:rsidRDefault="002F4B4B" w:rsidP="002F4B4B">
      <w:pPr>
        <w:widowControl w:val="0"/>
        <w:autoSpaceDE w:val="0"/>
        <w:autoSpaceDN w:val="0"/>
        <w:adjustRightInd w:val="0"/>
        <w:ind w:firstLine="720"/>
        <w:jc w:val="both"/>
        <w:rPr>
          <w:rFonts w:ascii="Arial" w:hAnsi="Arial" w:cs="Arial"/>
          <w:bCs/>
          <w:iCs/>
          <w:color w:val="000000"/>
        </w:rPr>
      </w:pPr>
      <w:r w:rsidRPr="002F4B4B">
        <w:rPr>
          <w:rFonts w:ascii="Arial" w:hAnsi="Arial" w:cs="Arial"/>
          <w:bCs/>
          <w:iCs/>
          <w:color w:val="000000"/>
        </w:rPr>
        <w:t>2. Условно разрешенные виды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09"/>
        <w:gridCol w:w="4346"/>
        <w:gridCol w:w="2899"/>
      </w:tblGrid>
      <w:tr w:rsidR="002F4B4B" w:rsidRPr="002F4B4B" w:rsidTr="00B73A04">
        <w:tc>
          <w:tcPr>
            <w:tcW w:w="1324"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7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4.4 Магазины</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продажи товаров, торговая площадь которых составляет до 5000 кв.</w:t>
            </w:r>
          </w:p>
        </w:tc>
        <w:tc>
          <w:tcPr>
            <w:tcW w:w="147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предотвращения </w:t>
            </w:r>
            <w:r w:rsidRPr="002F4B4B">
              <w:rPr>
                <w:rFonts w:ascii="Arial" w:eastAsiaTheme="minorHAnsi" w:hAnsi="Arial" w:cs="Arial"/>
                <w:lang w:eastAsia="en-US"/>
              </w:rPr>
              <w:lastRenderedPageBreak/>
              <w:t>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4.9 Служебные гаражи</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7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2F4B4B" w:rsidRPr="002F4B4B" w:rsidRDefault="002F4B4B" w:rsidP="002F4B4B">
      <w:pPr>
        <w:widowControl w:val="0"/>
        <w:autoSpaceDE w:val="0"/>
        <w:autoSpaceDN w:val="0"/>
        <w:adjustRightInd w:val="0"/>
        <w:ind w:firstLine="720"/>
        <w:contextualSpacing/>
        <w:jc w:val="both"/>
        <w:rPr>
          <w:rFonts w:ascii="Arial" w:hAnsi="Arial" w:cs="Arial"/>
          <w:bCs/>
          <w:iCs/>
          <w:color w:val="000000"/>
        </w:rPr>
      </w:pPr>
    </w:p>
    <w:p w:rsidR="002F4B4B" w:rsidRPr="002F4B4B" w:rsidRDefault="002F4B4B" w:rsidP="002F4B4B">
      <w:pPr>
        <w:widowControl w:val="0"/>
        <w:autoSpaceDE w:val="0"/>
        <w:autoSpaceDN w:val="0"/>
        <w:adjustRightInd w:val="0"/>
        <w:ind w:firstLine="720"/>
        <w:contextualSpacing/>
        <w:jc w:val="both"/>
        <w:rPr>
          <w:rFonts w:ascii="Arial" w:hAnsi="Arial" w:cs="Arial"/>
          <w:bCs/>
          <w:iCs/>
          <w:color w:val="000000"/>
        </w:rPr>
      </w:pPr>
      <w:r w:rsidRPr="002F4B4B">
        <w:rPr>
          <w:rFonts w:ascii="Arial" w:hAnsi="Arial" w:cs="Arial"/>
          <w:bCs/>
          <w:iCs/>
          <w:color w:val="000000"/>
        </w:rPr>
        <w:t>3. Вспомогательные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720"/>
        <w:contextualSpacing/>
        <w:jc w:val="both"/>
        <w:rPr>
          <w:rFonts w:ascii="Arial" w:eastAsia="Calibri"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195"/>
        <w:gridCol w:w="3884"/>
        <w:gridCol w:w="2775"/>
      </w:tblGrid>
      <w:tr w:rsidR="002F4B4B" w:rsidRPr="002F4B4B" w:rsidTr="00B73A04">
        <w:tc>
          <w:tcPr>
            <w:tcW w:w="162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197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09"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62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3.1.1 Предоставление коммунальных услуг</w:t>
            </w:r>
          </w:p>
        </w:tc>
        <w:tc>
          <w:tcPr>
            <w:tcW w:w="197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2F4B4B">
              <w:rPr>
                <w:rFonts w:ascii="Arial" w:eastAsiaTheme="minorHAnsi" w:hAnsi="Arial" w:cs="Arial"/>
                <w:lang w:eastAsia="en-US"/>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9"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предотвращения негативного воздействия вод на земельные участки и объекты капитального строительства </w:t>
            </w:r>
            <w:r w:rsidRPr="002F4B4B">
              <w:rPr>
                <w:rFonts w:ascii="Arial" w:eastAsiaTheme="minorHAnsi" w:hAnsi="Arial" w:cs="Arial"/>
                <w:lang w:eastAsia="en-US"/>
              </w:rPr>
              <w:lastRenderedPageBreak/>
              <w:t>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62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3.1.2Административные здания организаций, обеспечивающих предоставление коммунальных услуг</w:t>
            </w:r>
          </w:p>
        </w:tc>
        <w:tc>
          <w:tcPr>
            <w:tcW w:w="197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409"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ind w:firstLine="720"/>
        <w:contextualSpacing/>
        <w:jc w:val="both"/>
        <w:rPr>
          <w:rFonts w:ascii="Arial" w:hAnsi="Arial" w:cs="Arial"/>
          <w:iCs/>
          <w:color w:val="000000"/>
        </w:rPr>
      </w:pPr>
      <w:r w:rsidRPr="002F4B4B">
        <w:rPr>
          <w:rFonts w:ascii="Arial" w:hAnsi="Arial" w:cs="Arial"/>
          <w:iCs/>
          <w:color w:val="000000"/>
        </w:rPr>
        <w:t>4. Предельные (минимальные и/или максимальные) размеры земельных участков в производственной зоне:</w:t>
      </w:r>
    </w:p>
    <w:p w:rsidR="002F4B4B" w:rsidRPr="002F4B4B" w:rsidRDefault="002F4B4B" w:rsidP="002F4B4B">
      <w:pPr>
        <w:widowControl w:val="0"/>
        <w:ind w:firstLine="720"/>
        <w:contextualSpacing/>
        <w:jc w:val="both"/>
        <w:rPr>
          <w:rFonts w:ascii="Arial" w:hAnsi="Arial" w:cs="Arial"/>
          <w:iCs/>
          <w:color w:val="000000"/>
        </w:rPr>
      </w:pPr>
      <w:r w:rsidRPr="002F4B4B">
        <w:rPr>
          <w:rFonts w:ascii="Arial" w:hAnsi="Arial" w:cs="Arial"/>
          <w:iCs/>
          <w:color w:val="000000"/>
        </w:rPr>
        <w:t>Предельные (минимальные и/или максимальные) размеры земельных участков не подлежат установлению.</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5. Предельные параметры разрешенного строительства, реконструкции объектов капитального строительства.</w:t>
      </w:r>
    </w:p>
    <w:p w:rsidR="002F4B4B" w:rsidRPr="002F4B4B" w:rsidRDefault="002F4B4B" w:rsidP="002F4B4B">
      <w:pPr>
        <w:ind w:firstLine="720"/>
        <w:contextualSpacing/>
        <w:jc w:val="both"/>
        <w:rPr>
          <w:rFonts w:ascii="Arial" w:eastAsiaTheme="minorHAns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379"/>
        <w:gridCol w:w="1949"/>
        <w:gridCol w:w="2684"/>
      </w:tblGrid>
      <w:tr w:rsidR="002F4B4B" w:rsidRPr="002F4B4B" w:rsidTr="00B73A04">
        <w:tc>
          <w:tcPr>
            <w:tcW w:w="427"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w:t>
            </w:r>
          </w:p>
        </w:tc>
        <w:tc>
          <w:tcPr>
            <w:tcW w:w="4573" w:type="pct"/>
            <w:gridSpan w:val="3"/>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Минимальные отступы от границ земельного участка в целях определения мест допустимого размещения зданий, строений, сооружений– не подлежат установлению</w:t>
            </w:r>
          </w:p>
        </w:tc>
      </w:tr>
      <w:tr w:rsidR="002F4B4B" w:rsidRPr="002F4B4B" w:rsidTr="00B73A04">
        <w:tc>
          <w:tcPr>
            <w:tcW w:w="427"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w:t>
            </w:r>
          </w:p>
        </w:tc>
        <w:tc>
          <w:tcPr>
            <w:tcW w:w="2222"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Предельное количество этажей зданий, строений, сооружений</w:t>
            </w:r>
          </w:p>
        </w:tc>
        <w:tc>
          <w:tcPr>
            <w:tcW w:w="989"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этаж</w:t>
            </w:r>
          </w:p>
        </w:tc>
        <w:tc>
          <w:tcPr>
            <w:tcW w:w="1362"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27"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w:t>
            </w:r>
          </w:p>
        </w:tc>
        <w:tc>
          <w:tcPr>
            <w:tcW w:w="2222"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Предельная высота объекта, строения, сооружения.</w:t>
            </w:r>
          </w:p>
        </w:tc>
        <w:tc>
          <w:tcPr>
            <w:tcW w:w="989"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362" w:type="pct"/>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27"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w:t>
            </w:r>
          </w:p>
        </w:tc>
        <w:tc>
          <w:tcPr>
            <w:tcW w:w="2222"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Максимальный процент застройки в границах земельного участка</w:t>
            </w:r>
          </w:p>
        </w:tc>
        <w:tc>
          <w:tcPr>
            <w:tcW w:w="989"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w:t>
            </w:r>
          </w:p>
        </w:tc>
        <w:tc>
          <w:tcPr>
            <w:tcW w:w="1362" w:type="pct"/>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bl>
    <w:p w:rsidR="002F4B4B" w:rsidRPr="002F4B4B" w:rsidRDefault="002F4B4B" w:rsidP="002F4B4B">
      <w:pPr>
        <w:widowControl w:val="0"/>
        <w:spacing w:before="120" w:after="12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6. Ограничение использования земельных участков и объектов капитального строительства в границах установленных зон затопления и подтопления.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В соответствии с требованиями статьи 67.1 Водного кодекса РФ в границах зон затопления, подтопления запрещаются: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2) использование сточных вод в целях повышения почвенного плодородия;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4) осуществление авиационных мер по борьбе с вредными организмами.</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Защиту территорий от затопления следует осуществлять: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обвалованием территорий со стороны реки, водохранилища или иного водного объекта;</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искусственным повышением рельефа территории до незатопляемых планировочных отметок;</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xml:space="preserve">- аккумуляцией, регулированием, отводом поверхностных сбросных и </w:t>
      </w:r>
      <w:r w:rsidRPr="002F4B4B">
        <w:rPr>
          <w:rFonts w:ascii="Arial" w:hAnsi="Arial" w:cs="Arial"/>
          <w:iCs/>
          <w:color w:val="000000"/>
        </w:rPr>
        <w:lastRenderedPageBreak/>
        <w:t>дренажных вод с затопленных, временно затопляемых, орошаемых территорий и низинных нарушенных земель;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Для защиты территорий от подтопления следует применять: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дренажные системы;</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противофильтрационные экраны и завесы, проектируемые по СП 22.13330;</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bookmarkStart w:id="91" w:name="_Toc144376469"/>
    </w:p>
    <w:p w:rsidR="002F4B4B" w:rsidRPr="002F4B4B" w:rsidRDefault="002F4B4B" w:rsidP="002F4B4B">
      <w:pPr>
        <w:widowControl w:val="0"/>
        <w:autoSpaceDE w:val="0"/>
        <w:autoSpaceDN w:val="0"/>
        <w:adjustRightInd w:val="0"/>
        <w:ind w:firstLine="720"/>
        <w:contextualSpacing/>
        <w:jc w:val="both"/>
        <w:rPr>
          <w:rFonts w:ascii="Arial" w:eastAsiaTheme="minorHAnsi" w:hAnsi="Arial" w:cs="Arial"/>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eastAsiaTheme="minorHAnsi" w:hAnsi="Arial" w:cs="Arial"/>
        </w:rPr>
        <w:t>Коммунально-складская зона (П2)</w:t>
      </w:r>
      <w:bookmarkEnd w:id="91"/>
    </w:p>
    <w:p w:rsidR="002F4B4B" w:rsidRPr="002F4B4B" w:rsidRDefault="002F4B4B" w:rsidP="002F4B4B">
      <w:pPr>
        <w:ind w:firstLine="720"/>
        <w:jc w:val="both"/>
        <w:rPr>
          <w:rFonts w:ascii="Arial" w:eastAsiaTheme="minorHAnsi" w:hAnsi="Arial" w:cs="Arial"/>
        </w:rPr>
      </w:pPr>
      <w:r w:rsidRPr="002F4B4B">
        <w:rPr>
          <w:rFonts w:ascii="Arial" w:eastAsiaTheme="minorHAnsi" w:hAnsi="Arial" w:cs="Arial"/>
        </w:rPr>
        <w:t>1. Основные виды разрешенного использования земельных участков.</w:t>
      </w:r>
    </w:p>
    <w:p w:rsidR="002F4B4B" w:rsidRPr="002F4B4B" w:rsidRDefault="002F4B4B" w:rsidP="002F4B4B">
      <w:pPr>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057"/>
        <w:gridCol w:w="3981"/>
        <w:gridCol w:w="2816"/>
      </w:tblGrid>
      <w:tr w:rsidR="002F4B4B" w:rsidRPr="002F4B4B" w:rsidTr="00B73A04">
        <w:tc>
          <w:tcPr>
            <w:tcW w:w="155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020"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30"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55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2.7.1 Объекты гаражного назначения</w:t>
            </w:r>
          </w:p>
        </w:tc>
        <w:tc>
          <w:tcPr>
            <w:tcW w:w="202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43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Нормы расчета стоянок автомобилей предусмотреть в соответствии с Приложением «Ж» Свода правил СП 42.13330.2016; региональными и местными нормативами градостроительного проектирования</w:t>
            </w:r>
          </w:p>
        </w:tc>
      </w:tr>
      <w:tr w:rsidR="002F4B4B" w:rsidRPr="002F4B4B" w:rsidTr="00B73A04">
        <w:tc>
          <w:tcPr>
            <w:tcW w:w="155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3.1.1 Предоставление коммунальных услуг</w:t>
            </w:r>
          </w:p>
        </w:tc>
        <w:tc>
          <w:tcPr>
            <w:tcW w:w="202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30"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55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3.1.2.Административные здания организаций, обеспечивающих предоставление коммунальных услуг</w:t>
            </w:r>
          </w:p>
        </w:tc>
        <w:tc>
          <w:tcPr>
            <w:tcW w:w="202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430"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55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6.9 Склады</w:t>
            </w:r>
          </w:p>
        </w:tc>
        <w:tc>
          <w:tcPr>
            <w:tcW w:w="202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30"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55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 Земельные участки (территории) общего пользования</w:t>
            </w:r>
          </w:p>
        </w:tc>
        <w:tc>
          <w:tcPr>
            <w:tcW w:w="2020"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Земельные участки общего пользования.</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Содержание данного вида разрешенного использования включает в себя содержание видов разрешенного использования с кодами 12.0.1 - 12.0.2</w:t>
            </w:r>
          </w:p>
        </w:tc>
        <w:tc>
          <w:tcPr>
            <w:tcW w:w="1430"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55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12.0.1 Улично-дорожная сеть</w:t>
            </w:r>
          </w:p>
        </w:tc>
        <w:tc>
          <w:tcPr>
            <w:tcW w:w="2020"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30"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55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12.0.2 Благоустройство </w:t>
            </w:r>
            <w:r w:rsidRPr="002F4B4B">
              <w:rPr>
                <w:rFonts w:ascii="Arial" w:eastAsiaTheme="minorHAnsi" w:hAnsi="Arial" w:cs="Arial"/>
                <w:lang w:eastAsia="en-US"/>
              </w:rPr>
              <w:lastRenderedPageBreak/>
              <w:t>территории</w:t>
            </w:r>
          </w:p>
        </w:tc>
        <w:tc>
          <w:tcPr>
            <w:tcW w:w="2020"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 xml:space="preserve">Размещение декоративных, </w:t>
            </w:r>
            <w:r w:rsidRPr="002F4B4B">
              <w:rPr>
                <w:rFonts w:ascii="Arial" w:eastAsiaTheme="minorHAnsi" w:hAnsi="Arial" w:cs="Arial"/>
                <w:lang w:eastAsia="en-US"/>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30"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hAnsi="Arial" w:cs="Arial"/>
          <w:bCs/>
          <w:iCs/>
          <w:color w:val="000000"/>
        </w:rPr>
      </w:pPr>
    </w:p>
    <w:p w:rsidR="002F4B4B" w:rsidRPr="002F4B4B" w:rsidRDefault="002F4B4B" w:rsidP="002F4B4B">
      <w:pPr>
        <w:widowControl w:val="0"/>
        <w:autoSpaceDE w:val="0"/>
        <w:autoSpaceDN w:val="0"/>
        <w:adjustRightInd w:val="0"/>
        <w:ind w:firstLine="720"/>
        <w:jc w:val="both"/>
        <w:rPr>
          <w:rFonts w:ascii="Arial" w:hAnsi="Arial" w:cs="Arial"/>
          <w:bCs/>
          <w:iCs/>
          <w:color w:val="000000"/>
        </w:rPr>
      </w:pPr>
      <w:r w:rsidRPr="002F4B4B">
        <w:rPr>
          <w:rFonts w:ascii="Arial" w:hAnsi="Arial" w:cs="Arial"/>
          <w:bCs/>
          <w:iCs/>
          <w:color w:val="000000"/>
        </w:rPr>
        <w:t>2. Условно разрешенные виды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09"/>
        <w:gridCol w:w="4346"/>
        <w:gridCol w:w="2899"/>
      </w:tblGrid>
      <w:tr w:rsidR="002F4B4B" w:rsidRPr="002F4B4B" w:rsidTr="00B73A04">
        <w:tc>
          <w:tcPr>
            <w:tcW w:w="1324"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7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4.4 Магазины</w:t>
            </w:r>
          </w:p>
        </w:tc>
        <w:tc>
          <w:tcPr>
            <w:tcW w:w="22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продажи товаров, торговая площадь которых составляет до 5000 кв.</w:t>
            </w:r>
          </w:p>
        </w:tc>
        <w:tc>
          <w:tcPr>
            <w:tcW w:w="147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bl>
    <w:p w:rsidR="002F4B4B" w:rsidRPr="002F4B4B" w:rsidRDefault="002F4B4B" w:rsidP="002F4B4B">
      <w:pPr>
        <w:widowControl w:val="0"/>
        <w:autoSpaceDE w:val="0"/>
        <w:autoSpaceDN w:val="0"/>
        <w:adjustRightInd w:val="0"/>
        <w:ind w:firstLine="720"/>
        <w:jc w:val="both"/>
        <w:rPr>
          <w:rFonts w:ascii="Arial" w:hAnsi="Arial" w:cs="Arial"/>
          <w:bCs/>
          <w:iCs/>
          <w:color w:val="000000"/>
        </w:rPr>
      </w:pPr>
    </w:p>
    <w:p w:rsidR="002F4B4B" w:rsidRPr="002F4B4B" w:rsidRDefault="002F4B4B" w:rsidP="002F4B4B">
      <w:pPr>
        <w:widowControl w:val="0"/>
        <w:autoSpaceDE w:val="0"/>
        <w:autoSpaceDN w:val="0"/>
        <w:adjustRightInd w:val="0"/>
        <w:ind w:firstLine="720"/>
        <w:jc w:val="both"/>
        <w:rPr>
          <w:rFonts w:ascii="Arial" w:hAnsi="Arial" w:cs="Arial"/>
          <w:bCs/>
          <w:iCs/>
          <w:color w:val="000000"/>
        </w:rPr>
      </w:pPr>
      <w:r w:rsidRPr="002F4B4B">
        <w:rPr>
          <w:rFonts w:ascii="Arial" w:hAnsi="Arial" w:cs="Arial"/>
          <w:bCs/>
          <w:iCs/>
          <w:color w:val="000000"/>
        </w:rPr>
        <w:t>3.Вспомогательные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010"/>
        <w:gridCol w:w="4040"/>
        <w:gridCol w:w="2804"/>
      </w:tblGrid>
      <w:tr w:rsidR="002F4B4B" w:rsidRPr="002F4B4B" w:rsidTr="00B73A04">
        <w:tc>
          <w:tcPr>
            <w:tcW w:w="1527"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050"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23"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rPr>
          <w:trHeight w:val="1620"/>
        </w:trPr>
        <w:tc>
          <w:tcPr>
            <w:tcW w:w="152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 xml:space="preserve">3.1.1 Предоставление коммунальных услуг </w:t>
            </w:r>
          </w:p>
        </w:tc>
        <w:tc>
          <w:tcPr>
            <w:tcW w:w="205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3"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rPr>
          <w:trHeight w:val="1965"/>
        </w:trPr>
        <w:tc>
          <w:tcPr>
            <w:tcW w:w="152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3.1.2Административные здания организаций, обеспечивающих предоставление коммунальных услуг</w:t>
            </w:r>
          </w:p>
        </w:tc>
        <w:tc>
          <w:tcPr>
            <w:tcW w:w="205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423"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ind w:firstLine="720"/>
        <w:contextualSpacing/>
        <w:jc w:val="both"/>
        <w:rPr>
          <w:rFonts w:ascii="Arial" w:hAnsi="Arial" w:cs="Arial"/>
          <w:iCs/>
          <w:color w:val="000000"/>
        </w:rPr>
      </w:pPr>
    </w:p>
    <w:p w:rsidR="002F4B4B" w:rsidRPr="002F4B4B" w:rsidRDefault="002F4B4B" w:rsidP="002F4B4B">
      <w:pPr>
        <w:widowControl w:val="0"/>
        <w:ind w:firstLine="720"/>
        <w:contextualSpacing/>
        <w:jc w:val="both"/>
        <w:rPr>
          <w:rFonts w:ascii="Arial" w:hAnsi="Arial" w:cs="Arial"/>
          <w:iCs/>
          <w:color w:val="000000"/>
        </w:rPr>
      </w:pPr>
      <w:r w:rsidRPr="002F4B4B">
        <w:rPr>
          <w:rFonts w:ascii="Arial" w:hAnsi="Arial" w:cs="Arial"/>
          <w:iCs/>
          <w:color w:val="000000"/>
        </w:rPr>
        <w:t>4.Предельные (минимальные и/или максимальные) размеры земельных участков.</w:t>
      </w:r>
    </w:p>
    <w:p w:rsidR="002F4B4B" w:rsidRPr="002F4B4B" w:rsidRDefault="002F4B4B" w:rsidP="002F4B4B">
      <w:pPr>
        <w:widowControl w:val="0"/>
        <w:ind w:firstLine="720"/>
        <w:contextualSpacing/>
        <w:jc w:val="both"/>
        <w:rPr>
          <w:rFonts w:ascii="Arial" w:hAnsi="Arial" w:cs="Arial"/>
          <w:iCs/>
          <w:color w:val="000000"/>
        </w:rPr>
      </w:pPr>
      <w:r w:rsidRPr="002F4B4B">
        <w:rPr>
          <w:rFonts w:ascii="Arial" w:hAnsi="Arial" w:cs="Arial"/>
          <w:iCs/>
          <w:color w:val="000000"/>
        </w:rPr>
        <w:t>Предельные (минимальные и/или максимальные) размеры земельных участков не подлежат установлению.</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5. Предельные параметры разрешенного строительства, реконструкции объектов капитального строительства.</w:t>
      </w:r>
    </w:p>
    <w:p w:rsidR="002F4B4B" w:rsidRPr="002F4B4B" w:rsidRDefault="002F4B4B" w:rsidP="002F4B4B">
      <w:pPr>
        <w:ind w:firstLine="720"/>
        <w:contextualSpacing/>
        <w:jc w:val="both"/>
        <w:rPr>
          <w:rFonts w:ascii="Arial" w:eastAsiaTheme="minorHAns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379"/>
        <w:gridCol w:w="1949"/>
        <w:gridCol w:w="2684"/>
      </w:tblGrid>
      <w:tr w:rsidR="002F4B4B" w:rsidRPr="002F4B4B" w:rsidTr="00B73A04">
        <w:tc>
          <w:tcPr>
            <w:tcW w:w="42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w:t>
            </w:r>
          </w:p>
        </w:tc>
        <w:tc>
          <w:tcPr>
            <w:tcW w:w="4573" w:type="pct"/>
            <w:gridSpan w:val="3"/>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Минимальные отступы от границ земельного участка в целях определения мест допустимого размещения зданий, строений, сооружений – не подлежат установлению</w:t>
            </w:r>
          </w:p>
        </w:tc>
      </w:tr>
      <w:tr w:rsidR="002F4B4B" w:rsidRPr="002F4B4B" w:rsidTr="00B73A04">
        <w:tc>
          <w:tcPr>
            <w:tcW w:w="4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w:t>
            </w:r>
          </w:p>
        </w:tc>
        <w:tc>
          <w:tcPr>
            <w:tcW w:w="2222"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Предельное количество этажей зданий, строений, сооружений.</w:t>
            </w:r>
          </w:p>
        </w:tc>
        <w:tc>
          <w:tcPr>
            <w:tcW w:w="989"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этаж</w:t>
            </w:r>
          </w:p>
        </w:tc>
        <w:tc>
          <w:tcPr>
            <w:tcW w:w="1362"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2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w:t>
            </w:r>
          </w:p>
        </w:tc>
        <w:tc>
          <w:tcPr>
            <w:tcW w:w="2222"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Предельная высота объекта, строения, сооружения.</w:t>
            </w:r>
          </w:p>
        </w:tc>
        <w:tc>
          <w:tcPr>
            <w:tcW w:w="989"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362"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w:t>
            </w:r>
          </w:p>
        </w:tc>
        <w:tc>
          <w:tcPr>
            <w:tcW w:w="2222"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Максимальный процент застройки в границах земельного участка</w:t>
            </w:r>
          </w:p>
        </w:tc>
        <w:tc>
          <w:tcPr>
            <w:tcW w:w="989"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w:t>
            </w:r>
          </w:p>
        </w:tc>
        <w:tc>
          <w:tcPr>
            <w:tcW w:w="1362"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bl>
    <w:p w:rsidR="002F4B4B" w:rsidRPr="002F4B4B" w:rsidRDefault="002F4B4B" w:rsidP="002F4B4B">
      <w:pPr>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6. Ограничение использования земельных участков и объектов капитального строительства в границах установленных зон затопления и подтопления.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В соответствии с требованиями статьи 67.1 Водного кодекса РФ в границах зон затопления, подтопления запрещаются: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lastRenderedPageBreak/>
        <w:t>2) использование сточных вод в целях повышения почвенного плодородия;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4) осуществление авиационных мер по борьбе с вредными организмами.</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Защиту территорий от затопления следует осуществлять: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обвалованием территорий со стороны реки, водохранилища или иного водного объекта;</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искусственным повышением рельефа территории до незатопляемых планировочных отметок;</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Для защиты территорий от подтопления следует применять: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дренажные системы;</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противофильтрационные экраны и завесы, проектируемые по СП 22.13330;</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bookmarkStart w:id="92" w:name="_Toc144376470"/>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eastAsiaTheme="minorHAnsi" w:hAnsi="Arial" w:cs="Arial"/>
        </w:rPr>
        <w:t>Зона транспортной инфраструктуры (ТИ)</w:t>
      </w:r>
      <w:bookmarkEnd w:id="92"/>
    </w:p>
    <w:p w:rsidR="002F4B4B" w:rsidRPr="002F4B4B" w:rsidRDefault="002F4B4B" w:rsidP="002F4B4B">
      <w:pPr>
        <w:ind w:firstLine="720"/>
        <w:jc w:val="both"/>
        <w:rPr>
          <w:rFonts w:ascii="Arial" w:eastAsiaTheme="minorHAnsi" w:hAnsi="Arial" w:cs="Arial"/>
        </w:rPr>
      </w:pPr>
      <w:r w:rsidRPr="002F4B4B">
        <w:rPr>
          <w:rFonts w:ascii="Arial" w:eastAsiaTheme="minorHAnsi" w:hAnsi="Arial" w:cs="Arial"/>
        </w:rPr>
        <w:t>1. Основные виды разрешенного использования земельных участков.</w:t>
      </w:r>
    </w:p>
    <w:p w:rsidR="002F4B4B" w:rsidRPr="002F4B4B" w:rsidRDefault="002F4B4B" w:rsidP="002F4B4B">
      <w:pPr>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09"/>
        <w:gridCol w:w="4346"/>
        <w:gridCol w:w="2899"/>
      </w:tblGrid>
      <w:tr w:rsidR="002F4B4B" w:rsidRPr="002F4B4B" w:rsidTr="00B73A04">
        <w:tc>
          <w:tcPr>
            <w:tcW w:w="1324"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71"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7.2 Автомобильный транспорт</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и сооружений автомобильного транспорта.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Содержание данного вида разрешенного использования включает в себя содержание видов разрешенного использования с кодами 7.2.1 - 7.2.3</w:t>
            </w:r>
          </w:p>
        </w:tc>
        <w:tc>
          <w:tcPr>
            <w:tcW w:w="1471"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7.2.1 Размещение автомобильных дорог</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7.2.2 Обслуживание </w:t>
            </w:r>
            <w:r w:rsidRPr="002F4B4B">
              <w:rPr>
                <w:rFonts w:ascii="Arial" w:eastAsiaTheme="minorHAnsi" w:hAnsi="Arial" w:cs="Arial"/>
                <w:lang w:eastAsia="en-US"/>
              </w:rPr>
              <w:lastRenderedPageBreak/>
              <w:t>перевозок пассажиров</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 xml:space="preserve">Размещение зданий и сооружений, </w:t>
            </w:r>
            <w:r w:rsidRPr="002F4B4B">
              <w:rPr>
                <w:rFonts w:ascii="Arial" w:eastAsiaTheme="minorHAnsi" w:hAnsi="Arial" w:cs="Arial"/>
                <w:lang w:eastAsia="en-US"/>
              </w:rPr>
              <w:lastRenderedPageBreak/>
              <w:t>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заправки водного транспорта</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4"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7.2.3 Стоянки транспорта общего пользования</w:t>
            </w:r>
          </w:p>
        </w:tc>
        <w:tc>
          <w:tcPr>
            <w:tcW w:w="2205"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стоянок транспортных средств, осуществляющих перевозки людей по установленному маршруту</w:t>
            </w:r>
          </w:p>
        </w:tc>
        <w:tc>
          <w:tcPr>
            <w:tcW w:w="1471"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contextualSpacing/>
        <w:jc w:val="both"/>
        <w:rPr>
          <w:rFonts w:ascii="Arial" w:hAnsi="Arial" w:cs="Arial"/>
          <w:bCs/>
          <w:iCs/>
          <w:color w:val="000000"/>
        </w:rPr>
      </w:pPr>
    </w:p>
    <w:p w:rsidR="002F4B4B" w:rsidRPr="002F4B4B" w:rsidRDefault="002F4B4B" w:rsidP="002F4B4B">
      <w:pPr>
        <w:widowControl w:val="0"/>
        <w:autoSpaceDE w:val="0"/>
        <w:autoSpaceDN w:val="0"/>
        <w:adjustRightInd w:val="0"/>
        <w:ind w:firstLine="720"/>
        <w:contextualSpacing/>
        <w:jc w:val="both"/>
        <w:rPr>
          <w:rFonts w:ascii="Arial" w:eastAsia="Calibri" w:hAnsi="Arial" w:cs="Arial"/>
          <w:lang w:eastAsia="en-US"/>
        </w:rPr>
      </w:pPr>
      <w:r w:rsidRPr="002F4B4B">
        <w:rPr>
          <w:rFonts w:ascii="Arial" w:hAnsi="Arial" w:cs="Arial"/>
          <w:bCs/>
          <w:iCs/>
          <w:color w:val="000000"/>
        </w:rPr>
        <w:t>2. Условно разрешенные виды использования земельных участков: не установлены.</w:t>
      </w:r>
    </w:p>
    <w:p w:rsidR="002F4B4B" w:rsidRPr="002F4B4B" w:rsidRDefault="002F4B4B" w:rsidP="002F4B4B">
      <w:pPr>
        <w:widowControl w:val="0"/>
        <w:autoSpaceDE w:val="0"/>
        <w:autoSpaceDN w:val="0"/>
        <w:adjustRightInd w:val="0"/>
        <w:ind w:firstLine="720"/>
        <w:contextualSpacing/>
        <w:jc w:val="both"/>
        <w:rPr>
          <w:rFonts w:ascii="Arial" w:hAnsi="Arial" w:cs="Arial"/>
          <w:bCs/>
          <w:iCs/>
          <w:color w:val="000000"/>
        </w:rPr>
      </w:pPr>
      <w:r w:rsidRPr="002F4B4B">
        <w:rPr>
          <w:rFonts w:ascii="Arial" w:hAnsi="Arial" w:cs="Arial"/>
          <w:bCs/>
          <w:iCs/>
          <w:color w:val="000000"/>
        </w:rPr>
        <w:t>3.Вспомогательные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720"/>
        <w:contextualSpacing/>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988"/>
        <w:gridCol w:w="4060"/>
        <w:gridCol w:w="2806"/>
      </w:tblGrid>
      <w:tr w:rsidR="002F4B4B" w:rsidRPr="002F4B4B" w:rsidTr="00B73A04">
        <w:tc>
          <w:tcPr>
            <w:tcW w:w="1516"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060"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24"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516"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6.8. Связь</w:t>
            </w:r>
          </w:p>
        </w:tc>
        <w:tc>
          <w:tcPr>
            <w:tcW w:w="2060" w:type="pc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3.1.1,3.2.3.</w:t>
            </w:r>
          </w:p>
        </w:tc>
        <w:tc>
          <w:tcPr>
            <w:tcW w:w="1424" w:type="pct"/>
            <w:vMerge w:val="restart"/>
            <w:shd w:val="clear" w:color="auto" w:fill="auto"/>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516"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3.1.1 Предоставление коммунальных услуг</w:t>
            </w:r>
          </w:p>
        </w:tc>
        <w:tc>
          <w:tcPr>
            <w:tcW w:w="206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2F4B4B">
              <w:rPr>
                <w:rFonts w:ascii="Arial" w:eastAsiaTheme="minorHAnsi" w:hAnsi="Arial" w:cs="Arial"/>
                <w:lang w:eastAsia="en-US"/>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4"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516"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3.1.2Административные здания организаций, обеспечивающих предоставление коммунальных услуг</w:t>
            </w:r>
          </w:p>
        </w:tc>
        <w:tc>
          <w:tcPr>
            <w:tcW w:w="206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424"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ind w:firstLine="720"/>
        <w:contextualSpacing/>
        <w:jc w:val="both"/>
        <w:rPr>
          <w:rFonts w:ascii="Arial" w:hAnsi="Arial" w:cs="Arial"/>
          <w:iCs/>
          <w:color w:val="000000"/>
        </w:rPr>
      </w:pPr>
    </w:p>
    <w:p w:rsidR="002F4B4B" w:rsidRPr="002F4B4B" w:rsidRDefault="002F4B4B" w:rsidP="002F4B4B">
      <w:pPr>
        <w:widowControl w:val="0"/>
        <w:ind w:firstLine="720"/>
        <w:contextualSpacing/>
        <w:jc w:val="both"/>
        <w:rPr>
          <w:rFonts w:ascii="Arial" w:hAnsi="Arial" w:cs="Arial"/>
          <w:iCs/>
          <w:color w:val="000000"/>
        </w:rPr>
      </w:pPr>
      <w:r w:rsidRPr="002F4B4B">
        <w:rPr>
          <w:rFonts w:ascii="Arial" w:hAnsi="Arial" w:cs="Arial"/>
          <w:iCs/>
          <w:color w:val="000000"/>
        </w:rPr>
        <w:t>3. Предельные (минимальные и/или максимальные) размеры земельных участков:</w:t>
      </w:r>
    </w:p>
    <w:p w:rsidR="002F4B4B" w:rsidRPr="002F4B4B" w:rsidRDefault="002F4B4B" w:rsidP="002F4B4B">
      <w:pPr>
        <w:widowControl w:val="0"/>
        <w:ind w:firstLine="720"/>
        <w:contextualSpacing/>
        <w:jc w:val="both"/>
        <w:rPr>
          <w:rFonts w:ascii="Arial" w:hAnsi="Arial" w:cs="Arial"/>
          <w:iCs/>
          <w:color w:val="000000"/>
        </w:rPr>
      </w:pPr>
      <w:r w:rsidRPr="002F4B4B">
        <w:rPr>
          <w:rFonts w:ascii="Arial" w:hAnsi="Arial" w:cs="Arial"/>
          <w:iCs/>
          <w:color w:val="000000"/>
        </w:rPr>
        <w:t>Предельные (минимальные и/или максимальные) размеры земельных участков не подлежат установлению.</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5. Предельные параметры разрешенного строительства, реконструкции объектов капитального строительства:</w:t>
      </w:r>
    </w:p>
    <w:p w:rsidR="002F4B4B" w:rsidRPr="002F4B4B" w:rsidRDefault="002F4B4B" w:rsidP="002F4B4B">
      <w:pPr>
        <w:ind w:firstLine="720"/>
        <w:contextualSpacing/>
        <w:jc w:val="both"/>
        <w:rPr>
          <w:rFonts w:ascii="Arial" w:eastAsiaTheme="minorHAns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379"/>
        <w:gridCol w:w="1949"/>
        <w:gridCol w:w="2684"/>
      </w:tblGrid>
      <w:tr w:rsidR="002F4B4B" w:rsidRPr="002F4B4B" w:rsidTr="00B73A04">
        <w:tc>
          <w:tcPr>
            <w:tcW w:w="42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1.</w:t>
            </w:r>
          </w:p>
        </w:tc>
        <w:tc>
          <w:tcPr>
            <w:tcW w:w="4573" w:type="pct"/>
            <w:gridSpan w:val="3"/>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Минимальные отступы от границ земельного участка в целях определения мест допустимого размещения зданий, строений, сооружений - не подлежат установлению</w:t>
            </w:r>
          </w:p>
        </w:tc>
      </w:tr>
      <w:tr w:rsidR="002F4B4B" w:rsidRPr="002F4B4B" w:rsidTr="00B73A04">
        <w:tc>
          <w:tcPr>
            <w:tcW w:w="4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2.</w:t>
            </w:r>
          </w:p>
        </w:tc>
        <w:tc>
          <w:tcPr>
            <w:tcW w:w="2222"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Предельное количество этажей зданий, строений, сооружений</w:t>
            </w:r>
          </w:p>
        </w:tc>
        <w:tc>
          <w:tcPr>
            <w:tcW w:w="989"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этаж</w:t>
            </w:r>
          </w:p>
        </w:tc>
        <w:tc>
          <w:tcPr>
            <w:tcW w:w="1362"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2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3.</w:t>
            </w:r>
          </w:p>
        </w:tc>
        <w:tc>
          <w:tcPr>
            <w:tcW w:w="2222"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Предельная высота объекта, строения, сооружения.</w:t>
            </w:r>
          </w:p>
        </w:tc>
        <w:tc>
          <w:tcPr>
            <w:tcW w:w="989"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362"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4.</w:t>
            </w:r>
          </w:p>
        </w:tc>
        <w:tc>
          <w:tcPr>
            <w:tcW w:w="2222"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Максимальный процент застройки в границах земельного участка</w:t>
            </w:r>
          </w:p>
        </w:tc>
        <w:tc>
          <w:tcPr>
            <w:tcW w:w="989"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w:t>
            </w:r>
          </w:p>
        </w:tc>
        <w:tc>
          <w:tcPr>
            <w:tcW w:w="1362"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bl>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6. Ограничение использования земельных участков и объектов капитального строительства в границах установленных зон затопления и подтопления.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В соответствии с требованиями статьи 67.1 Водного кодекса РФ в границах зон затопления, подтопления запрещаются: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2) использование сточных вод в целях повышения почвенного плодородия;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4) осуществление авиационных мер по борьбе с вредными организмами.</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Защиту территорий от затопления следует осуществлять: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обвалованием территорий со стороны реки, водохранилища или иного водного объекта;</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искусственным повышением рельефа территории до незатопляемых планировочных отметок;</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xml:space="preserve">- аккумуляцией, регулированием, отводом поверхностных сбросных и </w:t>
      </w:r>
      <w:r w:rsidRPr="002F4B4B">
        <w:rPr>
          <w:rFonts w:ascii="Arial" w:hAnsi="Arial" w:cs="Arial"/>
          <w:iCs/>
          <w:color w:val="000000"/>
        </w:rPr>
        <w:lastRenderedPageBreak/>
        <w:t>дренажных вод с затопленных, временно затопляемых, орошаемых территорий и низинных нарушенных земель;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Для защиты территорий от подтопления следует применять: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дренажные системы;</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противофильтрационные экраны и завесы, проектируемые по СП 22.13330;</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bookmarkStart w:id="93" w:name="_Toc144376471"/>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eastAsiaTheme="minorHAnsi" w:hAnsi="Arial" w:cs="Arial"/>
        </w:rPr>
        <w:t>Зона, занятая объектами сельскохозяйственного назначения (Сх2).</w:t>
      </w:r>
      <w:bookmarkEnd w:id="93"/>
    </w:p>
    <w:p w:rsidR="002F4B4B" w:rsidRPr="002F4B4B" w:rsidRDefault="002F4B4B" w:rsidP="002F4B4B">
      <w:pPr>
        <w:widowControl w:val="0"/>
        <w:ind w:firstLine="720"/>
        <w:jc w:val="both"/>
        <w:rPr>
          <w:rFonts w:ascii="Arial" w:hAnsi="Arial" w:cs="Arial"/>
          <w:iCs/>
          <w:color w:val="000000"/>
        </w:rPr>
      </w:pPr>
      <w:r w:rsidRPr="002F4B4B">
        <w:rPr>
          <w:rFonts w:ascii="Arial" w:hAnsi="Arial" w:cs="Arial"/>
          <w:iCs/>
          <w:color w:val="000000"/>
        </w:rPr>
        <w:t>1.Основные виды разрешенного использования земельных участков:</w:t>
      </w:r>
    </w:p>
    <w:p w:rsidR="002F4B4B" w:rsidRPr="002F4B4B" w:rsidRDefault="002F4B4B" w:rsidP="002F4B4B">
      <w:pPr>
        <w:widowControl w:val="0"/>
        <w:ind w:firstLine="720"/>
        <w:jc w:val="both"/>
        <w:rPr>
          <w:rFonts w:ascii="Arial" w:hAnsi="Arial" w:cs="Arial"/>
          <w:i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4109"/>
        <w:gridCol w:w="2893"/>
      </w:tblGrid>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08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6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1.1 Растениеводство</w:t>
            </w:r>
          </w:p>
        </w:tc>
        <w:tc>
          <w:tcPr>
            <w:tcW w:w="208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Осуществление хозяйственной деятельности, связанной с выращиванием сельскохозяйственных культур.</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Содержание данного вида разрешенного использования включает в себя содержание видов разрешенного использования с кодами 1.2-1.6</w:t>
            </w:r>
          </w:p>
        </w:tc>
        <w:tc>
          <w:tcPr>
            <w:tcW w:w="1468"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1.7 Животноводство</w:t>
            </w:r>
          </w:p>
        </w:tc>
        <w:tc>
          <w:tcPr>
            <w:tcW w:w="208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Содержание данного вида разрешенного использования включает в себя содержание видов разрешенного использования с кодами 1.8-1.11, 1.15, 1.19, 1.20</w:t>
            </w:r>
          </w:p>
        </w:tc>
        <w:tc>
          <w:tcPr>
            <w:tcW w:w="1468"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1.10 Птицеводство</w:t>
            </w:r>
          </w:p>
        </w:tc>
        <w:tc>
          <w:tcPr>
            <w:tcW w:w="208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Осуществление хозяйственной деятельности, связанной с разведением домашних пород птиц, в том числе </w:t>
            </w:r>
            <w:r w:rsidRPr="002F4B4B">
              <w:rPr>
                <w:rFonts w:ascii="Arial" w:eastAsiaTheme="minorHAnsi" w:hAnsi="Arial" w:cs="Arial"/>
                <w:lang w:eastAsia="en-US"/>
              </w:rPr>
              <w:lastRenderedPageBreak/>
              <w:t>водоплавающих;</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разведение племенных животных, производство и использование племенной продукции (материала)</w:t>
            </w:r>
          </w:p>
        </w:tc>
        <w:tc>
          <w:tcPr>
            <w:tcW w:w="1468"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1.13 Рыбоводство</w:t>
            </w:r>
          </w:p>
        </w:tc>
        <w:tc>
          <w:tcPr>
            <w:tcW w:w="208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468"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1.15 Хранение и переработка сельскохозяйственной продукции</w:t>
            </w:r>
          </w:p>
        </w:tc>
        <w:tc>
          <w:tcPr>
            <w:tcW w:w="208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68"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1.18 Обеспечение сельскохозяйственного производства</w:t>
            </w:r>
          </w:p>
        </w:tc>
        <w:tc>
          <w:tcPr>
            <w:tcW w:w="208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68"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13.2 Ведение садоводства</w:t>
            </w:r>
          </w:p>
        </w:tc>
        <w:tc>
          <w:tcPr>
            <w:tcW w:w="208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468"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44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12.0.2 Благоустройство территории</w:t>
            </w:r>
          </w:p>
        </w:tc>
        <w:tc>
          <w:tcPr>
            <w:tcW w:w="208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2F4B4B">
              <w:rPr>
                <w:rFonts w:ascii="Arial" w:eastAsiaTheme="minorHAnsi" w:hAnsi="Arial" w:cs="Arial"/>
                <w:lang w:eastAsia="en-US"/>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68"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hAnsi="Arial" w:cs="Arial"/>
          <w:bCs/>
          <w:iCs/>
          <w:color w:val="000000"/>
        </w:rPr>
      </w:pPr>
    </w:p>
    <w:p w:rsidR="002F4B4B" w:rsidRPr="002F4B4B" w:rsidRDefault="002F4B4B" w:rsidP="002F4B4B">
      <w:pPr>
        <w:widowControl w:val="0"/>
        <w:autoSpaceDE w:val="0"/>
        <w:autoSpaceDN w:val="0"/>
        <w:adjustRightInd w:val="0"/>
        <w:ind w:firstLine="720"/>
        <w:jc w:val="both"/>
        <w:rPr>
          <w:rFonts w:ascii="Arial" w:hAnsi="Arial" w:cs="Arial"/>
          <w:bCs/>
          <w:iCs/>
          <w:color w:val="000000"/>
        </w:rPr>
      </w:pPr>
      <w:r w:rsidRPr="002F4B4B">
        <w:rPr>
          <w:rFonts w:ascii="Arial" w:hAnsi="Arial" w:cs="Arial"/>
          <w:bCs/>
          <w:iCs/>
          <w:color w:val="000000"/>
        </w:rPr>
        <w:t>2. Условно разрешенные виды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4296"/>
        <w:gridCol w:w="2978"/>
      </w:tblGrid>
      <w:tr w:rsidR="002F4B4B" w:rsidRPr="002F4B4B" w:rsidTr="00B73A04">
        <w:trPr>
          <w:trHeight w:val="567"/>
        </w:trPr>
        <w:tc>
          <w:tcPr>
            <w:tcW w:w="1309"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8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5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09"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4.4 Магазины</w:t>
            </w:r>
          </w:p>
        </w:tc>
        <w:tc>
          <w:tcPr>
            <w:tcW w:w="218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bl>
    <w:p w:rsidR="002F4B4B" w:rsidRPr="002F4B4B" w:rsidRDefault="002F4B4B" w:rsidP="002F4B4B">
      <w:pPr>
        <w:widowControl w:val="0"/>
        <w:autoSpaceDE w:val="0"/>
        <w:autoSpaceDN w:val="0"/>
        <w:adjustRightInd w:val="0"/>
        <w:ind w:firstLine="540"/>
        <w:jc w:val="both"/>
        <w:rPr>
          <w:rFonts w:ascii="Arial" w:hAnsi="Arial" w:cs="Arial"/>
          <w:bCs/>
          <w:iCs/>
          <w:color w:val="000000"/>
        </w:rPr>
      </w:pPr>
    </w:p>
    <w:p w:rsidR="002F4B4B" w:rsidRPr="002F4B4B" w:rsidRDefault="002F4B4B" w:rsidP="002F4B4B">
      <w:pPr>
        <w:widowControl w:val="0"/>
        <w:autoSpaceDE w:val="0"/>
        <w:autoSpaceDN w:val="0"/>
        <w:adjustRightInd w:val="0"/>
        <w:ind w:firstLine="540"/>
        <w:jc w:val="both"/>
        <w:rPr>
          <w:rFonts w:ascii="Arial" w:hAnsi="Arial" w:cs="Arial"/>
          <w:bCs/>
          <w:iCs/>
          <w:color w:val="000000"/>
        </w:rPr>
      </w:pPr>
      <w:r w:rsidRPr="002F4B4B">
        <w:rPr>
          <w:rFonts w:ascii="Arial" w:hAnsi="Arial" w:cs="Arial"/>
          <w:bCs/>
          <w:iCs/>
          <w:color w:val="000000"/>
        </w:rPr>
        <w:t>3. Вспомогательные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54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4271"/>
        <w:gridCol w:w="2966"/>
      </w:tblGrid>
      <w:tr w:rsidR="002F4B4B" w:rsidRPr="002F4B4B" w:rsidTr="00B73A04">
        <w:tc>
          <w:tcPr>
            <w:tcW w:w="13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6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5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Предоставление коммунальных услуг</w:t>
            </w:r>
          </w:p>
        </w:tc>
        <w:tc>
          <w:tcPr>
            <w:tcW w:w="216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2F4B4B">
              <w:rPr>
                <w:rFonts w:ascii="Arial" w:eastAsiaTheme="minorHAnsi" w:hAnsi="Arial" w:cs="Arial"/>
                <w:lang w:eastAsia="en-US"/>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05"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w:t>
            </w:r>
            <w:r w:rsidRPr="002F4B4B">
              <w:rPr>
                <w:rFonts w:ascii="Arial" w:eastAsiaTheme="minorHAnsi" w:hAnsi="Arial" w:cs="Arial"/>
                <w:lang w:eastAsia="en-US"/>
              </w:rPr>
              <w:lastRenderedPageBreak/>
              <w:t>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3.1.2 Административные здания организаций, обеспечивающих предоставление коммунальных услуг</w:t>
            </w:r>
          </w:p>
        </w:tc>
        <w:tc>
          <w:tcPr>
            <w:tcW w:w="216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505"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hAnsi="Arial" w:cs="Arial"/>
          <w:iCs/>
          <w:color w:val="000000"/>
        </w:rPr>
      </w:pP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4. Предельные (минимальные и/или максимальные) размеры земельных участков:</w:t>
      </w: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Предельные (минимальные и/или максимальные) размеры земельных участков не подлежат установлению.</w:t>
      </w:r>
    </w:p>
    <w:p w:rsidR="002F4B4B" w:rsidRPr="002F4B4B" w:rsidRDefault="002F4B4B" w:rsidP="002F4B4B">
      <w:pPr>
        <w:ind w:firstLine="720"/>
        <w:jc w:val="both"/>
        <w:rPr>
          <w:rFonts w:ascii="Arial" w:eastAsiaTheme="minorHAnsi" w:hAnsi="Arial" w:cs="Arial"/>
          <w:lang w:eastAsia="en-US"/>
        </w:rPr>
      </w:pPr>
      <w:r w:rsidRPr="002F4B4B">
        <w:rPr>
          <w:rFonts w:ascii="Arial" w:eastAsiaTheme="minorHAnsi" w:hAnsi="Arial" w:cs="Arial"/>
          <w:lang w:eastAsia="en-US"/>
        </w:rPr>
        <w:t>5. Предельные параметры разрешенного строительства, реконструкции объектов капитального строительства:</w:t>
      </w:r>
    </w:p>
    <w:p w:rsidR="002F4B4B" w:rsidRPr="002F4B4B" w:rsidRDefault="002F4B4B" w:rsidP="002F4B4B">
      <w:pPr>
        <w:ind w:firstLine="720"/>
        <w:jc w:val="both"/>
        <w:rPr>
          <w:rFonts w:ascii="Arial" w:eastAsiaTheme="minorHAns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429"/>
        <w:gridCol w:w="1827"/>
        <w:gridCol w:w="3638"/>
      </w:tblGrid>
      <w:tr w:rsidR="002F4B4B" w:rsidRPr="002F4B4B" w:rsidTr="00B73A04">
        <w:tc>
          <w:tcPr>
            <w:tcW w:w="48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w:t>
            </w:r>
          </w:p>
        </w:tc>
        <w:tc>
          <w:tcPr>
            <w:tcW w:w="4513" w:type="pct"/>
            <w:gridSpan w:val="3"/>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Минимальные отступы от границ земельного участка в целях определения места допустимого размещения здания, строения, сооружения – 3 м.</w:t>
            </w:r>
          </w:p>
        </w:tc>
      </w:tr>
      <w:tr w:rsidR="002F4B4B" w:rsidRPr="002F4B4B" w:rsidTr="00B73A04">
        <w:tc>
          <w:tcPr>
            <w:tcW w:w="48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w:t>
            </w:r>
          </w:p>
        </w:tc>
        <w:tc>
          <w:tcPr>
            <w:tcW w:w="1740"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Предельное количество этажей зданий, строений, сооружений</w:t>
            </w:r>
          </w:p>
        </w:tc>
        <w:tc>
          <w:tcPr>
            <w:tcW w:w="9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этаж</w:t>
            </w:r>
          </w:p>
        </w:tc>
        <w:tc>
          <w:tcPr>
            <w:tcW w:w="1846"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8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w:t>
            </w:r>
          </w:p>
        </w:tc>
        <w:tc>
          <w:tcPr>
            <w:tcW w:w="1740"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Предельная высота строений, сооружений</w:t>
            </w:r>
          </w:p>
        </w:tc>
        <w:tc>
          <w:tcPr>
            <w:tcW w:w="92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846"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8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w:t>
            </w:r>
          </w:p>
        </w:tc>
        <w:tc>
          <w:tcPr>
            <w:tcW w:w="1740"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Максимальный процент застройки в границах земельного участка</w:t>
            </w:r>
          </w:p>
        </w:tc>
        <w:tc>
          <w:tcPr>
            <w:tcW w:w="9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w:t>
            </w:r>
          </w:p>
        </w:tc>
        <w:tc>
          <w:tcPr>
            <w:tcW w:w="1846"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bl>
    <w:p w:rsidR="002F4B4B" w:rsidRPr="002F4B4B" w:rsidRDefault="002F4B4B" w:rsidP="002F4B4B">
      <w:pPr>
        <w:widowControl w:val="0"/>
        <w:autoSpaceDE w:val="0"/>
        <w:autoSpaceDN w:val="0"/>
        <w:adjustRightInd w:val="0"/>
        <w:ind w:firstLine="720"/>
        <w:contextualSpacing/>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6. Ограничение использования земельных участков и объектов капитального строительства в границах установленных зон затопления и подтопления.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В соответствии с требованиями статьи 67.1 Водного кодекса РФ в границах зон затопления, подтопления запрещаются: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2) использование сточных вод в целях повышения почвенного плодородия;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4) осуществление авиационных мер по борьбе с вредными организмами.</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lastRenderedPageBreak/>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Защиту территорий от затопления следует осуществлять: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обвалованием территорий со стороны реки, водохранилища или иного водного объекта;</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искусственным повышением рельефа территории до незатопляемых планировочных отметок;</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Для защиты территорий от подтопления следует применять: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дренажные системы;</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противофильтрационные экраны и завесы, проектируемые по СП 22.13330;</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bookmarkStart w:id="94" w:name="_Toc144376472"/>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eastAsiaTheme="minorHAnsi" w:hAnsi="Arial" w:cs="Arial"/>
        </w:rPr>
        <w:t>Зона рекреационного назначения (Р)</w:t>
      </w:r>
      <w:bookmarkEnd w:id="94"/>
    </w:p>
    <w:p w:rsidR="002F4B4B" w:rsidRPr="002F4B4B" w:rsidRDefault="002F4B4B" w:rsidP="002F4B4B">
      <w:pPr>
        <w:widowControl w:val="0"/>
        <w:ind w:firstLine="720"/>
        <w:jc w:val="both"/>
        <w:rPr>
          <w:rFonts w:ascii="Arial" w:hAnsi="Arial" w:cs="Arial"/>
          <w:iCs/>
          <w:color w:val="000000"/>
        </w:rPr>
      </w:pPr>
      <w:r w:rsidRPr="002F4B4B">
        <w:rPr>
          <w:rFonts w:ascii="Arial" w:hAnsi="Arial" w:cs="Arial"/>
          <w:iCs/>
          <w:color w:val="000000"/>
        </w:rPr>
        <w:t>1.Основные виды разрешенного использования земельных участков:</w:t>
      </w:r>
    </w:p>
    <w:p w:rsidR="002F4B4B" w:rsidRPr="002F4B4B" w:rsidRDefault="002F4B4B" w:rsidP="002F4B4B">
      <w:pPr>
        <w:widowControl w:val="0"/>
        <w:ind w:firstLine="720"/>
        <w:jc w:val="both"/>
        <w:rPr>
          <w:rFonts w:ascii="Arial" w:hAnsi="Arial" w:cs="Arial"/>
          <w:i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281"/>
        <w:gridCol w:w="2970"/>
      </w:tblGrid>
      <w:tr w:rsidR="002F4B4B" w:rsidRPr="002F4B4B" w:rsidTr="00B73A04">
        <w:tc>
          <w:tcPr>
            <w:tcW w:w="132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7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50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5.2Природно-познавательный туризм</w:t>
            </w:r>
          </w:p>
        </w:tc>
        <w:tc>
          <w:tcPr>
            <w:tcW w:w="217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осуществление необходимых природоохранных и природовосстановительных мероприятий</w:t>
            </w:r>
          </w:p>
        </w:tc>
        <w:tc>
          <w:tcPr>
            <w:tcW w:w="1507"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допускается размещение объектов отдыха в санитарно-защитных зонах, установленных в предусмотренном действующим законодательством порядке.</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5.2.1 Туристическое обслуживание</w:t>
            </w:r>
          </w:p>
        </w:tc>
        <w:tc>
          <w:tcPr>
            <w:tcW w:w="217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детских лагерей</w:t>
            </w:r>
          </w:p>
        </w:tc>
        <w:tc>
          <w:tcPr>
            <w:tcW w:w="1507"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5.3 Охота и рыбалка</w:t>
            </w:r>
          </w:p>
        </w:tc>
        <w:tc>
          <w:tcPr>
            <w:tcW w:w="217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Обустройство мест охоты и </w:t>
            </w:r>
            <w:r w:rsidRPr="002F4B4B">
              <w:rPr>
                <w:rFonts w:ascii="Arial" w:eastAsiaTheme="minorHAnsi" w:hAnsi="Arial" w:cs="Arial"/>
                <w:lang w:eastAsia="en-US"/>
              </w:rPr>
              <w:lastRenderedPageBreak/>
              <w:t>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507" w:type="pct"/>
            <w:shd w:val="clear" w:color="auto" w:fill="auto"/>
          </w:tcPr>
          <w:p w:rsidR="002F4B4B" w:rsidRPr="002F4B4B" w:rsidRDefault="002F4B4B" w:rsidP="002F4B4B">
            <w:pPr>
              <w:jc w:val="both"/>
              <w:rPr>
                <w:rFonts w:ascii="Arial" w:eastAsiaTheme="minorHAnsi" w:hAnsi="Arial" w:cs="Arial"/>
                <w:lang w:eastAsia="en-US"/>
              </w:rPr>
            </w:pPr>
            <w:bookmarkStart w:id="95" w:name="_Toc144376473"/>
            <w:r w:rsidRPr="002F4B4B">
              <w:rPr>
                <w:rFonts w:ascii="Arial" w:eastAsiaTheme="minorHAnsi" w:hAnsi="Arial" w:cs="Arial"/>
                <w:lang w:eastAsia="en-US"/>
              </w:rPr>
              <w:lastRenderedPageBreak/>
              <w:t xml:space="preserve">В соответствии с </w:t>
            </w:r>
            <w:r w:rsidRPr="002F4B4B">
              <w:rPr>
                <w:rFonts w:ascii="Arial" w:eastAsiaTheme="minorHAnsi" w:hAnsi="Arial" w:cs="Arial"/>
                <w:lang w:eastAsia="en-US"/>
              </w:rPr>
              <w:lastRenderedPageBreak/>
              <w:t>требованиями 166-ФЗ «О рыболовстве и сохранении водных биологических ресурсов»; 209-ФЗ «Об охоте и о сохранении охотничьих ресурсов и о внесении изменений в отдельные законодательные акты Российской Федерации»</w:t>
            </w:r>
            <w:bookmarkEnd w:id="95"/>
          </w:p>
        </w:tc>
      </w:tr>
      <w:tr w:rsidR="002F4B4B" w:rsidRPr="002F4B4B" w:rsidTr="00B73A04">
        <w:tc>
          <w:tcPr>
            <w:tcW w:w="132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5.4 Причалы для маломерных судов</w:t>
            </w:r>
          </w:p>
        </w:tc>
        <w:tc>
          <w:tcPr>
            <w:tcW w:w="217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сооружений, предназначенных для причаливания, хранения и обслуживания яхт, катеров, лодок и других маломерных судов</w:t>
            </w:r>
          </w:p>
        </w:tc>
        <w:tc>
          <w:tcPr>
            <w:tcW w:w="1507"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9.3 Историко-культурная деятельность</w:t>
            </w:r>
          </w:p>
        </w:tc>
        <w:tc>
          <w:tcPr>
            <w:tcW w:w="217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07" w:type="pct"/>
            <w:vMerge/>
            <w:shd w:val="clear" w:color="auto" w:fill="auto"/>
          </w:tcPr>
          <w:p w:rsidR="002F4B4B" w:rsidRPr="002F4B4B" w:rsidRDefault="002F4B4B" w:rsidP="002F4B4B">
            <w:pPr>
              <w:jc w:val="both"/>
              <w:rPr>
                <w:rFonts w:ascii="Arial" w:eastAsiaTheme="minorHAnsi" w:hAnsi="Arial" w:cs="Arial"/>
                <w:lang w:eastAsia="en-US"/>
              </w:rPr>
            </w:pPr>
          </w:p>
        </w:tc>
      </w:tr>
      <w:tr w:rsidR="002F4B4B" w:rsidRPr="002F4B4B" w:rsidTr="00B73A04">
        <w:tc>
          <w:tcPr>
            <w:tcW w:w="1321"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12.0.2 Благоустройство территории</w:t>
            </w:r>
          </w:p>
        </w:tc>
        <w:tc>
          <w:tcPr>
            <w:tcW w:w="217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07"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hAnsi="Arial" w:cs="Arial"/>
          <w:bCs/>
          <w:iCs/>
          <w:color w:val="000000"/>
        </w:rPr>
      </w:pPr>
    </w:p>
    <w:p w:rsidR="002F4B4B" w:rsidRPr="002F4B4B" w:rsidRDefault="002F4B4B" w:rsidP="002F4B4B">
      <w:pPr>
        <w:widowControl w:val="0"/>
        <w:autoSpaceDE w:val="0"/>
        <w:autoSpaceDN w:val="0"/>
        <w:adjustRightInd w:val="0"/>
        <w:ind w:firstLine="720"/>
        <w:jc w:val="both"/>
        <w:rPr>
          <w:rFonts w:ascii="Arial" w:hAnsi="Arial" w:cs="Arial"/>
          <w:bCs/>
          <w:iCs/>
          <w:color w:val="000000"/>
        </w:rPr>
      </w:pPr>
      <w:r w:rsidRPr="002F4B4B">
        <w:rPr>
          <w:rFonts w:ascii="Arial" w:hAnsi="Arial" w:cs="Arial"/>
          <w:bCs/>
          <w:iCs/>
          <w:color w:val="000000"/>
        </w:rPr>
        <w:t>2. Условно разрешенные виды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4164"/>
        <w:gridCol w:w="2901"/>
      </w:tblGrid>
      <w:tr w:rsidR="002F4B4B" w:rsidRPr="002F4B4B" w:rsidTr="00B73A04">
        <w:tc>
          <w:tcPr>
            <w:tcW w:w="141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13"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47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41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3.9.1 Обеспечение деятельности в области гидрометеорологии и смежных с ней областях</w:t>
            </w:r>
          </w:p>
        </w:tc>
        <w:tc>
          <w:tcPr>
            <w:tcW w:w="2113"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72"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41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4.0 Предпринимательство</w:t>
            </w:r>
          </w:p>
        </w:tc>
        <w:tc>
          <w:tcPr>
            <w:tcW w:w="2113"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Объекты торговли, общественного питания и бытового обслуживания, необходимые для обслуживания посетителей основных, условно разрешённых, а также иных вспомогательных видов использования;</w:t>
            </w:r>
          </w:p>
        </w:tc>
        <w:tc>
          <w:tcPr>
            <w:tcW w:w="1472"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contextualSpacing/>
        <w:jc w:val="both"/>
        <w:rPr>
          <w:rFonts w:ascii="Arial" w:hAnsi="Arial" w:cs="Arial"/>
          <w:bCs/>
          <w:iCs/>
          <w:color w:val="000000"/>
        </w:rPr>
      </w:pPr>
    </w:p>
    <w:p w:rsidR="002F4B4B" w:rsidRPr="002F4B4B" w:rsidRDefault="002F4B4B" w:rsidP="002F4B4B">
      <w:pPr>
        <w:widowControl w:val="0"/>
        <w:autoSpaceDE w:val="0"/>
        <w:autoSpaceDN w:val="0"/>
        <w:adjustRightInd w:val="0"/>
        <w:ind w:firstLine="720"/>
        <w:contextualSpacing/>
        <w:jc w:val="both"/>
        <w:rPr>
          <w:rFonts w:ascii="Arial" w:hAnsi="Arial" w:cs="Arial"/>
          <w:bCs/>
          <w:iCs/>
          <w:color w:val="000000"/>
        </w:rPr>
      </w:pPr>
      <w:r w:rsidRPr="002F4B4B">
        <w:rPr>
          <w:rFonts w:ascii="Arial" w:hAnsi="Arial" w:cs="Arial"/>
          <w:bCs/>
          <w:iCs/>
          <w:color w:val="000000"/>
        </w:rPr>
        <w:t>3. Вспомогательные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720"/>
        <w:contextualSpacing/>
        <w:jc w:val="both"/>
        <w:rPr>
          <w:rFonts w:ascii="Arial" w:eastAsia="Calibri"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4271"/>
        <w:gridCol w:w="2966"/>
      </w:tblGrid>
      <w:tr w:rsidR="002F4B4B" w:rsidRPr="002F4B4B" w:rsidTr="00B73A04">
        <w:tc>
          <w:tcPr>
            <w:tcW w:w="13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6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5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Предоставление коммунальных услуг</w:t>
            </w:r>
          </w:p>
        </w:tc>
        <w:tc>
          <w:tcPr>
            <w:tcW w:w="216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2F4B4B">
              <w:rPr>
                <w:rFonts w:ascii="Arial" w:eastAsiaTheme="minorHAnsi" w:hAnsi="Arial" w:cs="Arial"/>
                <w:lang w:eastAsia="en-US"/>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05"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В целях предотвращения негативного воздействия вод на земельные участки и </w:t>
            </w:r>
            <w:r w:rsidRPr="002F4B4B">
              <w:rPr>
                <w:rFonts w:ascii="Arial" w:eastAsiaTheme="minorHAnsi" w:hAnsi="Arial" w:cs="Arial"/>
                <w:lang w:eastAsia="en-US"/>
              </w:rPr>
              <w:lastRenderedPageBreak/>
              <w:t>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3.1.2 Административные здания организаций, обеспечивающих предоставление коммунальных услуг</w:t>
            </w:r>
          </w:p>
        </w:tc>
        <w:tc>
          <w:tcPr>
            <w:tcW w:w="216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505"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left="-142" w:firstLine="862"/>
        <w:contextualSpacing/>
        <w:jc w:val="both"/>
        <w:rPr>
          <w:rFonts w:ascii="Arial" w:hAnsi="Arial" w:cs="Arial"/>
          <w:iCs/>
          <w:color w:val="000000"/>
        </w:rPr>
      </w:pPr>
    </w:p>
    <w:p w:rsidR="002F4B4B" w:rsidRPr="002F4B4B" w:rsidRDefault="002F4B4B" w:rsidP="002F4B4B">
      <w:pPr>
        <w:widowControl w:val="0"/>
        <w:autoSpaceDE w:val="0"/>
        <w:autoSpaceDN w:val="0"/>
        <w:adjustRightInd w:val="0"/>
        <w:ind w:left="-142" w:firstLine="862"/>
        <w:contextualSpacing/>
        <w:jc w:val="both"/>
        <w:rPr>
          <w:rFonts w:ascii="Arial" w:hAnsi="Arial" w:cs="Arial"/>
          <w:iCs/>
          <w:color w:val="000000"/>
        </w:rPr>
      </w:pPr>
      <w:r w:rsidRPr="002F4B4B">
        <w:rPr>
          <w:rFonts w:ascii="Arial" w:hAnsi="Arial" w:cs="Arial"/>
          <w:iCs/>
          <w:color w:val="000000"/>
        </w:rPr>
        <w:t>4. Предельные (минимальные и/или максимальные) размеры земельных участков:</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Предельные (минимальные и/или максимальные) размеры земельных участков не подлежат установлению.</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5. Предельные параметры разрешенного строительства, реконструкции объектов капитального строительства:</w:t>
      </w:r>
    </w:p>
    <w:p w:rsidR="002F4B4B" w:rsidRPr="002F4B4B" w:rsidRDefault="002F4B4B" w:rsidP="002F4B4B">
      <w:pPr>
        <w:ind w:firstLine="720"/>
        <w:contextualSpacing/>
        <w:jc w:val="both"/>
        <w:rPr>
          <w:rFonts w:ascii="Arial" w:eastAsiaTheme="minorHAns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429"/>
        <w:gridCol w:w="1827"/>
        <w:gridCol w:w="3638"/>
      </w:tblGrid>
      <w:tr w:rsidR="002F4B4B" w:rsidRPr="002F4B4B" w:rsidTr="00B73A04">
        <w:tc>
          <w:tcPr>
            <w:tcW w:w="48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w:t>
            </w:r>
          </w:p>
        </w:tc>
        <w:tc>
          <w:tcPr>
            <w:tcW w:w="4513" w:type="pct"/>
            <w:gridSpan w:val="3"/>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Минимальные отступы от границ земельного участка в целях определения места допустимого размещения здания, строения, сооружения – 3 м.</w:t>
            </w:r>
          </w:p>
        </w:tc>
      </w:tr>
      <w:tr w:rsidR="002F4B4B" w:rsidRPr="002F4B4B" w:rsidTr="00B73A04">
        <w:tc>
          <w:tcPr>
            <w:tcW w:w="48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w:t>
            </w:r>
          </w:p>
        </w:tc>
        <w:tc>
          <w:tcPr>
            <w:tcW w:w="1740"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Предельное количество этажей зданий, строений, сооружений</w:t>
            </w:r>
          </w:p>
        </w:tc>
        <w:tc>
          <w:tcPr>
            <w:tcW w:w="9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этаж</w:t>
            </w:r>
          </w:p>
        </w:tc>
        <w:tc>
          <w:tcPr>
            <w:tcW w:w="1846"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8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w:t>
            </w:r>
          </w:p>
        </w:tc>
        <w:tc>
          <w:tcPr>
            <w:tcW w:w="1740"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Предельная высота строений, сооружений</w:t>
            </w:r>
          </w:p>
        </w:tc>
        <w:tc>
          <w:tcPr>
            <w:tcW w:w="927"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846"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48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4.</w:t>
            </w:r>
          </w:p>
        </w:tc>
        <w:tc>
          <w:tcPr>
            <w:tcW w:w="1740"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Максимальный процент застройки в границах земельного участка</w:t>
            </w:r>
          </w:p>
        </w:tc>
        <w:tc>
          <w:tcPr>
            <w:tcW w:w="927"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w:t>
            </w:r>
          </w:p>
        </w:tc>
        <w:tc>
          <w:tcPr>
            <w:tcW w:w="1846"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bl>
    <w:p w:rsidR="002F4B4B" w:rsidRPr="002F4B4B" w:rsidRDefault="002F4B4B" w:rsidP="002F4B4B">
      <w:pPr>
        <w:widowControl w:val="0"/>
        <w:tabs>
          <w:tab w:val="left" w:pos="2117"/>
        </w:tabs>
        <w:autoSpaceDE w:val="0"/>
        <w:autoSpaceDN w:val="0"/>
        <w:adjustRightInd w:val="0"/>
        <w:ind w:firstLine="720"/>
        <w:jc w:val="both"/>
        <w:rPr>
          <w:rFonts w:ascii="Arial" w:eastAsia="Calibri" w:hAnsi="Arial" w:cs="Arial"/>
          <w:lang w:eastAsia="en-US"/>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6. Ограничение использования земельных участков и объектов капитального строительства в границах установленных зон затопления и подтопления.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В соответствии с требованиями статьи 67_1 Водного кодекса РФ в границах зон затопления, подтопления запрещаются: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2) использование сточных вод в целях повышения почвенного плодородия;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4) осуществление авиационных мер по борьбе с вредными организмами.</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Защиту территорий от затопления следует осуществлять: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обвалованием территорий со стороны реки, водохранилища или иного водного объекта;</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lastRenderedPageBreak/>
        <w:t>- искусственным повышением рельефа территории до незатопляемых планировочных отметок;</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Для защиты территорий от подтопления следует применять:</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дренажные системы;</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противофильтрационные экраны и завесы, проектируемые по СП 22.13330;</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p>
    <w:p w:rsidR="002F4B4B" w:rsidRPr="002F4B4B" w:rsidRDefault="002F4B4B" w:rsidP="002F4B4B">
      <w:pPr>
        <w:widowControl w:val="0"/>
        <w:autoSpaceDE w:val="0"/>
        <w:autoSpaceDN w:val="0"/>
        <w:adjustRightInd w:val="0"/>
        <w:ind w:firstLine="720"/>
        <w:contextualSpacing/>
        <w:jc w:val="both"/>
        <w:rPr>
          <w:rFonts w:ascii="Arial" w:eastAsia="Calibri" w:hAnsi="Arial" w:cs="Arial"/>
          <w:lang w:eastAsia="en-US"/>
        </w:rPr>
      </w:pPr>
      <w:r w:rsidRPr="002F4B4B">
        <w:rPr>
          <w:rFonts w:ascii="Arial" w:eastAsia="Calibri" w:hAnsi="Arial" w:cs="Arial"/>
          <w:lang w:eastAsia="en-US"/>
        </w:rPr>
        <w:t>Зоны специального назначения.</w:t>
      </w:r>
      <w:bookmarkStart w:id="96" w:name="_Toc144376474"/>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eastAsiaTheme="minorHAnsi" w:hAnsi="Arial" w:cs="Arial"/>
        </w:rPr>
        <w:t>Зона специального назначения, связанная с захоронениями (Сп1)</w:t>
      </w:r>
      <w:bookmarkEnd w:id="96"/>
    </w:p>
    <w:p w:rsidR="002F4B4B" w:rsidRPr="002F4B4B" w:rsidRDefault="002F4B4B" w:rsidP="002F4B4B">
      <w:pPr>
        <w:widowControl w:val="0"/>
        <w:ind w:firstLine="720"/>
        <w:jc w:val="both"/>
        <w:rPr>
          <w:rFonts w:ascii="Arial" w:hAnsi="Arial" w:cs="Arial"/>
          <w:iCs/>
          <w:color w:val="000000"/>
        </w:rPr>
      </w:pPr>
      <w:r w:rsidRPr="002F4B4B">
        <w:rPr>
          <w:rFonts w:ascii="Arial" w:hAnsi="Arial" w:cs="Arial"/>
          <w:iCs/>
          <w:color w:val="000000"/>
        </w:rPr>
        <w:t>1. Основные виды разрешенного использования земельных участков.</w:t>
      </w:r>
    </w:p>
    <w:p w:rsidR="002F4B4B" w:rsidRPr="002F4B4B" w:rsidRDefault="002F4B4B" w:rsidP="002F4B4B">
      <w:pPr>
        <w:widowControl w:val="0"/>
        <w:ind w:firstLine="720"/>
        <w:jc w:val="both"/>
        <w:rPr>
          <w:rFonts w:ascii="Arial" w:hAnsi="Arial" w:cs="Arial"/>
          <w:i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4296"/>
        <w:gridCol w:w="2978"/>
      </w:tblGrid>
      <w:tr w:rsidR="002F4B4B" w:rsidRPr="002F4B4B" w:rsidTr="00B73A04">
        <w:tc>
          <w:tcPr>
            <w:tcW w:w="1309"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8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5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09"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3.7 Религиозное использование</w:t>
            </w:r>
          </w:p>
        </w:tc>
        <w:tc>
          <w:tcPr>
            <w:tcW w:w="218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c>
          <w:tcPr>
            <w:tcW w:w="1512"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09"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12.1.Ритуальная деятельность</w:t>
            </w:r>
          </w:p>
        </w:tc>
        <w:tc>
          <w:tcPr>
            <w:tcW w:w="218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кладбищ,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512"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widowControl w:val="0"/>
        <w:autoSpaceDE w:val="0"/>
        <w:autoSpaceDN w:val="0"/>
        <w:adjustRightInd w:val="0"/>
        <w:ind w:firstLine="720"/>
        <w:jc w:val="both"/>
        <w:rPr>
          <w:rFonts w:ascii="Arial" w:hAnsi="Arial" w:cs="Arial"/>
          <w:bCs/>
          <w:iCs/>
          <w:color w:val="000000"/>
        </w:rPr>
      </w:pPr>
    </w:p>
    <w:p w:rsidR="002F4B4B" w:rsidRPr="002F4B4B" w:rsidRDefault="002F4B4B" w:rsidP="002F4B4B">
      <w:pPr>
        <w:widowControl w:val="0"/>
        <w:autoSpaceDE w:val="0"/>
        <w:autoSpaceDN w:val="0"/>
        <w:adjustRightInd w:val="0"/>
        <w:ind w:firstLine="720"/>
        <w:jc w:val="both"/>
        <w:rPr>
          <w:rFonts w:ascii="Arial" w:hAnsi="Arial" w:cs="Arial"/>
          <w:bCs/>
          <w:iCs/>
          <w:color w:val="000000"/>
        </w:rPr>
      </w:pPr>
      <w:r w:rsidRPr="002F4B4B">
        <w:rPr>
          <w:rFonts w:ascii="Arial" w:hAnsi="Arial" w:cs="Arial"/>
          <w:bCs/>
          <w:iCs/>
          <w:color w:val="000000"/>
        </w:rPr>
        <w:t>2. Условно разрешенные виды использования земельных участков.</w:t>
      </w:r>
    </w:p>
    <w:p w:rsidR="002F4B4B" w:rsidRPr="002F4B4B" w:rsidRDefault="002F4B4B" w:rsidP="002F4B4B">
      <w:pPr>
        <w:widowControl w:val="0"/>
        <w:autoSpaceDE w:val="0"/>
        <w:autoSpaceDN w:val="0"/>
        <w:adjustRightInd w:val="0"/>
        <w:ind w:firstLine="720"/>
        <w:jc w:val="both"/>
        <w:rPr>
          <w:rFonts w:ascii="Arial" w:eastAsia="Calibri" w:hAnsi="Arial" w:cs="Arial"/>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0"/>
        <w:gridCol w:w="4296"/>
        <w:gridCol w:w="2978"/>
      </w:tblGrid>
      <w:tr w:rsidR="002F4B4B" w:rsidRPr="002F4B4B" w:rsidTr="00B73A04">
        <w:trPr>
          <w:trHeight w:val="567"/>
        </w:trPr>
        <w:tc>
          <w:tcPr>
            <w:tcW w:w="1309"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8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5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09" w:type="pct"/>
            <w:tcBorders>
              <w:right w:val="single" w:sz="4" w:space="0" w:color="auto"/>
            </w:tcBorders>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3.3 Бытовое обслуживание</w:t>
            </w:r>
          </w:p>
        </w:tc>
        <w:tc>
          <w:tcPr>
            <w:tcW w:w="2180" w:type="pct"/>
            <w:tcBorders>
              <w:left w:val="single" w:sz="4" w:space="0" w:color="auto"/>
              <w:right w:val="single" w:sz="4" w:space="0" w:color="auto"/>
            </w:tcBorders>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Размещение объектов капитального строительства, предназначенных для оказания </w:t>
            </w:r>
            <w:r w:rsidRPr="002F4B4B">
              <w:rPr>
                <w:rFonts w:ascii="Arial" w:eastAsiaTheme="minorHAnsi" w:hAnsi="Arial" w:cs="Arial"/>
                <w:lang w:eastAsia="en-US"/>
              </w:rPr>
              <w:lastRenderedPageBreak/>
              <w:t>населению или организациям бытовых услуг (похоронные бюро).</w:t>
            </w:r>
          </w:p>
        </w:tc>
        <w:tc>
          <w:tcPr>
            <w:tcW w:w="1512" w:type="pct"/>
            <w:tcBorders>
              <w:left w:val="single" w:sz="4" w:space="0" w:color="auto"/>
            </w:tcBorders>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 xml:space="preserve">Согласно требованиям технических регламентов и </w:t>
            </w:r>
            <w:r w:rsidRPr="002F4B4B">
              <w:rPr>
                <w:rFonts w:ascii="Arial" w:eastAsiaTheme="minorHAnsi" w:hAnsi="Arial" w:cs="Arial"/>
                <w:lang w:eastAsia="en-US"/>
              </w:rPr>
              <w:lastRenderedPageBreak/>
              <w:t>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bl>
    <w:p w:rsidR="002F4B4B" w:rsidRPr="002F4B4B" w:rsidRDefault="002F4B4B" w:rsidP="002F4B4B">
      <w:pPr>
        <w:ind w:firstLine="720"/>
        <w:contextualSpacing/>
        <w:jc w:val="both"/>
        <w:rPr>
          <w:rFonts w:ascii="Arial" w:eastAsiaTheme="minorHAnsi" w:hAnsi="Arial" w:cs="Arial"/>
          <w:lang w:eastAsia="en-US"/>
        </w:rPr>
      </w:pP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3. Вспомогательные виды разрешенного использования земельных участков:</w:t>
      </w:r>
    </w:p>
    <w:p w:rsidR="002F4B4B" w:rsidRPr="002F4B4B" w:rsidRDefault="002F4B4B" w:rsidP="002F4B4B">
      <w:pPr>
        <w:ind w:firstLine="720"/>
        <w:contextualSpacing/>
        <w:jc w:val="both"/>
        <w:rPr>
          <w:rFonts w:ascii="Arial" w:eastAsiaTheme="minorHAns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4271"/>
        <w:gridCol w:w="2966"/>
      </w:tblGrid>
      <w:tr w:rsidR="002F4B4B" w:rsidRPr="002F4B4B" w:rsidTr="00B73A04">
        <w:tc>
          <w:tcPr>
            <w:tcW w:w="13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6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505"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3.1.1 Предоставление коммунальных услуг</w:t>
            </w:r>
          </w:p>
        </w:tc>
        <w:tc>
          <w:tcPr>
            <w:tcW w:w="216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05" w:type="pct"/>
            <w:vMerge w:val="restar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2F4B4B" w:rsidRPr="002F4B4B" w:rsidTr="00B73A04">
        <w:tc>
          <w:tcPr>
            <w:tcW w:w="1328"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3.1.2 Административные здания организаций, обеспечивающих предоставление коммунальных услуг</w:t>
            </w:r>
          </w:p>
        </w:tc>
        <w:tc>
          <w:tcPr>
            <w:tcW w:w="2167"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1505" w:type="pct"/>
            <w:vMerge/>
            <w:shd w:val="clear" w:color="auto" w:fill="auto"/>
          </w:tcPr>
          <w:p w:rsidR="002F4B4B" w:rsidRPr="002F4B4B" w:rsidRDefault="002F4B4B" w:rsidP="002F4B4B">
            <w:pPr>
              <w:jc w:val="both"/>
              <w:rPr>
                <w:rFonts w:ascii="Arial" w:eastAsiaTheme="minorHAnsi" w:hAnsi="Arial" w:cs="Arial"/>
                <w:lang w:eastAsia="en-US"/>
              </w:rPr>
            </w:pPr>
          </w:p>
        </w:tc>
      </w:tr>
    </w:tbl>
    <w:p w:rsidR="002F4B4B" w:rsidRPr="002F4B4B" w:rsidRDefault="002F4B4B" w:rsidP="002F4B4B">
      <w:pPr>
        <w:ind w:firstLine="720"/>
        <w:contextualSpacing/>
        <w:jc w:val="both"/>
        <w:rPr>
          <w:rFonts w:ascii="Arial" w:eastAsiaTheme="minorHAnsi" w:hAnsi="Arial" w:cs="Arial"/>
        </w:rPr>
      </w:pPr>
    </w:p>
    <w:p w:rsidR="002F4B4B" w:rsidRPr="002F4B4B" w:rsidRDefault="002F4B4B" w:rsidP="002F4B4B">
      <w:pPr>
        <w:ind w:firstLine="720"/>
        <w:contextualSpacing/>
        <w:jc w:val="both"/>
        <w:rPr>
          <w:rFonts w:ascii="Arial" w:eastAsia="Calibri" w:hAnsi="Arial" w:cs="Arial"/>
          <w:lang w:eastAsia="en-US"/>
        </w:rPr>
      </w:pPr>
      <w:r w:rsidRPr="002F4B4B">
        <w:rPr>
          <w:rFonts w:ascii="Arial" w:eastAsiaTheme="minorHAnsi" w:hAnsi="Arial" w:cs="Arial"/>
        </w:rPr>
        <w:t>4. Предельные (минимальные и/или максимальные) размеры земельных участков.</w:t>
      </w:r>
    </w:p>
    <w:p w:rsidR="002F4B4B" w:rsidRPr="002F4B4B" w:rsidRDefault="002F4B4B" w:rsidP="002F4B4B">
      <w:pPr>
        <w:widowControl w:val="0"/>
        <w:ind w:firstLine="720"/>
        <w:contextualSpacing/>
        <w:jc w:val="both"/>
        <w:rPr>
          <w:rFonts w:ascii="Arial" w:hAnsi="Arial" w:cs="Arial"/>
          <w:iCs/>
          <w:color w:val="000000"/>
        </w:rPr>
      </w:pPr>
      <w:r w:rsidRPr="002F4B4B">
        <w:rPr>
          <w:rFonts w:ascii="Arial" w:hAnsi="Arial" w:cs="Arial"/>
          <w:iCs/>
          <w:color w:val="000000"/>
        </w:rPr>
        <w:lastRenderedPageBreak/>
        <w:t>Предельные (минимальные и/или максимальные) размеры земельных участков не подлежат установлению.</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5. Предельные параметры разрешенного строительства, реконструкции объектов капитального строительства:</w:t>
      </w:r>
    </w:p>
    <w:p w:rsidR="002F4B4B" w:rsidRPr="002F4B4B" w:rsidRDefault="002F4B4B" w:rsidP="002F4B4B">
      <w:pPr>
        <w:ind w:firstLine="720"/>
        <w:contextualSpacing/>
        <w:jc w:val="both"/>
        <w:rPr>
          <w:rFonts w:ascii="Arial" w:eastAsiaTheme="minorHAns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516"/>
        <w:gridCol w:w="1882"/>
        <w:gridCol w:w="3748"/>
      </w:tblGrid>
      <w:tr w:rsidR="002F4B4B" w:rsidRPr="002F4B4B" w:rsidTr="00B73A04">
        <w:tc>
          <w:tcPr>
            <w:tcW w:w="359" w:type="pct"/>
            <w:tcBorders>
              <w:top w:val="single" w:sz="4" w:space="0" w:color="auto"/>
              <w:left w:val="single" w:sz="4" w:space="0" w:color="auto"/>
              <w:bottom w:val="single" w:sz="4" w:space="0" w:color="auto"/>
              <w:right w:val="single" w:sz="4" w:space="0" w:color="auto"/>
            </w:tcBorders>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1.</w:t>
            </w:r>
          </w:p>
        </w:tc>
        <w:tc>
          <w:tcPr>
            <w:tcW w:w="4641" w:type="pct"/>
            <w:gridSpan w:val="3"/>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 xml:space="preserve"> Минимальные отступы от границ земельного участка в целях определения мест допустимого размещения зданий, строений, сооружений - не подлежат установлению</w:t>
            </w:r>
          </w:p>
        </w:tc>
      </w:tr>
      <w:tr w:rsidR="002F4B4B" w:rsidRPr="002F4B4B" w:rsidTr="00B73A04">
        <w:tc>
          <w:tcPr>
            <w:tcW w:w="359" w:type="pct"/>
            <w:tcBorders>
              <w:top w:val="single" w:sz="4" w:space="0" w:color="auto"/>
              <w:left w:val="single" w:sz="4" w:space="0" w:color="auto"/>
              <w:bottom w:val="single" w:sz="4" w:space="0" w:color="auto"/>
              <w:right w:val="single" w:sz="4" w:space="0" w:color="auto"/>
            </w:tcBorders>
            <w:vAlign w:val="center"/>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2.</w:t>
            </w:r>
          </w:p>
        </w:tc>
        <w:tc>
          <w:tcPr>
            <w:tcW w:w="1784"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Предельное количество этажей зданий, строений, сооружений</w:t>
            </w:r>
          </w:p>
        </w:tc>
        <w:tc>
          <w:tcPr>
            <w:tcW w:w="955"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этаж</w:t>
            </w:r>
          </w:p>
        </w:tc>
        <w:tc>
          <w:tcPr>
            <w:tcW w:w="1902" w:type="pct"/>
            <w:tcBorders>
              <w:top w:val="single" w:sz="4" w:space="0" w:color="auto"/>
              <w:left w:val="single" w:sz="4" w:space="0" w:color="auto"/>
              <w:bottom w:val="single" w:sz="4" w:space="0" w:color="auto"/>
              <w:right w:val="single" w:sz="4" w:space="0" w:color="auto"/>
            </w:tcBorders>
            <w:hideMark/>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r w:rsidR="002F4B4B" w:rsidRPr="002F4B4B" w:rsidTr="00B73A04">
        <w:tc>
          <w:tcPr>
            <w:tcW w:w="359" w:type="pct"/>
            <w:tcBorders>
              <w:top w:val="single" w:sz="4" w:space="0" w:color="auto"/>
              <w:left w:val="single" w:sz="4" w:space="0" w:color="auto"/>
              <w:bottom w:val="single" w:sz="4" w:space="0" w:color="auto"/>
              <w:right w:val="single" w:sz="4" w:space="0" w:color="auto"/>
            </w:tcBorders>
            <w:vAlign w:val="center"/>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3.</w:t>
            </w:r>
          </w:p>
        </w:tc>
        <w:tc>
          <w:tcPr>
            <w:tcW w:w="1784"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Предельная высота строений, сооружений</w:t>
            </w:r>
          </w:p>
        </w:tc>
        <w:tc>
          <w:tcPr>
            <w:tcW w:w="955"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м</w:t>
            </w:r>
          </w:p>
        </w:tc>
        <w:tc>
          <w:tcPr>
            <w:tcW w:w="1902" w:type="pct"/>
            <w:tcBorders>
              <w:top w:val="single" w:sz="4" w:space="0" w:color="auto"/>
              <w:left w:val="single" w:sz="4" w:space="0" w:color="auto"/>
              <w:bottom w:val="single" w:sz="4" w:space="0" w:color="auto"/>
              <w:right w:val="single" w:sz="4" w:space="0" w:color="auto"/>
            </w:tcBorders>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Не подлежит установлению</w:t>
            </w:r>
          </w:p>
        </w:tc>
      </w:tr>
    </w:tbl>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6. Ограничение использования земельных участков и объектов капитального строительства в границах установленных зон затопления и подтопления.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В соответствии с требованиями статьи 67.1 Водного кодекса РФ в границах зон затопления, подтопления запрещаются: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2) использование сточных вод в целях повышения почвенного плодородия;</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F4B4B" w:rsidRPr="002F4B4B" w:rsidRDefault="002F4B4B" w:rsidP="002F4B4B">
      <w:pPr>
        <w:shd w:val="clear" w:color="auto" w:fill="FFFFFF"/>
        <w:ind w:firstLine="720"/>
        <w:contextualSpacing/>
        <w:jc w:val="both"/>
        <w:textAlignment w:val="baseline"/>
        <w:rPr>
          <w:rFonts w:ascii="Arial" w:hAnsi="Arial" w:cs="Arial"/>
          <w:iCs/>
          <w:color w:val="000000"/>
        </w:rPr>
      </w:pPr>
      <w:r w:rsidRPr="002F4B4B">
        <w:rPr>
          <w:rFonts w:ascii="Arial" w:hAnsi="Arial" w:cs="Arial"/>
          <w:iCs/>
          <w:color w:val="000000"/>
        </w:rPr>
        <w:t>4) осуществление авиационных мер по борьбе с вредными организмами.</w:t>
      </w:r>
    </w:p>
    <w:p w:rsidR="002F4B4B" w:rsidRPr="002F4B4B" w:rsidRDefault="002F4B4B" w:rsidP="002F4B4B">
      <w:pPr>
        <w:shd w:val="clear" w:color="auto" w:fill="FFFFFF"/>
        <w:ind w:firstLine="720"/>
        <w:jc w:val="both"/>
        <w:textAlignment w:val="baseline"/>
        <w:rPr>
          <w:rFonts w:ascii="Arial" w:hAnsi="Arial" w:cs="Arial"/>
          <w:iCs/>
          <w:color w:val="000000"/>
        </w:rPr>
      </w:pPr>
      <w:r w:rsidRPr="002F4B4B">
        <w:rPr>
          <w:rFonts w:ascii="Arial" w:hAnsi="Arial" w:cs="Arial"/>
          <w:iCs/>
          <w:color w:val="000000"/>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Защиту территорий от затопления следует осуществлять:</w:t>
      </w: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 обвалованием территорий со стороны реки, водохранилища или иного водного объекта;</w:t>
      </w: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 искусственным повышением рельефа территории до незатопляемых планировочных отметок;</w:t>
      </w: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Для защиты территорий от подтопления следует применять:</w:t>
      </w: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 дренажные системы;</w:t>
      </w: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 противофильтрационные экраны и завесы, проектируемые по СП 22.13330;</w:t>
      </w: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hAnsi="Arial" w:cs="Arial"/>
          <w:iCs/>
          <w:color w:val="000000"/>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bookmarkStart w:id="97" w:name="_Toc144376475"/>
    </w:p>
    <w:p w:rsidR="002F4B4B" w:rsidRPr="002F4B4B" w:rsidRDefault="002F4B4B" w:rsidP="002F4B4B">
      <w:pPr>
        <w:widowControl w:val="0"/>
        <w:autoSpaceDE w:val="0"/>
        <w:autoSpaceDN w:val="0"/>
        <w:adjustRightInd w:val="0"/>
        <w:ind w:firstLine="720"/>
        <w:jc w:val="both"/>
        <w:rPr>
          <w:rFonts w:ascii="Arial" w:hAnsi="Arial" w:cs="Arial"/>
          <w:iCs/>
          <w:color w:val="000000"/>
        </w:rPr>
      </w:pPr>
    </w:p>
    <w:p w:rsidR="002F4B4B" w:rsidRPr="002F4B4B" w:rsidRDefault="002F4B4B" w:rsidP="002F4B4B">
      <w:pPr>
        <w:widowControl w:val="0"/>
        <w:autoSpaceDE w:val="0"/>
        <w:autoSpaceDN w:val="0"/>
        <w:adjustRightInd w:val="0"/>
        <w:ind w:firstLine="720"/>
        <w:jc w:val="both"/>
        <w:rPr>
          <w:rFonts w:ascii="Arial" w:hAnsi="Arial" w:cs="Arial"/>
          <w:iCs/>
          <w:color w:val="000000"/>
        </w:rPr>
      </w:pPr>
      <w:r w:rsidRPr="002F4B4B">
        <w:rPr>
          <w:rFonts w:ascii="Arial" w:eastAsia="Calibri" w:hAnsi="Arial" w:cs="Arial"/>
          <w:lang w:eastAsia="en-US"/>
        </w:rPr>
        <w:t xml:space="preserve">Зона объектов специального назначения </w:t>
      </w:r>
      <w:r w:rsidRPr="002F4B4B">
        <w:rPr>
          <w:rFonts w:ascii="Arial" w:eastAsia="Calibri" w:hAnsi="Arial" w:cs="Arial"/>
          <w:lang w:val="en-US" w:eastAsia="en-US"/>
        </w:rPr>
        <w:t>II</w:t>
      </w:r>
      <w:r w:rsidRPr="002F4B4B">
        <w:rPr>
          <w:rFonts w:ascii="Arial" w:eastAsia="Calibri" w:hAnsi="Arial" w:cs="Arial"/>
          <w:lang w:eastAsia="en-US"/>
        </w:rPr>
        <w:t xml:space="preserve"> класса (СН4)</w:t>
      </w:r>
      <w:bookmarkEnd w:id="97"/>
    </w:p>
    <w:p w:rsidR="002F4B4B" w:rsidRPr="002F4B4B" w:rsidRDefault="002F4B4B" w:rsidP="002F4B4B">
      <w:pPr>
        <w:widowControl w:val="0"/>
        <w:autoSpaceDE w:val="0"/>
        <w:autoSpaceDN w:val="0"/>
        <w:adjustRightInd w:val="0"/>
        <w:ind w:firstLine="720"/>
        <w:contextualSpacing/>
        <w:jc w:val="both"/>
        <w:rPr>
          <w:rFonts w:ascii="Arial" w:hAnsi="Arial" w:cs="Arial"/>
          <w:iCs/>
          <w:color w:val="000000"/>
        </w:rPr>
      </w:pPr>
      <w:r w:rsidRPr="002F4B4B">
        <w:rPr>
          <w:rFonts w:ascii="Arial" w:hAnsi="Arial" w:cs="Arial"/>
          <w:iCs/>
          <w:color w:val="000000"/>
        </w:rPr>
        <w:t>1. Основные виды разрешенного использования земельных участков.</w:t>
      </w:r>
    </w:p>
    <w:p w:rsidR="002F4B4B" w:rsidRPr="002F4B4B" w:rsidRDefault="002F4B4B" w:rsidP="002F4B4B">
      <w:pPr>
        <w:widowControl w:val="0"/>
        <w:autoSpaceDE w:val="0"/>
        <w:autoSpaceDN w:val="0"/>
        <w:adjustRightInd w:val="0"/>
        <w:ind w:firstLine="720"/>
        <w:contextualSpacing/>
        <w:jc w:val="both"/>
        <w:rPr>
          <w:rFonts w:ascii="Arial" w:eastAsia="Calibri" w:hAnsi="Arial"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4296"/>
        <w:gridCol w:w="2978"/>
      </w:tblGrid>
      <w:tr w:rsidR="002F4B4B" w:rsidRPr="002F4B4B" w:rsidTr="00B73A04">
        <w:trPr>
          <w:trHeight w:val="567"/>
        </w:trPr>
        <w:tc>
          <w:tcPr>
            <w:tcW w:w="1309"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Код и наименование вида разрешенного использования земельного участка</w:t>
            </w:r>
          </w:p>
        </w:tc>
        <w:tc>
          <w:tcPr>
            <w:tcW w:w="218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Описание вида разрешенного использования земельного участка и ОКС</w:t>
            </w:r>
          </w:p>
        </w:tc>
        <w:tc>
          <w:tcPr>
            <w:tcW w:w="15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Ограничения использования земельного участка и ОКС</w:t>
            </w:r>
          </w:p>
        </w:tc>
      </w:tr>
      <w:tr w:rsidR="002F4B4B" w:rsidRPr="002F4B4B" w:rsidTr="00B73A04">
        <w:tc>
          <w:tcPr>
            <w:tcW w:w="1309"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lastRenderedPageBreak/>
              <w:t>12.2 Специальная деятельность</w:t>
            </w:r>
          </w:p>
        </w:tc>
        <w:tc>
          <w:tcPr>
            <w:tcW w:w="2180"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512" w:type="pct"/>
            <w:shd w:val="clear" w:color="auto" w:fill="auto"/>
          </w:tcPr>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Согласно требованиям технических регламентов и действующего законодательства.</w:t>
            </w:r>
          </w:p>
          <w:p w:rsidR="002F4B4B" w:rsidRPr="002F4B4B" w:rsidRDefault="002F4B4B" w:rsidP="002F4B4B">
            <w:pPr>
              <w:jc w:val="both"/>
              <w:rPr>
                <w:rFonts w:ascii="Arial" w:eastAsiaTheme="minorHAnsi" w:hAnsi="Arial" w:cs="Arial"/>
                <w:lang w:eastAsia="en-US"/>
              </w:rPr>
            </w:pPr>
            <w:r w:rsidRPr="002F4B4B">
              <w:rPr>
                <w:rFonts w:ascii="Arial" w:eastAsiaTheme="minorHAnsi" w:hAnsi="Arial" w:cs="Arial"/>
                <w:lang w:eastAsia="en-US"/>
              </w:rPr>
              <w:t>Специальные защитные мероприятия проводятся в соответствии с СП 104.13330.2016 «Свод правил. Инженерная защита территории от затопления и подтопления.</w:t>
            </w:r>
          </w:p>
        </w:tc>
      </w:tr>
    </w:tbl>
    <w:p w:rsidR="002F4B4B" w:rsidRPr="002F4B4B" w:rsidRDefault="002F4B4B" w:rsidP="002F4B4B">
      <w:pPr>
        <w:widowControl w:val="0"/>
        <w:autoSpaceDE w:val="0"/>
        <w:autoSpaceDN w:val="0"/>
        <w:adjustRightInd w:val="0"/>
        <w:ind w:firstLine="720"/>
        <w:contextualSpacing/>
        <w:jc w:val="both"/>
        <w:rPr>
          <w:rFonts w:ascii="Arial" w:hAnsi="Arial" w:cs="Arial"/>
          <w:bCs/>
          <w:iCs/>
          <w:color w:val="000000"/>
        </w:rPr>
      </w:pPr>
    </w:p>
    <w:p w:rsidR="002F4B4B" w:rsidRPr="002F4B4B" w:rsidRDefault="002F4B4B" w:rsidP="002F4B4B">
      <w:pPr>
        <w:widowControl w:val="0"/>
        <w:autoSpaceDE w:val="0"/>
        <w:autoSpaceDN w:val="0"/>
        <w:adjustRightInd w:val="0"/>
        <w:ind w:firstLine="720"/>
        <w:contextualSpacing/>
        <w:jc w:val="both"/>
        <w:rPr>
          <w:rFonts w:ascii="Arial" w:hAnsi="Arial" w:cs="Arial"/>
          <w:bCs/>
          <w:iCs/>
          <w:color w:val="000000"/>
        </w:rPr>
      </w:pPr>
      <w:r w:rsidRPr="002F4B4B">
        <w:rPr>
          <w:rFonts w:ascii="Arial" w:hAnsi="Arial" w:cs="Arial"/>
          <w:bCs/>
          <w:iCs/>
          <w:color w:val="000000"/>
        </w:rPr>
        <w:t>2. Условно разрешенные виды использования земельных участков: не установлены.</w:t>
      </w:r>
    </w:p>
    <w:p w:rsidR="002F4B4B" w:rsidRPr="002F4B4B" w:rsidRDefault="002F4B4B" w:rsidP="002F4B4B">
      <w:pPr>
        <w:widowControl w:val="0"/>
        <w:autoSpaceDE w:val="0"/>
        <w:autoSpaceDN w:val="0"/>
        <w:adjustRightInd w:val="0"/>
        <w:ind w:firstLine="720"/>
        <w:contextualSpacing/>
        <w:jc w:val="both"/>
        <w:rPr>
          <w:rFonts w:ascii="Arial" w:hAnsi="Arial" w:cs="Arial"/>
          <w:bCs/>
          <w:iCs/>
          <w:strike/>
          <w:color w:val="000000"/>
        </w:rPr>
      </w:pPr>
      <w:r w:rsidRPr="002F4B4B">
        <w:rPr>
          <w:rFonts w:ascii="Arial" w:hAnsi="Arial" w:cs="Arial"/>
          <w:bCs/>
          <w:iCs/>
          <w:color w:val="000000"/>
        </w:rPr>
        <w:t>3. Вспомогательные виды разрешенного использования земельных участков: не установлены.</w:t>
      </w:r>
    </w:p>
    <w:p w:rsidR="002F4B4B" w:rsidRPr="002F4B4B" w:rsidRDefault="002F4B4B" w:rsidP="002F4B4B">
      <w:pPr>
        <w:ind w:firstLine="720"/>
        <w:contextualSpacing/>
        <w:jc w:val="both"/>
        <w:rPr>
          <w:rFonts w:ascii="Arial" w:eastAsiaTheme="minorHAnsi" w:hAnsi="Arial" w:cs="Arial"/>
        </w:rPr>
      </w:pPr>
      <w:r w:rsidRPr="002F4B4B">
        <w:rPr>
          <w:rFonts w:ascii="Arial" w:eastAsiaTheme="minorHAnsi" w:hAnsi="Arial" w:cs="Arial"/>
        </w:rPr>
        <w:t>4. Предельные (минимальные и/или максимальные) размеры земельных участков:</w:t>
      </w:r>
    </w:p>
    <w:p w:rsidR="002F4B4B" w:rsidRPr="002F4B4B" w:rsidRDefault="002F4B4B" w:rsidP="002F4B4B">
      <w:pPr>
        <w:widowControl w:val="0"/>
        <w:spacing w:before="120" w:after="120"/>
        <w:ind w:firstLine="720"/>
        <w:contextualSpacing/>
        <w:jc w:val="both"/>
        <w:rPr>
          <w:rFonts w:ascii="Arial" w:hAnsi="Arial" w:cs="Arial"/>
          <w:iCs/>
          <w:color w:val="000000"/>
        </w:rPr>
      </w:pPr>
      <w:r w:rsidRPr="002F4B4B">
        <w:rPr>
          <w:rFonts w:ascii="Arial" w:hAnsi="Arial" w:cs="Arial"/>
          <w:iCs/>
          <w:color w:val="000000"/>
        </w:rPr>
        <w:t>Предельные (минимальные и/или максимальные) размеры земельных участков не подлежат установлению.</w:t>
      </w:r>
    </w:p>
    <w:p w:rsidR="002F4B4B" w:rsidRPr="002F4B4B" w:rsidRDefault="002F4B4B" w:rsidP="002F4B4B">
      <w:pPr>
        <w:ind w:firstLine="720"/>
        <w:contextualSpacing/>
        <w:jc w:val="both"/>
        <w:rPr>
          <w:rFonts w:ascii="Arial" w:eastAsiaTheme="minorHAnsi" w:hAnsi="Arial" w:cs="Arial"/>
          <w:lang w:eastAsia="en-US"/>
        </w:rPr>
      </w:pPr>
      <w:r w:rsidRPr="002F4B4B">
        <w:rPr>
          <w:rFonts w:ascii="Arial" w:eastAsiaTheme="minorHAnsi" w:hAnsi="Arial" w:cs="Arial"/>
          <w:lang w:eastAsia="en-US"/>
        </w:rPr>
        <w:t>5.Предельные параметры разрешенного строительства, реконструкции объектов капитального строительства не подлежат установлению.</w:t>
      </w:r>
    </w:p>
    <w:p w:rsidR="002F4B4B" w:rsidRPr="002F4B4B" w:rsidRDefault="002F4B4B" w:rsidP="002F4B4B">
      <w:pPr>
        <w:ind w:firstLine="720"/>
        <w:contextualSpacing/>
        <w:jc w:val="both"/>
        <w:rPr>
          <w:rFonts w:ascii="Arial" w:hAnsi="Arial" w:cs="Arial"/>
          <w:color w:val="000000"/>
        </w:rPr>
      </w:pPr>
      <w:r w:rsidRPr="002F4B4B">
        <w:rPr>
          <w:rFonts w:ascii="Arial" w:hAnsi="Arial" w:cs="Arial"/>
          <w:color w:val="000000"/>
        </w:rPr>
        <w:t>Комплексное развитие территории.</w:t>
      </w:r>
    </w:p>
    <w:p w:rsidR="0041442A" w:rsidRPr="002F4B4B" w:rsidRDefault="002F4B4B" w:rsidP="002F4B4B">
      <w:pPr>
        <w:ind w:firstLine="720"/>
        <w:contextualSpacing/>
        <w:jc w:val="both"/>
        <w:rPr>
          <w:rFonts w:ascii="Arial" w:hAnsi="Arial" w:cs="Arial"/>
          <w:color w:val="000000"/>
        </w:rPr>
      </w:pPr>
      <w:r w:rsidRPr="002F4B4B">
        <w:rPr>
          <w:rFonts w:ascii="Arial" w:hAnsi="Arial" w:cs="Arial"/>
          <w:color w:val="000000"/>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не устанавливаются, ввиду отсутствия деятельности по комплексному и устойчивому развитию территории.</w:t>
      </w:r>
      <w:bookmarkStart w:id="98" w:name="_GoBack"/>
      <w:bookmarkEnd w:id="98"/>
    </w:p>
    <w:sectPr w:rsidR="0041442A" w:rsidRPr="002F4B4B" w:rsidSect="00D91106">
      <w:pgSz w:w="11906" w:h="16838"/>
      <w:pgMar w:top="850" w:right="1134" w:bottom="1701" w:left="1134"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82C" w:rsidRDefault="002F4B4B">
    <w:pPr>
      <w:pStyle w:val="a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82C" w:rsidRDefault="002F4B4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B6DA5C1A"/>
    <w:lvl w:ilvl="0">
      <w:start w:val="1"/>
      <w:numFmt w:val="bullet"/>
      <w:pStyle w:val="4"/>
      <w:lvlText w:val=""/>
      <w:lvlJc w:val="left"/>
      <w:pPr>
        <w:tabs>
          <w:tab w:val="num" w:pos="1209"/>
        </w:tabs>
        <w:ind w:left="1209" w:hanging="360"/>
      </w:pPr>
      <w:rPr>
        <w:rFonts w:ascii="Symbol" w:hAnsi="Symbol" w:hint="default"/>
      </w:rPr>
    </w:lvl>
  </w:abstractNum>
  <w:abstractNum w:abstractNumId="1">
    <w:nsid w:val="00822F97"/>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96213FD"/>
    <w:multiLevelType w:val="multilevel"/>
    <w:tmpl w:val="C18E18AE"/>
    <w:lvl w:ilvl="0">
      <w:start w:val="1"/>
      <w:numFmt w:val="decimal"/>
      <w:lvlText w:val="%1."/>
      <w:lvlJc w:val="left"/>
      <w:pPr>
        <w:ind w:left="360" w:hanging="36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0D053233"/>
    <w:multiLevelType w:val="hybridMultilevel"/>
    <w:tmpl w:val="684A6E6C"/>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E976D59"/>
    <w:multiLevelType w:val="hybridMultilevel"/>
    <w:tmpl w:val="4214686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7F0875"/>
    <w:multiLevelType w:val="hybridMultilevel"/>
    <w:tmpl w:val="4574C4EC"/>
    <w:lvl w:ilvl="0" w:tplc="91E20B64">
      <w:start w:val="4"/>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1D8521BF"/>
    <w:multiLevelType w:val="hybridMultilevel"/>
    <w:tmpl w:val="A0627B86"/>
    <w:lvl w:ilvl="0" w:tplc="FB06C712">
      <w:start w:val="3"/>
      <w:numFmt w:val="decimal"/>
      <w:lvlText w:val="%1."/>
      <w:lvlJc w:val="left"/>
      <w:pPr>
        <w:ind w:left="360" w:hanging="360"/>
      </w:pPr>
      <w:rPr>
        <w:rFonts w:eastAsia="Times New Roman" w:hint="default"/>
        <w:b/>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DC12FDF"/>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3EA0A6B"/>
    <w:multiLevelType w:val="multilevel"/>
    <w:tmpl w:val="EA2E6BA6"/>
    <w:lvl w:ilvl="0">
      <w:start w:val="4"/>
      <w:numFmt w:val="decimal"/>
      <w:lvlText w:val="%1."/>
      <w:lvlJc w:val="left"/>
      <w:pPr>
        <w:ind w:left="360" w:hanging="360"/>
      </w:pPr>
      <w:rPr>
        <w:rFont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247A1BFD"/>
    <w:multiLevelType w:val="hybridMultilevel"/>
    <w:tmpl w:val="26F29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47698A"/>
    <w:multiLevelType w:val="hybridMultilevel"/>
    <w:tmpl w:val="A78EA42E"/>
    <w:lvl w:ilvl="0" w:tplc="FB06C712">
      <w:start w:val="3"/>
      <w:numFmt w:val="decimal"/>
      <w:lvlText w:val="%1."/>
      <w:lvlJc w:val="left"/>
      <w:pPr>
        <w:ind w:left="644" w:hanging="360"/>
      </w:pPr>
      <w:rPr>
        <w:rFonts w:eastAsia="Times New Roman"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9502D33"/>
    <w:multiLevelType w:val="hybridMultilevel"/>
    <w:tmpl w:val="A78EA42E"/>
    <w:lvl w:ilvl="0" w:tplc="FB06C712">
      <w:start w:val="3"/>
      <w:numFmt w:val="decimal"/>
      <w:lvlText w:val="%1."/>
      <w:lvlJc w:val="left"/>
      <w:pPr>
        <w:ind w:left="644" w:hanging="360"/>
      </w:pPr>
      <w:rPr>
        <w:rFonts w:eastAsia="Times New Roman"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F935345"/>
    <w:multiLevelType w:val="hybridMultilevel"/>
    <w:tmpl w:val="A78EA42E"/>
    <w:lvl w:ilvl="0" w:tplc="FB06C712">
      <w:start w:val="3"/>
      <w:numFmt w:val="decimal"/>
      <w:lvlText w:val="%1."/>
      <w:lvlJc w:val="left"/>
      <w:pPr>
        <w:ind w:left="360" w:hanging="360"/>
      </w:pPr>
      <w:rPr>
        <w:rFonts w:eastAsia="Times New Roman" w:hint="default"/>
        <w:b/>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2A80EC7"/>
    <w:multiLevelType w:val="multilevel"/>
    <w:tmpl w:val="A5B2162E"/>
    <w:lvl w:ilvl="0">
      <w:start w:val="3"/>
      <w:numFmt w:val="decimal"/>
      <w:lvlText w:val="%1."/>
      <w:lvlJc w:val="left"/>
      <w:pPr>
        <w:ind w:left="644" w:hanging="360"/>
      </w:pPr>
      <w:rPr>
        <w:rFonts w:eastAsia="Times New Roman" w:hint="default"/>
        <w:b/>
        <w:color w:val="000000"/>
      </w:rPr>
    </w:lvl>
    <w:lvl w:ilvl="1">
      <w:start w:val="1"/>
      <w:numFmt w:val="decimal"/>
      <w:isLgl/>
      <w:lvlText w:val="%1.%2"/>
      <w:lvlJc w:val="left"/>
      <w:pPr>
        <w:ind w:left="869" w:hanging="585"/>
      </w:pPr>
      <w:rPr>
        <w:rFonts w:eastAsia="Times New Roman" w:hint="default"/>
        <w:color w:val="000000"/>
        <w:sz w:val="26"/>
      </w:rPr>
    </w:lvl>
    <w:lvl w:ilvl="2">
      <w:start w:val="1"/>
      <w:numFmt w:val="decimal"/>
      <w:isLgl/>
      <w:lvlText w:val="%1.%2.%3"/>
      <w:lvlJc w:val="left"/>
      <w:pPr>
        <w:ind w:left="720" w:hanging="720"/>
      </w:pPr>
      <w:rPr>
        <w:rFonts w:eastAsia="Times New Roman" w:hint="default"/>
        <w:color w:val="000000"/>
        <w:sz w:val="24"/>
        <w:szCs w:val="24"/>
      </w:rPr>
    </w:lvl>
    <w:lvl w:ilvl="3">
      <w:start w:val="1"/>
      <w:numFmt w:val="decimal"/>
      <w:isLgl/>
      <w:lvlText w:val="%1.%2.%3.%4"/>
      <w:lvlJc w:val="left"/>
      <w:pPr>
        <w:ind w:left="1364" w:hanging="1080"/>
      </w:pPr>
      <w:rPr>
        <w:rFonts w:eastAsia="Times New Roman" w:hint="default"/>
        <w:color w:val="000000"/>
        <w:sz w:val="26"/>
      </w:rPr>
    </w:lvl>
    <w:lvl w:ilvl="4">
      <w:start w:val="1"/>
      <w:numFmt w:val="decimal"/>
      <w:isLgl/>
      <w:lvlText w:val="%1.%2.%3.%4.%5"/>
      <w:lvlJc w:val="left"/>
      <w:pPr>
        <w:ind w:left="1364" w:hanging="1080"/>
      </w:pPr>
      <w:rPr>
        <w:rFonts w:eastAsia="Times New Roman" w:hint="default"/>
        <w:color w:val="000000"/>
        <w:sz w:val="26"/>
      </w:rPr>
    </w:lvl>
    <w:lvl w:ilvl="5">
      <w:start w:val="1"/>
      <w:numFmt w:val="decimal"/>
      <w:isLgl/>
      <w:lvlText w:val="%1.%2.%3.%4.%5.%6"/>
      <w:lvlJc w:val="left"/>
      <w:pPr>
        <w:ind w:left="1724" w:hanging="1440"/>
      </w:pPr>
      <w:rPr>
        <w:rFonts w:eastAsia="Times New Roman" w:hint="default"/>
        <w:color w:val="000000"/>
        <w:sz w:val="26"/>
      </w:rPr>
    </w:lvl>
    <w:lvl w:ilvl="6">
      <w:start w:val="1"/>
      <w:numFmt w:val="decimal"/>
      <w:isLgl/>
      <w:lvlText w:val="%1.%2.%3.%4.%5.%6.%7"/>
      <w:lvlJc w:val="left"/>
      <w:pPr>
        <w:ind w:left="1724" w:hanging="1440"/>
      </w:pPr>
      <w:rPr>
        <w:rFonts w:eastAsia="Times New Roman" w:hint="default"/>
        <w:color w:val="000000"/>
        <w:sz w:val="26"/>
      </w:rPr>
    </w:lvl>
    <w:lvl w:ilvl="7">
      <w:start w:val="1"/>
      <w:numFmt w:val="decimal"/>
      <w:isLgl/>
      <w:lvlText w:val="%1.%2.%3.%4.%5.%6.%7.%8"/>
      <w:lvlJc w:val="left"/>
      <w:pPr>
        <w:ind w:left="2084" w:hanging="1800"/>
      </w:pPr>
      <w:rPr>
        <w:rFonts w:eastAsia="Times New Roman" w:hint="default"/>
        <w:color w:val="000000"/>
        <w:sz w:val="26"/>
      </w:rPr>
    </w:lvl>
    <w:lvl w:ilvl="8">
      <w:start w:val="1"/>
      <w:numFmt w:val="decimal"/>
      <w:isLgl/>
      <w:lvlText w:val="%1.%2.%3.%4.%5.%6.%7.%8.%9"/>
      <w:lvlJc w:val="left"/>
      <w:pPr>
        <w:ind w:left="2444" w:hanging="2160"/>
      </w:pPr>
      <w:rPr>
        <w:rFonts w:eastAsia="Times New Roman" w:hint="default"/>
        <w:color w:val="000000"/>
        <w:sz w:val="26"/>
      </w:rPr>
    </w:lvl>
  </w:abstractNum>
  <w:abstractNum w:abstractNumId="14">
    <w:nsid w:val="35874340"/>
    <w:multiLevelType w:val="hybridMultilevel"/>
    <w:tmpl w:val="A78EA42E"/>
    <w:lvl w:ilvl="0" w:tplc="FB06C712">
      <w:start w:val="3"/>
      <w:numFmt w:val="decimal"/>
      <w:lvlText w:val="%1."/>
      <w:lvlJc w:val="left"/>
      <w:pPr>
        <w:ind w:left="786" w:hanging="360"/>
      </w:pPr>
      <w:rPr>
        <w:rFonts w:eastAsia="Times New Roman"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5CC1414"/>
    <w:multiLevelType w:val="hybridMultilevel"/>
    <w:tmpl w:val="A586B914"/>
    <w:lvl w:ilvl="0" w:tplc="9446CA68">
      <w:start w:val="3"/>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770EFE"/>
    <w:multiLevelType w:val="hybridMultilevel"/>
    <w:tmpl w:val="E8360A3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E824BA"/>
    <w:multiLevelType w:val="multilevel"/>
    <w:tmpl w:val="5FD8387C"/>
    <w:lvl w:ilvl="0">
      <w:start w:val="3"/>
      <w:numFmt w:val="decimal"/>
      <w:lvlText w:val="%1."/>
      <w:lvlJc w:val="left"/>
      <w:pPr>
        <w:ind w:left="644" w:hanging="360"/>
      </w:pPr>
      <w:rPr>
        <w:rFonts w:eastAsia="Times New Roman" w:hint="default"/>
        <w:b/>
        <w:color w:val="000000"/>
      </w:rPr>
    </w:lvl>
    <w:lvl w:ilvl="1">
      <w:start w:val="1"/>
      <w:numFmt w:val="decimal"/>
      <w:isLgl/>
      <w:lvlText w:val="%1.%2."/>
      <w:lvlJc w:val="left"/>
      <w:pPr>
        <w:ind w:left="1004" w:hanging="720"/>
      </w:pPr>
      <w:rPr>
        <w:rFonts w:eastAsia="Calibri" w:hint="default"/>
        <w:color w:val="auto"/>
      </w:rPr>
    </w:lvl>
    <w:lvl w:ilvl="2">
      <w:start w:val="2"/>
      <w:numFmt w:val="decimal"/>
      <w:isLgl/>
      <w:lvlText w:val="%1.%2.%3."/>
      <w:lvlJc w:val="left"/>
      <w:pPr>
        <w:ind w:left="1004" w:hanging="720"/>
      </w:pPr>
      <w:rPr>
        <w:rFonts w:eastAsia="Calibri" w:hint="default"/>
        <w:color w:val="auto"/>
      </w:rPr>
    </w:lvl>
    <w:lvl w:ilvl="3">
      <w:start w:val="1"/>
      <w:numFmt w:val="decimal"/>
      <w:isLgl/>
      <w:lvlText w:val="%1.%2.%3.%4."/>
      <w:lvlJc w:val="left"/>
      <w:pPr>
        <w:ind w:left="1364" w:hanging="1080"/>
      </w:pPr>
      <w:rPr>
        <w:rFonts w:eastAsia="Calibri" w:hint="default"/>
        <w:color w:val="auto"/>
      </w:rPr>
    </w:lvl>
    <w:lvl w:ilvl="4">
      <w:start w:val="1"/>
      <w:numFmt w:val="decimal"/>
      <w:isLgl/>
      <w:lvlText w:val="%1.%2.%3.%4.%5."/>
      <w:lvlJc w:val="left"/>
      <w:pPr>
        <w:ind w:left="1364" w:hanging="1080"/>
      </w:pPr>
      <w:rPr>
        <w:rFonts w:eastAsia="Calibri" w:hint="default"/>
        <w:color w:val="auto"/>
      </w:rPr>
    </w:lvl>
    <w:lvl w:ilvl="5">
      <w:start w:val="1"/>
      <w:numFmt w:val="decimal"/>
      <w:isLgl/>
      <w:lvlText w:val="%1.%2.%3.%4.%5.%6."/>
      <w:lvlJc w:val="left"/>
      <w:pPr>
        <w:ind w:left="1724" w:hanging="1440"/>
      </w:pPr>
      <w:rPr>
        <w:rFonts w:eastAsia="Calibri" w:hint="default"/>
        <w:color w:val="auto"/>
      </w:rPr>
    </w:lvl>
    <w:lvl w:ilvl="6">
      <w:start w:val="1"/>
      <w:numFmt w:val="decimal"/>
      <w:isLgl/>
      <w:lvlText w:val="%1.%2.%3.%4.%5.%6.%7."/>
      <w:lvlJc w:val="left"/>
      <w:pPr>
        <w:ind w:left="1724" w:hanging="1440"/>
      </w:pPr>
      <w:rPr>
        <w:rFonts w:eastAsia="Calibri" w:hint="default"/>
        <w:color w:val="auto"/>
      </w:rPr>
    </w:lvl>
    <w:lvl w:ilvl="7">
      <w:start w:val="1"/>
      <w:numFmt w:val="decimal"/>
      <w:isLgl/>
      <w:lvlText w:val="%1.%2.%3.%4.%5.%6.%7.%8."/>
      <w:lvlJc w:val="left"/>
      <w:pPr>
        <w:ind w:left="2084" w:hanging="1800"/>
      </w:pPr>
      <w:rPr>
        <w:rFonts w:eastAsia="Calibri" w:hint="default"/>
        <w:color w:val="auto"/>
      </w:rPr>
    </w:lvl>
    <w:lvl w:ilvl="8">
      <w:start w:val="1"/>
      <w:numFmt w:val="decimal"/>
      <w:isLgl/>
      <w:lvlText w:val="%1.%2.%3.%4.%5.%6.%7.%8.%9."/>
      <w:lvlJc w:val="left"/>
      <w:pPr>
        <w:ind w:left="2084" w:hanging="1800"/>
      </w:pPr>
      <w:rPr>
        <w:rFonts w:eastAsia="Calibri" w:hint="default"/>
        <w:color w:val="auto"/>
      </w:rPr>
    </w:lvl>
  </w:abstractNum>
  <w:abstractNum w:abstractNumId="18">
    <w:nsid w:val="49B15044"/>
    <w:multiLevelType w:val="hybridMultilevel"/>
    <w:tmpl w:val="5D503FD6"/>
    <w:lvl w:ilvl="0" w:tplc="9EF6E1F6">
      <w:start w:val="3"/>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927970"/>
    <w:multiLevelType w:val="hybridMultilevel"/>
    <w:tmpl w:val="E31AEAD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BC3F51"/>
    <w:multiLevelType w:val="multilevel"/>
    <w:tmpl w:val="B33CA6AE"/>
    <w:lvl w:ilvl="0">
      <w:start w:val="3"/>
      <w:numFmt w:val="decimal"/>
      <w:lvlText w:val="%1."/>
      <w:lvlJc w:val="left"/>
      <w:pPr>
        <w:ind w:left="644" w:hanging="360"/>
      </w:pPr>
      <w:rPr>
        <w:rFonts w:eastAsia="Times New Roman" w:hint="default"/>
        <w:b/>
        <w:color w:val="000000"/>
      </w:rPr>
    </w:lvl>
    <w:lvl w:ilvl="1">
      <w:start w:val="1"/>
      <w:numFmt w:val="decimal"/>
      <w:isLgl/>
      <w:lvlText w:val="%1.%2"/>
      <w:lvlJc w:val="left"/>
      <w:pPr>
        <w:ind w:left="869" w:hanging="585"/>
      </w:pPr>
      <w:rPr>
        <w:rFonts w:eastAsia="Times New Roman" w:hint="default"/>
        <w:color w:val="000000"/>
        <w:sz w:val="26"/>
      </w:rPr>
    </w:lvl>
    <w:lvl w:ilvl="2">
      <w:start w:val="1"/>
      <w:numFmt w:val="decimal"/>
      <w:isLgl/>
      <w:lvlText w:val="%1.%2.%3"/>
      <w:lvlJc w:val="left"/>
      <w:pPr>
        <w:ind w:left="862" w:hanging="720"/>
      </w:pPr>
      <w:rPr>
        <w:rFonts w:eastAsia="Times New Roman" w:hint="default"/>
        <w:color w:val="000000"/>
        <w:sz w:val="26"/>
      </w:rPr>
    </w:lvl>
    <w:lvl w:ilvl="3">
      <w:start w:val="1"/>
      <w:numFmt w:val="decimal"/>
      <w:isLgl/>
      <w:lvlText w:val="%1.%2.%3.%4"/>
      <w:lvlJc w:val="left"/>
      <w:pPr>
        <w:ind w:left="1364" w:hanging="1080"/>
      </w:pPr>
      <w:rPr>
        <w:rFonts w:eastAsia="Times New Roman" w:hint="default"/>
        <w:color w:val="000000"/>
        <w:sz w:val="26"/>
      </w:rPr>
    </w:lvl>
    <w:lvl w:ilvl="4">
      <w:start w:val="1"/>
      <w:numFmt w:val="decimal"/>
      <w:isLgl/>
      <w:lvlText w:val="%1.%2.%3.%4.%5"/>
      <w:lvlJc w:val="left"/>
      <w:pPr>
        <w:ind w:left="1364" w:hanging="1080"/>
      </w:pPr>
      <w:rPr>
        <w:rFonts w:eastAsia="Times New Roman" w:hint="default"/>
        <w:color w:val="000000"/>
        <w:sz w:val="26"/>
      </w:rPr>
    </w:lvl>
    <w:lvl w:ilvl="5">
      <w:start w:val="1"/>
      <w:numFmt w:val="decimal"/>
      <w:isLgl/>
      <w:lvlText w:val="%1.%2.%3.%4.%5.%6"/>
      <w:lvlJc w:val="left"/>
      <w:pPr>
        <w:ind w:left="1724" w:hanging="1440"/>
      </w:pPr>
      <w:rPr>
        <w:rFonts w:eastAsia="Times New Roman" w:hint="default"/>
        <w:color w:val="000000"/>
        <w:sz w:val="26"/>
      </w:rPr>
    </w:lvl>
    <w:lvl w:ilvl="6">
      <w:start w:val="1"/>
      <w:numFmt w:val="decimal"/>
      <w:isLgl/>
      <w:lvlText w:val="%1.%2.%3.%4.%5.%6.%7"/>
      <w:lvlJc w:val="left"/>
      <w:pPr>
        <w:ind w:left="1724" w:hanging="1440"/>
      </w:pPr>
      <w:rPr>
        <w:rFonts w:eastAsia="Times New Roman" w:hint="default"/>
        <w:color w:val="000000"/>
        <w:sz w:val="26"/>
      </w:rPr>
    </w:lvl>
    <w:lvl w:ilvl="7">
      <w:start w:val="1"/>
      <w:numFmt w:val="decimal"/>
      <w:isLgl/>
      <w:lvlText w:val="%1.%2.%3.%4.%5.%6.%7.%8"/>
      <w:lvlJc w:val="left"/>
      <w:pPr>
        <w:ind w:left="2084" w:hanging="1800"/>
      </w:pPr>
      <w:rPr>
        <w:rFonts w:eastAsia="Times New Roman" w:hint="default"/>
        <w:color w:val="000000"/>
        <w:sz w:val="26"/>
      </w:rPr>
    </w:lvl>
    <w:lvl w:ilvl="8">
      <w:start w:val="1"/>
      <w:numFmt w:val="decimal"/>
      <w:isLgl/>
      <w:lvlText w:val="%1.%2.%3.%4.%5.%6.%7.%8.%9"/>
      <w:lvlJc w:val="left"/>
      <w:pPr>
        <w:ind w:left="2444" w:hanging="2160"/>
      </w:pPr>
      <w:rPr>
        <w:rFonts w:eastAsia="Times New Roman" w:hint="default"/>
        <w:color w:val="000000"/>
        <w:sz w:val="26"/>
      </w:rPr>
    </w:lvl>
  </w:abstractNum>
  <w:abstractNum w:abstractNumId="21">
    <w:nsid w:val="564307E6"/>
    <w:multiLevelType w:val="hybridMultilevel"/>
    <w:tmpl w:val="0C1A9D9C"/>
    <w:lvl w:ilvl="0" w:tplc="24AC1CB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C30502"/>
    <w:multiLevelType w:val="hybridMultilevel"/>
    <w:tmpl w:val="0C1A9D9C"/>
    <w:lvl w:ilvl="0" w:tplc="24AC1CB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A330D7"/>
    <w:multiLevelType w:val="hybridMultilevel"/>
    <w:tmpl w:val="4574C4EC"/>
    <w:lvl w:ilvl="0" w:tplc="91E20B64">
      <w:start w:val="4"/>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4">
    <w:nsid w:val="781877D7"/>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2"/>
  </w:num>
  <w:num w:numId="3">
    <w:abstractNumId w:val="14"/>
  </w:num>
  <w:num w:numId="4">
    <w:abstractNumId w:val="17"/>
  </w:num>
  <w:num w:numId="5">
    <w:abstractNumId w:val="10"/>
  </w:num>
  <w:num w:numId="6">
    <w:abstractNumId w:val="13"/>
  </w:num>
  <w:num w:numId="7">
    <w:abstractNumId w:val="11"/>
  </w:num>
  <w:num w:numId="8">
    <w:abstractNumId w:val="6"/>
  </w:num>
  <w:num w:numId="9">
    <w:abstractNumId w:val="12"/>
  </w:num>
  <w:num w:numId="10">
    <w:abstractNumId w:val="8"/>
  </w:num>
  <w:num w:numId="11">
    <w:abstractNumId w:val="24"/>
  </w:num>
  <w:num w:numId="12">
    <w:abstractNumId w:val="5"/>
  </w:num>
  <w:num w:numId="13">
    <w:abstractNumId w:val="23"/>
  </w:num>
  <w:num w:numId="14">
    <w:abstractNumId w:val="1"/>
  </w:num>
  <w:num w:numId="15">
    <w:abstractNumId w:val="7"/>
  </w:num>
  <w:num w:numId="16">
    <w:abstractNumId w:val="21"/>
  </w:num>
  <w:num w:numId="17">
    <w:abstractNumId w:val="22"/>
  </w:num>
  <w:num w:numId="18">
    <w:abstractNumId w:val="3"/>
  </w:num>
  <w:num w:numId="19">
    <w:abstractNumId w:val="9"/>
  </w:num>
  <w:num w:numId="20">
    <w:abstractNumId w:val="19"/>
  </w:num>
  <w:num w:numId="21">
    <w:abstractNumId w:val="20"/>
  </w:num>
  <w:num w:numId="22">
    <w:abstractNumId w:val="16"/>
  </w:num>
  <w:num w:numId="23">
    <w:abstractNumId w:val="15"/>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671"/>
    <w:rsid w:val="00177F95"/>
    <w:rsid w:val="002F4B4B"/>
    <w:rsid w:val="0041442A"/>
    <w:rsid w:val="00483328"/>
    <w:rsid w:val="004B4FAE"/>
    <w:rsid w:val="005424F3"/>
    <w:rsid w:val="005D6B06"/>
    <w:rsid w:val="006313EB"/>
    <w:rsid w:val="006C7671"/>
    <w:rsid w:val="00742E42"/>
    <w:rsid w:val="007760EB"/>
    <w:rsid w:val="00873597"/>
    <w:rsid w:val="008F2C3A"/>
    <w:rsid w:val="00963C0F"/>
    <w:rsid w:val="00983516"/>
    <w:rsid w:val="00A3699A"/>
    <w:rsid w:val="00BE3C24"/>
    <w:rsid w:val="00C20DD9"/>
    <w:rsid w:val="00C802B4"/>
    <w:rsid w:val="00C9354E"/>
    <w:rsid w:val="00CA44B5"/>
    <w:rsid w:val="00D2080A"/>
    <w:rsid w:val="00D61498"/>
    <w:rsid w:val="00DD3CB0"/>
    <w:rsid w:val="00DD7AFA"/>
    <w:rsid w:val="00EE151B"/>
    <w:rsid w:val="00FB2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42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F4B4B"/>
    <w:pPr>
      <w:keepNext/>
      <w:spacing w:before="240" w:after="60"/>
      <w:jc w:val="both"/>
      <w:outlineLvl w:val="0"/>
    </w:pPr>
    <w:rPr>
      <w:rFonts w:cs="Arial"/>
      <w:b/>
      <w:bCs/>
      <w:kern w:val="32"/>
      <w:sz w:val="32"/>
      <w:szCs w:val="32"/>
    </w:rPr>
  </w:style>
  <w:style w:type="paragraph" w:styleId="2">
    <w:name w:val="heading 2"/>
    <w:basedOn w:val="a"/>
    <w:next w:val="a"/>
    <w:link w:val="20"/>
    <w:qFormat/>
    <w:rsid w:val="002F4B4B"/>
    <w:pPr>
      <w:keepNext/>
      <w:shd w:val="clear" w:color="auto" w:fill="FFFFFF"/>
      <w:spacing w:before="216"/>
      <w:ind w:left="547"/>
      <w:jc w:val="both"/>
      <w:outlineLvl w:val="1"/>
    </w:pPr>
    <w:rPr>
      <w:b/>
      <w:bCs/>
      <w:color w:val="000000"/>
      <w:spacing w:val="-4"/>
      <w:sz w:val="28"/>
      <w:szCs w:val="21"/>
      <w:lang w:eastAsia="en-US"/>
    </w:rPr>
  </w:style>
  <w:style w:type="paragraph" w:styleId="3">
    <w:name w:val="heading 3"/>
    <w:basedOn w:val="a"/>
    <w:next w:val="a"/>
    <w:link w:val="30"/>
    <w:qFormat/>
    <w:rsid w:val="002F4B4B"/>
    <w:pPr>
      <w:keepNext/>
      <w:shd w:val="clear" w:color="auto" w:fill="FFFFFF"/>
      <w:tabs>
        <w:tab w:val="left" w:pos="9523"/>
        <w:tab w:val="left" w:pos="10502"/>
      </w:tabs>
      <w:spacing w:line="451" w:lineRule="exact"/>
      <w:ind w:firstLine="720"/>
      <w:jc w:val="both"/>
      <w:outlineLvl w:val="2"/>
    </w:pPr>
    <w:rPr>
      <w:b/>
      <w:bCs/>
      <w:color w:val="000000"/>
      <w:spacing w:val="-4"/>
      <w:sz w:val="21"/>
      <w:szCs w:val="21"/>
      <w:lang w:eastAsia="en-US"/>
    </w:rPr>
  </w:style>
  <w:style w:type="paragraph" w:styleId="40">
    <w:name w:val="heading 4"/>
    <w:basedOn w:val="a"/>
    <w:next w:val="a"/>
    <w:link w:val="41"/>
    <w:qFormat/>
    <w:rsid w:val="002F4B4B"/>
    <w:pPr>
      <w:keepNext/>
      <w:shd w:val="clear" w:color="auto" w:fill="FFFFFF"/>
      <w:ind w:firstLine="708"/>
      <w:jc w:val="both"/>
      <w:outlineLvl w:val="3"/>
    </w:pPr>
    <w:rPr>
      <w:spacing w:val="-4"/>
      <w:szCs w:val="21"/>
      <w:u w:val="single"/>
      <w:lang w:eastAsia="en-US"/>
    </w:rPr>
  </w:style>
  <w:style w:type="paragraph" w:styleId="5">
    <w:name w:val="heading 5"/>
    <w:basedOn w:val="a"/>
    <w:next w:val="a"/>
    <w:link w:val="50"/>
    <w:qFormat/>
    <w:rsid w:val="002F4B4B"/>
    <w:pPr>
      <w:keepNext/>
      <w:ind w:firstLine="567"/>
      <w:jc w:val="both"/>
      <w:outlineLvl w:val="4"/>
    </w:pPr>
    <w:rPr>
      <w:b/>
      <w:sz w:val="20"/>
      <w:szCs w:val="20"/>
      <w:u w:val="single"/>
    </w:rPr>
  </w:style>
  <w:style w:type="paragraph" w:styleId="6">
    <w:name w:val="heading 6"/>
    <w:basedOn w:val="a"/>
    <w:next w:val="a"/>
    <w:link w:val="60"/>
    <w:qFormat/>
    <w:rsid w:val="002F4B4B"/>
    <w:pPr>
      <w:keepNext/>
      <w:shd w:val="clear" w:color="auto" w:fill="FFFFFF"/>
      <w:spacing w:before="221"/>
      <w:jc w:val="center"/>
      <w:outlineLvl w:val="5"/>
    </w:pPr>
    <w:rPr>
      <w:b/>
      <w:bCs/>
      <w:color w:val="000000"/>
      <w:spacing w:val="-5"/>
      <w:szCs w:val="21"/>
      <w:lang w:eastAsia="en-US"/>
    </w:rPr>
  </w:style>
  <w:style w:type="paragraph" w:styleId="7">
    <w:name w:val="heading 7"/>
    <w:basedOn w:val="a"/>
    <w:next w:val="a"/>
    <w:link w:val="70"/>
    <w:qFormat/>
    <w:rsid w:val="002F4B4B"/>
    <w:pPr>
      <w:keepNext/>
      <w:shd w:val="clear" w:color="auto" w:fill="FFFFFF"/>
      <w:spacing w:before="221"/>
      <w:jc w:val="both"/>
      <w:outlineLvl w:val="6"/>
    </w:pPr>
    <w:rPr>
      <w:b/>
      <w:bCs/>
      <w:color w:val="000000"/>
      <w:spacing w:val="-5"/>
      <w:szCs w:val="21"/>
      <w:lang w:eastAsia="en-US"/>
    </w:rPr>
  </w:style>
  <w:style w:type="paragraph" w:styleId="8">
    <w:name w:val="heading 8"/>
    <w:basedOn w:val="a"/>
    <w:next w:val="a"/>
    <w:link w:val="80"/>
    <w:qFormat/>
    <w:rsid w:val="002F4B4B"/>
    <w:pPr>
      <w:keepNext/>
      <w:jc w:val="center"/>
      <w:outlineLvl w:val="7"/>
    </w:pPr>
    <w:rPr>
      <w:szCs w:val="20"/>
    </w:rPr>
  </w:style>
  <w:style w:type="paragraph" w:styleId="9">
    <w:name w:val="heading 9"/>
    <w:basedOn w:val="a"/>
    <w:next w:val="a"/>
    <w:link w:val="90"/>
    <w:qFormat/>
    <w:rsid w:val="002F4B4B"/>
    <w:pPr>
      <w:keepNext/>
      <w:shd w:val="clear" w:color="auto" w:fill="FFFFFF"/>
      <w:ind w:right="91" w:firstLine="720"/>
      <w:jc w:val="both"/>
      <w:outlineLvl w:val="8"/>
    </w:pPr>
    <w:rPr>
      <w:spacing w:val="-4"/>
      <w:szCs w:val="21"/>
      <w:u w:val="single"/>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4B4B"/>
    <w:rPr>
      <w:rFonts w:ascii="Times New Roman" w:eastAsia="Times New Roman" w:hAnsi="Times New Roman" w:cs="Arial"/>
      <w:b/>
      <w:bCs/>
      <w:kern w:val="32"/>
      <w:sz w:val="32"/>
      <w:szCs w:val="32"/>
      <w:lang w:eastAsia="ru-RU"/>
    </w:rPr>
  </w:style>
  <w:style w:type="character" w:customStyle="1" w:styleId="20">
    <w:name w:val="Заголовок 2 Знак"/>
    <w:basedOn w:val="a0"/>
    <w:link w:val="2"/>
    <w:rsid w:val="002F4B4B"/>
    <w:rPr>
      <w:rFonts w:ascii="Times New Roman" w:eastAsia="Times New Roman" w:hAnsi="Times New Roman" w:cs="Times New Roman"/>
      <w:b/>
      <w:bCs/>
      <w:color w:val="000000"/>
      <w:spacing w:val="-4"/>
      <w:sz w:val="28"/>
      <w:szCs w:val="21"/>
      <w:shd w:val="clear" w:color="auto" w:fill="FFFFFF"/>
    </w:rPr>
  </w:style>
  <w:style w:type="character" w:customStyle="1" w:styleId="30">
    <w:name w:val="Заголовок 3 Знак"/>
    <w:basedOn w:val="a0"/>
    <w:link w:val="3"/>
    <w:rsid w:val="002F4B4B"/>
    <w:rPr>
      <w:rFonts w:ascii="Times New Roman" w:eastAsia="Times New Roman" w:hAnsi="Times New Roman" w:cs="Times New Roman"/>
      <w:b/>
      <w:bCs/>
      <w:color w:val="000000"/>
      <w:spacing w:val="-4"/>
      <w:sz w:val="21"/>
      <w:szCs w:val="21"/>
      <w:shd w:val="clear" w:color="auto" w:fill="FFFFFF"/>
    </w:rPr>
  </w:style>
  <w:style w:type="character" w:customStyle="1" w:styleId="41">
    <w:name w:val="Заголовок 4 Знак"/>
    <w:basedOn w:val="a0"/>
    <w:link w:val="40"/>
    <w:rsid w:val="002F4B4B"/>
    <w:rPr>
      <w:rFonts w:ascii="Times New Roman" w:eastAsia="Times New Roman" w:hAnsi="Times New Roman" w:cs="Times New Roman"/>
      <w:spacing w:val="-4"/>
      <w:sz w:val="24"/>
      <w:szCs w:val="21"/>
      <w:u w:val="single"/>
      <w:shd w:val="clear" w:color="auto" w:fill="FFFFFF"/>
    </w:rPr>
  </w:style>
  <w:style w:type="character" w:customStyle="1" w:styleId="50">
    <w:name w:val="Заголовок 5 Знак"/>
    <w:basedOn w:val="a0"/>
    <w:link w:val="5"/>
    <w:rsid w:val="002F4B4B"/>
    <w:rPr>
      <w:rFonts w:ascii="Times New Roman" w:eastAsia="Times New Roman" w:hAnsi="Times New Roman" w:cs="Times New Roman"/>
      <w:b/>
      <w:sz w:val="20"/>
      <w:szCs w:val="20"/>
      <w:u w:val="single"/>
      <w:lang w:eastAsia="ru-RU"/>
    </w:rPr>
  </w:style>
  <w:style w:type="character" w:customStyle="1" w:styleId="60">
    <w:name w:val="Заголовок 6 Знак"/>
    <w:basedOn w:val="a0"/>
    <w:link w:val="6"/>
    <w:rsid w:val="002F4B4B"/>
    <w:rPr>
      <w:rFonts w:ascii="Times New Roman" w:eastAsia="Times New Roman" w:hAnsi="Times New Roman" w:cs="Times New Roman"/>
      <w:b/>
      <w:bCs/>
      <w:color w:val="000000"/>
      <w:spacing w:val="-5"/>
      <w:sz w:val="24"/>
      <w:szCs w:val="21"/>
      <w:shd w:val="clear" w:color="auto" w:fill="FFFFFF"/>
    </w:rPr>
  </w:style>
  <w:style w:type="character" w:customStyle="1" w:styleId="70">
    <w:name w:val="Заголовок 7 Знак"/>
    <w:basedOn w:val="a0"/>
    <w:link w:val="7"/>
    <w:rsid w:val="002F4B4B"/>
    <w:rPr>
      <w:rFonts w:ascii="Times New Roman" w:eastAsia="Times New Roman" w:hAnsi="Times New Roman" w:cs="Times New Roman"/>
      <w:b/>
      <w:bCs/>
      <w:color w:val="000000"/>
      <w:spacing w:val="-5"/>
      <w:sz w:val="24"/>
      <w:szCs w:val="21"/>
      <w:shd w:val="clear" w:color="auto" w:fill="FFFFFF"/>
    </w:rPr>
  </w:style>
  <w:style w:type="character" w:customStyle="1" w:styleId="80">
    <w:name w:val="Заголовок 8 Знак"/>
    <w:basedOn w:val="a0"/>
    <w:link w:val="8"/>
    <w:rsid w:val="002F4B4B"/>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2F4B4B"/>
    <w:rPr>
      <w:rFonts w:ascii="Times New Roman" w:eastAsia="Times New Roman" w:hAnsi="Times New Roman" w:cs="Times New Roman"/>
      <w:spacing w:val="-4"/>
      <w:sz w:val="24"/>
      <w:szCs w:val="21"/>
      <w:u w:val="single"/>
      <w:shd w:val="clear" w:color="auto" w:fill="FFFFFF"/>
    </w:rPr>
  </w:style>
  <w:style w:type="numbering" w:customStyle="1" w:styleId="11">
    <w:name w:val="Нет списка1"/>
    <w:next w:val="a2"/>
    <w:uiPriority w:val="99"/>
    <w:semiHidden/>
    <w:unhideWhenUsed/>
    <w:rsid w:val="002F4B4B"/>
  </w:style>
  <w:style w:type="numbering" w:customStyle="1" w:styleId="110">
    <w:name w:val="Нет списка11"/>
    <w:next w:val="a2"/>
    <w:uiPriority w:val="99"/>
    <w:semiHidden/>
    <w:unhideWhenUsed/>
    <w:rsid w:val="002F4B4B"/>
  </w:style>
  <w:style w:type="paragraph" w:styleId="a3">
    <w:name w:val="Balloon Text"/>
    <w:basedOn w:val="a"/>
    <w:link w:val="a4"/>
    <w:uiPriority w:val="99"/>
    <w:unhideWhenUsed/>
    <w:rsid w:val="002F4B4B"/>
    <w:pPr>
      <w:jc w:val="both"/>
    </w:pPr>
    <w:rPr>
      <w:rFonts w:ascii="Tahoma" w:hAnsi="Tahoma" w:cs="Tahoma"/>
      <w:sz w:val="16"/>
      <w:szCs w:val="16"/>
    </w:rPr>
  </w:style>
  <w:style w:type="character" w:customStyle="1" w:styleId="a4">
    <w:name w:val="Текст выноски Знак"/>
    <w:basedOn w:val="a0"/>
    <w:link w:val="a3"/>
    <w:uiPriority w:val="99"/>
    <w:rsid w:val="002F4B4B"/>
    <w:rPr>
      <w:rFonts w:ascii="Tahoma" w:eastAsia="Times New Roman" w:hAnsi="Tahoma" w:cs="Tahoma"/>
      <w:sz w:val="16"/>
      <w:szCs w:val="16"/>
      <w:lang w:eastAsia="ru-RU"/>
    </w:rPr>
  </w:style>
  <w:style w:type="numbering" w:customStyle="1" w:styleId="111">
    <w:name w:val="Нет списка111"/>
    <w:next w:val="a2"/>
    <w:uiPriority w:val="99"/>
    <w:semiHidden/>
    <w:unhideWhenUsed/>
    <w:rsid w:val="002F4B4B"/>
  </w:style>
  <w:style w:type="paragraph" w:customStyle="1" w:styleId="ConsPlusNormal">
    <w:name w:val="ConsPlusNormal"/>
    <w:rsid w:val="002F4B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2F4B4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2F4B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5">
    <w:name w:val="основной"/>
    <w:basedOn w:val="a"/>
    <w:rsid w:val="002F4B4B"/>
    <w:pPr>
      <w:keepNext/>
      <w:jc w:val="both"/>
    </w:pPr>
  </w:style>
  <w:style w:type="paragraph" w:customStyle="1" w:styleId="ConsPlusNonformat">
    <w:name w:val="ConsPlusNonformat"/>
    <w:uiPriority w:val="99"/>
    <w:rsid w:val="002F4B4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6">
    <w:name w:val="Знак"/>
    <w:basedOn w:val="a"/>
    <w:rsid w:val="002F4B4B"/>
    <w:pPr>
      <w:spacing w:before="100" w:beforeAutospacing="1" w:after="100" w:afterAutospacing="1"/>
      <w:ind w:firstLine="709"/>
      <w:jc w:val="both"/>
    </w:pPr>
    <w:rPr>
      <w:rFonts w:ascii="Tahoma" w:hAnsi="Tahoma"/>
      <w:sz w:val="20"/>
      <w:szCs w:val="20"/>
      <w:lang w:val="en-US" w:eastAsia="en-US"/>
    </w:rPr>
  </w:style>
  <w:style w:type="paragraph" w:styleId="a7">
    <w:name w:val="footer"/>
    <w:basedOn w:val="a"/>
    <w:link w:val="a8"/>
    <w:uiPriority w:val="99"/>
    <w:rsid w:val="002F4B4B"/>
    <w:pPr>
      <w:tabs>
        <w:tab w:val="center" w:pos="4677"/>
        <w:tab w:val="right" w:pos="9355"/>
      </w:tabs>
      <w:ind w:firstLine="709"/>
      <w:jc w:val="both"/>
    </w:pPr>
    <w:rPr>
      <w:sz w:val="28"/>
      <w:lang w:eastAsia="en-US"/>
    </w:rPr>
  </w:style>
  <w:style w:type="character" w:customStyle="1" w:styleId="a8">
    <w:name w:val="Нижний колонтитул Знак"/>
    <w:basedOn w:val="a0"/>
    <w:link w:val="a7"/>
    <w:uiPriority w:val="99"/>
    <w:rsid w:val="002F4B4B"/>
    <w:rPr>
      <w:rFonts w:ascii="Times New Roman" w:eastAsia="Times New Roman" w:hAnsi="Times New Roman" w:cs="Times New Roman"/>
      <w:sz w:val="28"/>
      <w:szCs w:val="24"/>
    </w:rPr>
  </w:style>
  <w:style w:type="character" w:styleId="a9">
    <w:name w:val="page number"/>
    <w:basedOn w:val="a0"/>
    <w:rsid w:val="002F4B4B"/>
  </w:style>
  <w:style w:type="paragraph" w:customStyle="1" w:styleId="ConsTitle">
    <w:name w:val="ConsTitle"/>
    <w:rsid w:val="002F4B4B"/>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a">
    <w:name w:val="header"/>
    <w:basedOn w:val="a"/>
    <w:link w:val="ab"/>
    <w:uiPriority w:val="99"/>
    <w:rsid w:val="002F4B4B"/>
    <w:pPr>
      <w:tabs>
        <w:tab w:val="center" w:pos="4677"/>
        <w:tab w:val="right" w:pos="9355"/>
      </w:tabs>
      <w:jc w:val="both"/>
    </w:pPr>
    <w:rPr>
      <w:lang w:eastAsia="en-US"/>
    </w:rPr>
  </w:style>
  <w:style w:type="character" w:customStyle="1" w:styleId="ab">
    <w:name w:val="Верхний колонтитул Знак"/>
    <w:basedOn w:val="a0"/>
    <w:link w:val="aa"/>
    <w:uiPriority w:val="99"/>
    <w:rsid w:val="002F4B4B"/>
    <w:rPr>
      <w:rFonts w:ascii="Times New Roman" w:eastAsia="Times New Roman" w:hAnsi="Times New Roman" w:cs="Times New Roman"/>
      <w:sz w:val="24"/>
      <w:szCs w:val="24"/>
    </w:rPr>
  </w:style>
  <w:style w:type="paragraph" w:customStyle="1" w:styleId="42">
    <w:name w:val="çàãîëîâîê 4"/>
    <w:basedOn w:val="ac"/>
    <w:next w:val="ac"/>
    <w:rsid w:val="002F4B4B"/>
    <w:pPr>
      <w:keepNext/>
    </w:pPr>
    <w:rPr>
      <w:b/>
      <w:sz w:val="24"/>
      <w:u w:val="single"/>
    </w:rPr>
  </w:style>
  <w:style w:type="paragraph" w:customStyle="1" w:styleId="ac">
    <w:name w:val="Îáû÷íûé"/>
    <w:rsid w:val="002F4B4B"/>
    <w:pPr>
      <w:widowControl w:val="0"/>
      <w:spacing w:after="0" w:line="240" w:lineRule="auto"/>
    </w:pPr>
    <w:rPr>
      <w:rFonts w:ascii="Times New Roman" w:eastAsia="Times New Roman" w:hAnsi="Times New Roman" w:cs="Times New Roman"/>
      <w:sz w:val="20"/>
      <w:szCs w:val="20"/>
      <w:lang w:eastAsia="ru-RU"/>
    </w:rPr>
  </w:style>
  <w:style w:type="paragraph" w:customStyle="1" w:styleId="51">
    <w:name w:val="çàãîëîâîê 5"/>
    <w:basedOn w:val="ac"/>
    <w:next w:val="ac"/>
    <w:rsid w:val="002F4B4B"/>
    <w:pPr>
      <w:keepNext/>
      <w:ind w:firstLine="567"/>
      <w:jc w:val="both"/>
    </w:pPr>
    <w:rPr>
      <w:b/>
      <w:u w:val="single"/>
    </w:rPr>
  </w:style>
  <w:style w:type="paragraph" w:customStyle="1" w:styleId="31">
    <w:name w:val="Îñíîâíîé òåêñò ñ îòñòóïîì 3"/>
    <w:basedOn w:val="ac"/>
    <w:rsid w:val="002F4B4B"/>
    <w:pPr>
      <w:ind w:firstLine="567"/>
      <w:jc w:val="both"/>
    </w:pPr>
  </w:style>
  <w:style w:type="paragraph" w:customStyle="1" w:styleId="ad">
    <w:name w:val="ñïèñîê"/>
    <w:basedOn w:val="ac"/>
    <w:rsid w:val="002F4B4B"/>
    <w:pPr>
      <w:keepLines/>
      <w:ind w:left="709" w:hanging="284"/>
      <w:jc w:val="both"/>
    </w:pPr>
    <w:rPr>
      <w:rFonts w:ascii="Peterburg" w:hAnsi="Peterburg"/>
      <w:sz w:val="24"/>
    </w:rPr>
  </w:style>
  <w:style w:type="paragraph" w:customStyle="1" w:styleId="81">
    <w:name w:val="çàãîëîâîê 8"/>
    <w:basedOn w:val="ac"/>
    <w:next w:val="ac"/>
    <w:rsid w:val="002F4B4B"/>
    <w:pPr>
      <w:keepNext/>
      <w:ind w:firstLine="720"/>
      <w:jc w:val="both"/>
    </w:pPr>
    <w:rPr>
      <w:b/>
      <w:sz w:val="24"/>
    </w:rPr>
  </w:style>
  <w:style w:type="paragraph" w:customStyle="1" w:styleId="21">
    <w:name w:val="Îñíîâíîé òåêñò 2"/>
    <w:basedOn w:val="ac"/>
    <w:rsid w:val="002F4B4B"/>
    <w:pPr>
      <w:ind w:firstLine="567"/>
      <w:jc w:val="both"/>
    </w:pPr>
    <w:rPr>
      <w:rFonts w:ascii="Peterburg" w:hAnsi="Peterburg"/>
      <w:sz w:val="28"/>
    </w:rPr>
  </w:style>
  <w:style w:type="paragraph" w:customStyle="1" w:styleId="ae">
    <w:name w:val="Îñíîâíîé òåêñò"/>
    <w:basedOn w:val="ac"/>
    <w:rsid w:val="002F4B4B"/>
    <w:rPr>
      <w:b/>
      <w:sz w:val="24"/>
    </w:rPr>
  </w:style>
  <w:style w:type="paragraph" w:customStyle="1" w:styleId="22">
    <w:name w:val="çàãîëîâîê 2"/>
    <w:basedOn w:val="ac"/>
    <w:next w:val="ac"/>
    <w:rsid w:val="002F4B4B"/>
    <w:pPr>
      <w:keepNext/>
      <w:keepLines/>
      <w:spacing w:before="240" w:after="60"/>
      <w:jc w:val="center"/>
    </w:pPr>
    <w:rPr>
      <w:rFonts w:ascii="Peterburg" w:hAnsi="Peterburg"/>
      <w:b/>
      <w:sz w:val="24"/>
    </w:rPr>
  </w:style>
  <w:style w:type="paragraph" w:customStyle="1" w:styleId="71">
    <w:name w:val="çàãîëîâîê 7"/>
    <w:basedOn w:val="ac"/>
    <w:next w:val="ac"/>
    <w:rsid w:val="002F4B4B"/>
    <w:pPr>
      <w:keepNext/>
      <w:ind w:firstLine="567"/>
      <w:jc w:val="both"/>
    </w:pPr>
    <w:rPr>
      <w:b/>
      <w:color w:val="000000"/>
      <w:sz w:val="24"/>
    </w:rPr>
  </w:style>
  <w:style w:type="paragraph" w:customStyle="1" w:styleId="af">
    <w:name w:val="список"/>
    <w:basedOn w:val="a"/>
    <w:rsid w:val="002F4B4B"/>
    <w:pPr>
      <w:keepLines/>
      <w:ind w:left="709" w:hanging="284"/>
      <w:jc w:val="both"/>
    </w:pPr>
    <w:rPr>
      <w:rFonts w:ascii="Peterburg" w:hAnsi="Peterburg"/>
      <w:szCs w:val="20"/>
    </w:rPr>
  </w:style>
  <w:style w:type="paragraph" w:styleId="af0">
    <w:name w:val="Body Text Indent"/>
    <w:basedOn w:val="a"/>
    <w:link w:val="af1"/>
    <w:rsid w:val="002F4B4B"/>
    <w:pPr>
      <w:ind w:firstLine="720"/>
      <w:jc w:val="both"/>
    </w:pPr>
    <w:rPr>
      <w:sz w:val="28"/>
      <w:szCs w:val="20"/>
    </w:rPr>
  </w:style>
  <w:style w:type="character" w:customStyle="1" w:styleId="af1">
    <w:name w:val="Основной текст с отступом Знак"/>
    <w:basedOn w:val="a0"/>
    <w:link w:val="af0"/>
    <w:rsid w:val="002F4B4B"/>
    <w:rPr>
      <w:rFonts w:ascii="Times New Roman" w:eastAsia="Times New Roman" w:hAnsi="Times New Roman" w:cs="Times New Roman"/>
      <w:sz w:val="28"/>
      <w:szCs w:val="20"/>
      <w:lang w:eastAsia="ru-RU"/>
    </w:rPr>
  </w:style>
  <w:style w:type="paragraph" w:styleId="23">
    <w:name w:val="Body Text Indent 2"/>
    <w:basedOn w:val="a"/>
    <w:link w:val="24"/>
    <w:rsid w:val="002F4B4B"/>
    <w:pPr>
      <w:ind w:firstLine="720"/>
      <w:jc w:val="both"/>
    </w:pPr>
    <w:rPr>
      <w:szCs w:val="20"/>
    </w:rPr>
  </w:style>
  <w:style w:type="character" w:customStyle="1" w:styleId="24">
    <w:name w:val="Основной текст с отступом 2 Знак"/>
    <w:basedOn w:val="a0"/>
    <w:link w:val="23"/>
    <w:rsid w:val="002F4B4B"/>
    <w:rPr>
      <w:rFonts w:ascii="Times New Roman" w:eastAsia="Times New Roman" w:hAnsi="Times New Roman" w:cs="Times New Roman"/>
      <w:sz w:val="24"/>
      <w:szCs w:val="20"/>
      <w:lang w:eastAsia="ru-RU"/>
    </w:rPr>
  </w:style>
  <w:style w:type="paragraph" w:customStyle="1" w:styleId="25">
    <w:name w:val="Îñíîâíîé òåêñò ñ îòñòóïîì 2"/>
    <w:basedOn w:val="ac"/>
    <w:rsid w:val="002F4B4B"/>
    <w:pPr>
      <w:ind w:firstLine="720"/>
      <w:jc w:val="both"/>
    </w:pPr>
    <w:rPr>
      <w:color w:val="000000"/>
      <w:sz w:val="24"/>
    </w:rPr>
  </w:style>
  <w:style w:type="paragraph" w:customStyle="1" w:styleId="Iniiaiieoaeno2">
    <w:name w:val="Iniiaiie oaeno 2"/>
    <w:basedOn w:val="a"/>
    <w:rsid w:val="002F4B4B"/>
    <w:pPr>
      <w:overflowPunct w:val="0"/>
      <w:autoSpaceDE w:val="0"/>
      <w:autoSpaceDN w:val="0"/>
      <w:adjustRightInd w:val="0"/>
      <w:spacing w:before="120"/>
      <w:ind w:right="-58" w:firstLine="720"/>
      <w:jc w:val="both"/>
      <w:textAlignment w:val="baseline"/>
    </w:pPr>
    <w:rPr>
      <w:szCs w:val="20"/>
    </w:rPr>
  </w:style>
  <w:style w:type="paragraph" w:customStyle="1" w:styleId="ConsNonformat">
    <w:name w:val="ConsNonformat"/>
    <w:rsid w:val="002F4B4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auiue">
    <w:name w:val="Iau?iue"/>
    <w:rsid w:val="002F4B4B"/>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2F4B4B"/>
    <w:pPr>
      <w:keepLines/>
      <w:ind w:left="709" w:hanging="284"/>
      <w:jc w:val="both"/>
    </w:pPr>
    <w:rPr>
      <w:rFonts w:ascii="Peterburg" w:hAnsi="Peterburg"/>
      <w:sz w:val="24"/>
    </w:rPr>
  </w:style>
  <w:style w:type="paragraph" w:customStyle="1" w:styleId="12">
    <w:name w:val="Основной текст с отступом1"/>
    <w:basedOn w:val="a"/>
    <w:rsid w:val="002F4B4B"/>
    <w:pPr>
      <w:keepLines/>
      <w:widowControl w:val="0"/>
      <w:overflowPunct w:val="0"/>
      <w:autoSpaceDE w:val="0"/>
      <w:autoSpaceDN w:val="0"/>
      <w:adjustRightInd w:val="0"/>
      <w:spacing w:line="320" w:lineRule="atLeast"/>
      <w:ind w:firstLine="709"/>
      <w:jc w:val="both"/>
    </w:pPr>
    <w:rPr>
      <w:sz w:val="28"/>
      <w:szCs w:val="28"/>
    </w:rPr>
  </w:style>
  <w:style w:type="paragraph" w:styleId="af2">
    <w:name w:val="Body Text"/>
    <w:basedOn w:val="a"/>
    <w:link w:val="af3"/>
    <w:rsid w:val="002F4B4B"/>
    <w:pPr>
      <w:shd w:val="clear" w:color="auto" w:fill="FFFFFF"/>
      <w:tabs>
        <w:tab w:val="left" w:pos="8837"/>
        <w:tab w:val="left" w:pos="10459"/>
      </w:tabs>
      <w:jc w:val="both"/>
    </w:pPr>
    <w:rPr>
      <w:spacing w:val="-3"/>
      <w:sz w:val="20"/>
      <w:szCs w:val="21"/>
      <w:lang w:eastAsia="en-US"/>
    </w:rPr>
  </w:style>
  <w:style w:type="character" w:customStyle="1" w:styleId="af3">
    <w:name w:val="Основной текст Знак"/>
    <w:basedOn w:val="a0"/>
    <w:link w:val="af2"/>
    <w:rsid w:val="002F4B4B"/>
    <w:rPr>
      <w:rFonts w:ascii="Times New Roman" w:eastAsia="Times New Roman" w:hAnsi="Times New Roman" w:cs="Times New Roman"/>
      <w:spacing w:val="-3"/>
      <w:sz w:val="20"/>
      <w:szCs w:val="21"/>
      <w:shd w:val="clear" w:color="auto" w:fill="FFFFFF"/>
    </w:rPr>
  </w:style>
  <w:style w:type="paragraph" w:styleId="4">
    <w:name w:val="List Bullet 4"/>
    <w:basedOn w:val="a"/>
    <w:autoRedefine/>
    <w:rsid w:val="002F4B4B"/>
    <w:pPr>
      <w:widowControl w:val="0"/>
      <w:numPr>
        <w:numId w:val="1"/>
      </w:numPr>
      <w:autoSpaceDE w:val="0"/>
      <w:autoSpaceDN w:val="0"/>
      <w:adjustRightInd w:val="0"/>
      <w:jc w:val="both"/>
    </w:pPr>
    <w:rPr>
      <w:sz w:val="20"/>
      <w:szCs w:val="20"/>
    </w:rPr>
  </w:style>
  <w:style w:type="paragraph" w:styleId="32">
    <w:name w:val="Body Text Indent 3"/>
    <w:basedOn w:val="a"/>
    <w:link w:val="33"/>
    <w:rsid w:val="002F4B4B"/>
    <w:pPr>
      <w:shd w:val="clear" w:color="auto" w:fill="FFFFFF"/>
      <w:spacing w:before="226" w:line="226" w:lineRule="exact"/>
      <w:ind w:left="96" w:firstLine="624"/>
      <w:jc w:val="both"/>
    </w:pPr>
    <w:rPr>
      <w:color w:val="000000"/>
      <w:spacing w:val="-5"/>
      <w:szCs w:val="21"/>
      <w:lang w:eastAsia="en-US"/>
    </w:rPr>
  </w:style>
  <w:style w:type="character" w:customStyle="1" w:styleId="33">
    <w:name w:val="Основной текст с отступом 3 Знак"/>
    <w:basedOn w:val="a0"/>
    <w:link w:val="32"/>
    <w:rsid w:val="002F4B4B"/>
    <w:rPr>
      <w:rFonts w:ascii="Times New Roman" w:eastAsia="Times New Roman" w:hAnsi="Times New Roman" w:cs="Times New Roman"/>
      <w:color w:val="000000"/>
      <w:spacing w:val="-5"/>
      <w:sz w:val="24"/>
      <w:szCs w:val="21"/>
      <w:shd w:val="clear" w:color="auto" w:fill="FFFFFF"/>
    </w:rPr>
  </w:style>
  <w:style w:type="paragraph" w:styleId="af4">
    <w:name w:val="Block Text"/>
    <w:basedOn w:val="a"/>
    <w:rsid w:val="002F4B4B"/>
    <w:pPr>
      <w:shd w:val="clear" w:color="auto" w:fill="FFFFFF"/>
      <w:spacing w:before="38" w:line="461" w:lineRule="exact"/>
      <w:ind w:left="562" w:right="19" w:firstLine="5"/>
      <w:jc w:val="both"/>
    </w:pPr>
    <w:rPr>
      <w:color w:val="000000"/>
      <w:spacing w:val="-4"/>
      <w:szCs w:val="21"/>
    </w:rPr>
  </w:style>
  <w:style w:type="paragraph" w:styleId="26">
    <w:name w:val="Body Text 2"/>
    <w:basedOn w:val="a"/>
    <w:link w:val="27"/>
    <w:rsid w:val="002F4B4B"/>
    <w:pPr>
      <w:shd w:val="clear" w:color="auto" w:fill="FFFFFF"/>
      <w:tabs>
        <w:tab w:val="left" w:pos="9355"/>
      </w:tabs>
      <w:spacing w:line="230" w:lineRule="exact"/>
      <w:ind w:right="-5"/>
      <w:jc w:val="both"/>
    </w:pPr>
    <w:rPr>
      <w:color w:val="000000"/>
      <w:spacing w:val="-6"/>
      <w:szCs w:val="21"/>
      <w:lang w:eastAsia="en-US"/>
    </w:rPr>
  </w:style>
  <w:style w:type="character" w:customStyle="1" w:styleId="27">
    <w:name w:val="Основной текст 2 Знак"/>
    <w:basedOn w:val="a0"/>
    <w:link w:val="26"/>
    <w:rsid w:val="002F4B4B"/>
    <w:rPr>
      <w:rFonts w:ascii="Times New Roman" w:eastAsia="Times New Roman" w:hAnsi="Times New Roman" w:cs="Times New Roman"/>
      <w:color w:val="000000"/>
      <w:spacing w:val="-6"/>
      <w:sz w:val="24"/>
      <w:szCs w:val="21"/>
      <w:shd w:val="clear" w:color="auto" w:fill="FFFFFF"/>
    </w:rPr>
  </w:style>
  <w:style w:type="paragraph" w:styleId="34">
    <w:name w:val="Body Text 3"/>
    <w:basedOn w:val="a"/>
    <w:link w:val="35"/>
    <w:rsid w:val="002F4B4B"/>
    <w:pPr>
      <w:shd w:val="clear" w:color="auto" w:fill="FFFFFF"/>
      <w:tabs>
        <w:tab w:val="left" w:pos="9355"/>
      </w:tabs>
      <w:spacing w:before="221"/>
      <w:ind w:right="-5"/>
      <w:jc w:val="center"/>
    </w:pPr>
    <w:rPr>
      <w:color w:val="000000"/>
      <w:spacing w:val="-5"/>
      <w:szCs w:val="21"/>
      <w:lang w:eastAsia="en-US"/>
    </w:rPr>
  </w:style>
  <w:style w:type="character" w:customStyle="1" w:styleId="35">
    <w:name w:val="Основной текст 3 Знак"/>
    <w:basedOn w:val="a0"/>
    <w:link w:val="34"/>
    <w:rsid w:val="002F4B4B"/>
    <w:rPr>
      <w:rFonts w:ascii="Times New Roman" w:eastAsia="Times New Roman" w:hAnsi="Times New Roman" w:cs="Times New Roman"/>
      <w:color w:val="000000"/>
      <w:spacing w:val="-5"/>
      <w:sz w:val="24"/>
      <w:szCs w:val="21"/>
      <w:shd w:val="clear" w:color="auto" w:fill="FFFFFF"/>
    </w:rPr>
  </w:style>
  <w:style w:type="paragraph" w:styleId="af5">
    <w:name w:val="Plain Text"/>
    <w:basedOn w:val="a"/>
    <w:link w:val="af6"/>
    <w:rsid w:val="002F4B4B"/>
    <w:pPr>
      <w:jc w:val="both"/>
    </w:pPr>
    <w:rPr>
      <w:rFonts w:ascii="Courier New" w:hAnsi="Courier New"/>
      <w:sz w:val="20"/>
      <w:szCs w:val="20"/>
      <w:lang w:eastAsia="en-US"/>
    </w:rPr>
  </w:style>
  <w:style w:type="character" w:customStyle="1" w:styleId="af6">
    <w:name w:val="Текст Знак"/>
    <w:basedOn w:val="a0"/>
    <w:link w:val="af5"/>
    <w:rsid w:val="002F4B4B"/>
    <w:rPr>
      <w:rFonts w:ascii="Courier New" w:eastAsia="Times New Roman" w:hAnsi="Courier New" w:cs="Times New Roman"/>
      <w:sz w:val="20"/>
      <w:szCs w:val="20"/>
    </w:rPr>
  </w:style>
  <w:style w:type="table" w:styleId="af7">
    <w:name w:val="Table Grid"/>
    <w:basedOn w:val="a1"/>
    <w:uiPriority w:val="59"/>
    <w:rsid w:val="002F4B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0">
    <w:name w:val="Основной текст с отступом 31"/>
    <w:basedOn w:val="a"/>
    <w:rsid w:val="002F4B4B"/>
    <w:pPr>
      <w:suppressAutoHyphens/>
      <w:spacing w:after="120"/>
      <w:ind w:left="283"/>
      <w:jc w:val="both"/>
    </w:pPr>
    <w:rPr>
      <w:sz w:val="16"/>
      <w:szCs w:val="16"/>
      <w:lang w:eastAsia="ar-SA"/>
    </w:rPr>
  </w:style>
  <w:style w:type="paragraph" w:customStyle="1" w:styleId="Iniiaiieoaenonionooiii2">
    <w:name w:val="Iniiaiie oaeno n ionooiii 2"/>
    <w:basedOn w:val="Iauiue"/>
    <w:rsid w:val="002F4B4B"/>
    <w:pPr>
      <w:widowControl/>
      <w:suppressAutoHyphens/>
      <w:ind w:firstLine="284"/>
      <w:jc w:val="both"/>
    </w:pPr>
    <w:rPr>
      <w:rFonts w:ascii="Peterburg" w:eastAsia="Arial" w:hAnsi="Peterburg"/>
      <w:lang w:eastAsia="ar-SA"/>
    </w:rPr>
  </w:style>
  <w:style w:type="paragraph" w:styleId="af8">
    <w:name w:val="Normal (Web)"/>
    <w:basedOn w:val="a"/>
    <w:uiPriority w:val="99"/>
    <w:unhideWhenUsed/>
    <w:rsid w:val="002F4B4B"/>
    <w:pPr>
      <w:spacing w:before="100" w:beforeAutospacing="1" w:after="119"/>
      <w:jc w:val="both"/>
    </w:pPr>
  </w:style>
  <w:style w:type="paragraph" w:customStyle="1" w:styleId="S">
    <w:name w:val="S_Обычный"/>
    <w:basedOn w:val="a"/>
    <w:link w:val="S0"/>
    <w:rsid w:val="002F4B4B"/>
    <w:pPr>
      <w:spacing w:line="360" w:lineRule="auto"/>
      <w:ind w:firstLine="709"/>
      <w:jc w:val="both"/>
    </w:pPr>
    <w:rPr>
      <w:lang w:eastAsia="en-US"/>
    </w:rPr>
  </w:style>
  <w:style w:type="character" w:customStyle="1" w:styleId="S0">
    <w:name w:val="S_Обычный Знак"/>
    <w:link w:val="S"/>
    <w:rsid w:val="002F4B4B"/>
    <w:rPr>
      <w:rFonts w:ascii="Times New Roman" w:eastAsia="Times New Roman" w:hAnsi="Times New Roman" w:cs="Times New Roman"/>
      <w:sz w:val="24"/>
      <w:szCs w:val="24"/>
    </w:rPr>
  </w:style>
  <w:style w:type="paragraph" w:styleId="13">
    <w:name w:val="toc 1"/>
    <w:basedOn w:val="a"/>
    <w:next w:val="a"/>
    <w:autoRedefine/>
    <w:uiPriority w:val="39"/>
    <w:unhideWhenUsed/>
    <w:rsid w:val="002F4B4B"/>
    <w:pPr>
      <w:jc w:val="both"/>
    </w:pPr>
  </w:style>
  <w:style w:type="paragraph" w:styleId="28">
    <w:name w:val="toc 2"/>
    <w:basedOn w:val="a"/>
    <w:next w:val="a"/>
    <w:autoRedefine/>
    <w:uiPriority w:val="39"/>
    <w:unhideWhenUsed/>
    <w:rsid w:val="002F4B4B"/>
    <w:pPr>
      <w:ind w:left="240"/>
      <w:jc w:val="both"/>
    </w:pPr>
  </w:style>
  <w:style w:type="character" w:styleId="af9">
    <w:name w:val="Hyperlink"/>
    <w:uiPriority w:val="99"/>
    <w:unhideWhenUsed/>
    <w:rsid w:val="002F4B4B"/>
    <w:rPr>
      <w:color w:val="0000FF"/>
      <w:u w:val="single"/>
    </w:rPr>
  </w:style>
  <w:style w:type="numbering" w:customStyle="1" w:styleId="1111">
    <w:name w:val="Нет списка1111"/>
    <w:next w:val="a2"/>
    <w:uiPriority w:val="99"/>
    <w:semiHidden/>
    <w:unhideWhenUsed/>
    <w:rsid w:val="002F4B4B"/>
  </w:style>
  <w:style w:type="paragraph" w:customStyle="1" w:styleId="ConsPlusCell">
    <w:name w:val="ConsPlusCell"/>
    <w:uiPriority w:val="99"/>
    <w:rsid w:val="002F4B4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a">
    <w:name w:val="table of authorities"/>
    <w:basedOn w:val="a"/>
    <w:next w:val="a"/>
    <w:uiPriority w:val="99"/>
    <w:unhideWhenUsed/>
    <w:rsid w:val="002F4B4B"/>
    <w:pPr>
      <w:ind w:left="280" w:hanging="280"/>
      <w:jc w:val="both"/>
    </w:pPr>
    <w:rPr>
      <w:rFonts w:eastAsia="Calibri"/>
      <w:sz w:val="28"/>
      <w:szCs w:val="28"/>
      <w:lang w:eastAsia="en-US"/>
    </w:rPr>
  </w:style>
  <w:style w:type="character" w:styleId="afb">
    <w:name w:val="Emphasis"/>
    <w:uiPriority w:val="20"/>
    <w:qFormat/>
    <w:rsid w:val="002F4B4B"/>
    <w:rPr>
      <w:i/>
      <w:iCs/>
    </w:rPr>
  </w:style>
  <w:style w:type="paragraph" w:customStyle="1" w:styleId="s1">
    <w:name w:val="s_1"/>
    <w:basedOn w:val="a"/>
    <w:rsid w:val="002F4B4B"/>
    <w:pPr>
      <w:spacing w:before="100" w:beforeAutospacing="1" w:after="100" w:afterAutospacing="1"/>
      <w:jc w:val="both"/>
    </w:pPr>
  </w:style>
  <w:style w:type="paragraph" w:styleId="afc">
    <w:name w:val="List Paragraph"/>
    <w:basedOn w:val="a"/>
    <w:uiPriority w:val="34"/>
    <w:qFormat/>
    <w:rsid w:val="002F4B4B"/>
    <w:pPr>
      <w:ind w:left="720"/>
      <w:contextualSpacing/>
      <w:jc w:val="both"/>
    </w:pPr>
  </w:style>
  <w:style w:type="paragraph" w:styleId="afd">
    <w:name w:val="Document Map"/>
    <w:basedOn w:val="a"/>
    <w:link w:val="afe"/>
    <w:uiPriority w:val="99"/>
    <w:semiHidden/>
    <w:unhideWhenUsed/>
    <w:rsid w:val="002F4B4B"/>
    <w:pPr>
      <w:jc w:val="both"/>
    </w:pPr>
    <w:rPr>
      <w:rFonts w:ascii="Tahoma" w:eastAsiaTheme="minorHAnsi" w:hAnsi="Tahoma" w:cs="Tahoma"/>
      <w:sz w:val="16"/>
      <w:szCs w:val="16"/>
      <w:lang w:eastAsia="en-US"/>
    </w:rPr>
  </w:style>
  <w:style w:type="character" w:customStyle="1" w:styleId="afe">
    <w:name w:val="Схема документа Знак"/>
    <w:basedOn w:val="a0"/>
    <w:link w:val="afd"/>
    <w:uiPriority w:val="99"/>
    <w:semiHidden/>
    <w:rsid w:val="002F4B4B"/>
    <w:rPr>
      <w:rFonts w:ascii="Tahoma" w:hAnsi="Tahoma" w:cs="Tahoma"/>
      <w:sz w:val="16"/>
      <w:szCs w:val="16"/>
    </w:rPr>
  </w:style>
  <w:style w:type="paragraph" w:styleId="aff">
    <w:name w:val="TOC Heading"/>
    <w:basedOn w:val="1"/>
    <w:next w:val="a"/>
    <w:uiPriority w:val="39"/>
    <w:semiHidden/>
    <w:unhideWhenUsed/>
    <w:qFormat/>
    <w:rsid w:val="002F4B4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6">
    <w:name w:val="toc 3"/>
    <w:basedOn w:val="a"/>
    <w:next w:val="a"/>
    <w:autoRedefine/>
    <w:uiPriority w:val="39"/>
    <w:unhideWhenUsed/>
    <w:rsid w:val="002F4B4B"/>
    <w:pPr>
      <w:spacing w:after="100"/>
      <w:ind w:left="440"/>
      <w:jc w:val="both"/>
    </w:pPr>
    <w:rPr>
      <w:rFonts w:eastAsiaTheme="minorHAnsi" w:cstheme="minorBidi"/>
      <w:sz w:val="28"/>
      <w:szCs w:val="22"/>
      <w:lang w:eastAsia="en-US"/>
    </w:rPr>
  </w:style>
  <w:style w:type="paragraph" w:styleId="43">
    <w:name w:val="toc 4"/>
    <w:basedOn w:val="a"/>
    <w:next w:val="a"/>
    <w:autoRedefine/>
    <w:uiPriority w:val="39"/>
    <w:unhideWhenUsed/>
    <w:rsid w:val="002F4B4B"/>
    <w:pPr>
      <w:spacing w:after="100"/>
      <w:ind w:left="660"/>
      <w:jc w:val="both"/>
    </w:pPr>
    <w:rPr>
      <w:rFonts w:eastAsiaTheme="minorEastAsia" w:cstheme="minorBidi"/>
      <w:sz w:val="28"/>
      <w:szCs w:val="22"/>
    </w:rPr>
  </w:style>
  <w:style w:type="paragraph" w:styleId="52">
    <w:name w:val="toc 5"/>
    <w:basedOn w:val="a"/>
    <w:next w:val="a"/>
    <w:autoRedefine/>
    <w:uiPriority w:val="39"/>
    <w:unhideWhenUsed/>
    <w:rsid w:val="002F4B4B"/>
    <w:pPr>
      <w:spacing w:after="100"/>
      <w:ind w:left="880"/>
      <w:jc w:val="both"/>
    </w:pPr>
    <w:rPr>
      <w:rFonts w:eastAsiaTheme="minorEastAsia" w:cstheme="minorBidi"/>
      <w:sz w:val="28"/>
      <w:szCs w:val="22"/>
    </w:rPr>
  </w:style>
  <w:style w:type="paragraph" w:styleId="61">
    <w:name w:val="toc 6"/>
    <w:basedOn w:val="a"/>
    <w:next w:val="a"/>
    <w:autoRedefine/>
    <w:uiPriority w:val="39"/>
    <w:unhideWhenUsed/>
    <w:rsid w:val="002F4B4B"/>
    <w:pPr>
      <w:spacing w:after="100"/>
      <w:ind w:left="1100"/>
      <w:jc w:val="both"/>
    </w:pPr>
    <w:rPr>
      <w:rFonts w:eastAsiaTheme="minorEastAsia" w:cstheme="minorBidi"/>
      <w:sz w:val="28"/>
      <w:szCs w:val="22"/>
    </w:rPr>
  </w:style>
  <w:style w:type="paragraph" w:styleId="72">
    <w:name w:val="toc 7"/>
    <w:basedOn w:val="a"/>
    <w:next w:val="a"/>
    <w:autoRedefine/>
    <w:uiPriority w:val="39"/>
    <w:unhideWhenUsed/>
    <w:rsid w:val="002F4B4B"/>
    <w:pPr>
      <w:spacing w:after="100"/>
      <w:ind w:left="1320"/>
      <w:jc w:val="both"/>
    </w:pPr>
    <w:rPr>
      <w:rFonts w:eastAsiaTheme="minorEastAsia" w:cstheme="minorBidi"/>
      <w:sz w:val="28"/>
      <w:szCs w:val="22"/>
    </w:rPr>
  </w:style>
  <w:style w:type="paragraph" w:styleId="82">
    <w:name w:val="toc 8"/>
    <w:basedOn w:val="a"/>
    <w:next w:val="a"/>
    <w:autoRedefine/>
    <w:uiPriority w:val="39"/>
    <w:unhideWhenUsed/>
    <w:rsid w:val="002F4B4B"/>
    <w:pPr>
      <w:spacing w:after="100"/>
      <w:ind w:left="1540"/>
      <w:jc w:val="both"/>
    </w:pPr>
    <w:rPr>
      <w:rFonts w:eastAsiaTheme="minorEastAsia" w:cstheme="minorBidi"/>
      <w:sz w:val="28"/>
      <w:szCs w:val="22"/>
    </w:rPr>
  </w:style>
  <w:style w:type="paragraph" w:styleId="91">
    <w:name w:val="toc 9"/>
    <w:basedOn w:val="a"/>
    <w:next w:val="a"/>
    <w:autoRedefine/>
    <w:uiPriority w:val="39"/>
    <w:unhideWhenUsed/>
    <w:rsid w:val="002F4B4B"/>
    <w:pPr>
      <w:spacing w:after="100"/>
      <w:ind w:left="1760"/>
      <w:jc w:val="both"/>
    </w:pPr>
    <w:rPr>
      <w:rFonts w:eastAsiaTheme="minorEastAsia" w:cstheme="minorBidi"/>
      <w:sz w:val="28"/>
      <w:szCs w:val="22"/>
    </w:rPr>
  </w:style>
  <w:style w:type="paragraph" w:customStyle="1" w:styleId="HEADERTEXT">
    <w:name w:val=".HEADERTEXT"/>
    <w:rsid w:val="002F4B4B"/>
    <w:pPr>
      <w:suppressAutoHyphens/>
      <w:spacing w:after="0" w:line="240" w:lineRule="auto"/>
    </w:pPr>
    <w:rPr>
      <w:rFonts w:ascii="Arial" w:eastAsia="Lucida Sans Unicode" w:hAnsi="Arial" w:cs="Mangal"/>
      <w:color w:val="2B4279"/>
      <w:kern w:val="1"/>
      <w:sz w:val="20"/>
      <w:szCs w:val="24"/>
      <w:lang w:eastAsia="zh-CN" w:bidi="hi-IN"/>
    </w:rPr>
  </w:style>
  <w:style w:type="paragraph" w:customStyle="1" w:styleId="formattext">
    <w:name w:val="formattext"/>
    <w:basedOn w:val="a"/>
    <w:rsid w:val="002F4B4B"/>
    <w:pPr>
      <w:spacing w:before="100" w:beforeAutospacing="1" w:after="100" w:afterAutospacing="1"/>
    </w:pPr>
  </w:style>
  <w:style w:type="character" w:customStyle="1" w:styleId="searchresult">
    <w:name w:val="search_result"/>
    <w:basedOn w:val="a0"/>
    <w:rsid w:val="002F4B4B"/>
  </w:style>
  <w:style w:type="paragraph" w:styleId="aff0">
    <w:name w:val="No Spacing"/>
    <w:uiPriority w:val="1"/>
    <w:qFormat/>
    <w:rsid w:val="002F4B4B"/>
    <w:pPr>
      <w:spacing w:after="0" w:line="240" w:lineRule="auto"/>
      <w:jc w:val="both"/>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42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F4B4B"/>
    <w:pPr>
      <w:keepNext/>
      <w:spacing w:before="240" w:after="60"/>
      <w:jc w:val="both"/>
      <w:outlineLvl w:val="0"/>
    </w:pPr>
    <w:rPr>
      <w:rFonts w:cs="Arial"/>
      <w:b/>
      <w:bCs/>
      <w:kern w:val="32"/>
      <w:sz w:val="32"/>
      <w:szCs w:val="32"/>
    </w:rPr>
  </w:style>
  <w:style w:type="paragraph" w:styleId="2">
    <w:name w:val="heading 2"/>
    <w:basedOn w:val="a"/>
    <w:next w:val="a"/>
    <w:link w:val="20"/>
    <w:qFormat/>
    <w:rsid w:val="002F4B4B"/>
    <w:pPr>
      <w:keepNext/>
      <w:shd w:val="clear" w:color="auto" w:fill="FFFFFF"/>
      <w:spacing w:before="216"/>
      <w:ind w:left="547"/>
      <w:jc w:val="both"/>
      <w:outlineLvl w:val="1"/>
    </w:pPr>
    <w:rPr>
      <w:b/>
      <w:bCs/>
      <w:color w:val="000000"/>
      <w:spacing w:val="-4"/>
      <w:sz w:val="28"/>
      <w:szCs w:val="21"/>
      <w:lang w:eastAsia="en-US"/>
    </w:rPr>
  </w:style>
  <w:style w:type="paragraph" w:styleId="3">
    <w:name w:val="heading 3"/>
    <w:basedOn w:val="a"/>
    <w:next w:val="a"/>
    <w:link w:val="30"/>
    <w:qFormat/>
    <w:rsid w:val="002F4B4B"/>
    <w:pPr>
      <w:keepNext/>
      <w:shd w:val="clear" w:color="auto" w:fill="FFFFFF"/>
      <w:tabs>
        <w:tab w:val="left" w:pos="9523"/>
        <w:tab w:val="left" w:pos="10502"/>
      </w:tabs>
      <w:spacing w:line="451" w:lineRule="exact"/>
      <w:ind w:firstLine="720"/>
      <w:jc w:val="both"/>
      <w:outlineLvl w:val="2"/>
    </w:pPr>
    <w:rPr>
      <w:b/>
      <w:bCs/>
      <w:color w:val="000000"/>
      <w:spacing w:val="-4"/>
      <w:sz w:val="21"/>
      <w:szCs w:val="21"/>
      <w:lang w:eastAsia="en-US"/>
    </w:rPr>
  </w:style>
  <w:style w:type="paragraph" w:styleId="40">
    <w:name w:val="heading 4"/>
    <w:basedOn w:val="a"/>
    <w:next w:val="a"/>
    <w:link w:val="41"/>
    <w:qFormat/>
    <w:rsid w:val="002F4B4B"/>
    <w:pPr>
      <w:keepNext/>
      <w:shd w:val="clear" w:color="auto" w:fill="FFFFFF"/>
      <w:ind w:firstLine="708"/>
      <w:jc w:val="both"/>
      <w:outlineLvl w:val="3"/>
    </w:pPr>
    <w:rPr>
      <w:spacing w:val="-4"/>
      <w:szCs w:val="21"/>
      <w:u w:val="single"/>
      <w:lang w:eastAsia="en-US"/>
    </w:rPr>
  </w:style>
  <w:style w:type="paragraph" w:styleId="5">
    <w:name w:val="heading 5"/>
    <w:basedOn w:val="a"/>
    <w:next w:val="a"/>
    <w:link w:val="50"/>
    <w:qFormat/>
    <w:rsid w:val="002F4B4B"/>
    <w:pPr>
      <w:keepNext/>
      <w:ind w:firstLine="567"/>
      <w:jc w:val="both"/>
      <w:outlineLvl w:val="4"/>
    </w:pPr>
    <w:rPr>
      <w:b/>
      <w:sz w:val="20"/>
      <w:szCs w:val="20"/>
      <w:u w:val="single"/>
    </w:rPr>
  </w:style>
  <w:style w:type="paragraph" w:styleId="6">
    <w:name w:val="heading 6"/>
    <w:basedOn w:val="a"/>
    <w:next w:val="a"/>
    <w:link w:val="60"/>
    <w:qFormat/>
    <w:rsid w:val="002F4B4B"/>
    <w:pPr>
      <w:keepNext/>
      <w:shd w:val="clear" w:color="auto" w:fill="FFFFFF"/>
      <w:spacing w:before="221"/>
      <w:jc w:val="center"/>
      <w:outlineLvl w:val="5"/>
    </w:pPr>
    <w:rPr>
      <w:b/>
      <w:bCs/>
      <w:color w:val="000000"/>
      <w:spacing w:val="-5"/>
      <w:szCs w:val="21"/>
      <w:lang w:eastAsia="en-US"/>
    </w:rPr>
  </w:style>
  <w:style w:type="paragraph" w:styleId="7">
    <w:name w:val="heading 7"/>
    <w:basedOn w:val="a"/>
    <w:next w:val="a"/>
    <w:link w:val="70"/>
    <w:qFormat/>
    <w:rsid w:val="002F4B4B"/>
    <w:pPr>
      <w:keepNext/>
      <w:shd w:val="clear" w:color="auto" w:fill="FFFFFF"/>
      <w:spacing w:before="221"/>
      <w:jc w:val="both"/>
      <w:outlineLvl w:val="6"/>
    </w:pPr>
    <w:rPr>
      <w:b/>
      <w:bCs/>
      <w:color w:val="000000"/>
      <w:spacing w:val="-5"/>
      <w:szCs w:val="21"/>
      <w:lang w:eastAsia="en-US"/>
    </w:rPr>
  </w:style>
  <w:style w:type="paragraph" w:styleId="8">
    <w:name w:val="heading 8"/>
    <w:basedOn w:val="a"/>
    <w:next w:val="a"/>
    <w:link w:val="80"/>
    <w:qFormat/>
    <w:rsid w:val="002F4B4B"/>
    <w:pPr>
      <w:keepNext/>
      <w:jc w:val="center"/>
      <w:outlineLvl w:val="7"/>
    </w:pPr>
    <w:rPr>
      <w:szCs w:val="20"/>
    </w:rPr>
  </w:style>
  <w:style w:type="paragraph" w:styleId="9">
    <w:name w:val="heading 9"/>
    <w:basedOn w:val="a"/>
    <w:next w:val="a"/>
    <w:link w:val="90"/>
    <w:qFormat/>
    <w:rsid w:val="002F4B4B"/>
    <w:pPr>
      <w:keepNext/>
      <w:shd w:val="clear" w:color="auto" w:fill="FFFFFF"/>
      <w:ind w:right="91" w:firstLine="720"/>
      <w:jc w:val="both"/>
      <w:outlineLvl w:val="8"/>
    </w:pPr>
    <w:rPr>
      <w:spacing w:val="-4"/>
      <w:szCs w:val="21"/>
      <w:u w:val="single"/>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4B4B"/>
    <w:rPr>
      <w:rFonts w:ascii="Times New Roman" w:eastAsia="Times New Roman" w:hAnsi="Times New Roman" w:cs="Arial"/>
      <w:b/>
      <w:bCs/>
      <w:kern w:val="32"/>
      <w:sz w:val="32"/>
      <w:szCs w:val="32"/>
      <w:lang w:eastAsia="ru-RU"/>
    </w:rPr>
  </w:style>
  <w:style w:type="character" w:customStyle="1" w:styleId="20">
    <w:name w:val="Заголовок 2 Знак"/>
    <w:basedOn w:val="a0"/>
    <w:link w:val="2"/>
    <w:rsid w:val="002F4B4B"/>
    <w:rPr>
      <w:rFonts w:ascii="Times New Roman" w:eastAsia="Times New Roman" w:hAnsi="Times New Roman" w:cs="Times New Roman"/>
      <w:b/>
      <w:bCs/>
      <w:color w:val="000000"/>
      <w:spacing w:val="-4"/>
      <w:sz w:val="28"/>
      <w:szCs w:val="21"/>
      <w:shd w:val="clear" w:color="auto" w:fill="FFFFFF"/>
    </w:rPr>
  </w:style>
  <w:style w:type="character" w:customStyle="1" w:styleId="30">
    <w:name w:val="Заголовок 3 Знак"/>
    <w:basedOn w:val="a0"/>
    <w:link w:val="3"/>
    <w:rsid w:val="002F4B4B"/>
    <w:rPr>
      <w:rFonts w:ascii="Times New Roman" w:eastAsia="Times New Roman" w:hAnsi="Times New Roman" w:cs="Times New Roman"/>
      <w:b/>
      <w:bCs/>
      <w:color w:val="000000"/>
      <w:spacing w:val="-4"/>
      <w:sz w:val="21"/>
      <w:szCs w:val="21"/>
      <w:shd w:val="clear" w:color="auto" w:fill="FFFFFF"/>
    </w:rPr>
  </w:style>
  <w:style w:type="character" w:customStyle="1" w:styleId="41">
    <w:name w:val="Заголовок 4 Знак"/>
    <w:basedOn w:val="a0"/>
    <w:link w:val="40"/>
    <w:rsid w:val="002F4B4B"/>
    <w:rPr>
      <w:rFonts w:ascii="Times New Roman" w:eastAsia="Times New Roman" w:hAnsi="Times New Roman" w:cs="Times New Roman"/>
      <w:spacing w:val="-4"/>
      <w:sz w:val="24"/>
      <w:szCs w:val="21"/>
      <w:u w:val="single"/>
      <w:shd w:val="clear" w:color="auto" w:fill="FFFFFF"/>
    </w:rPr>
  </w:style>
  <w:style w:type="character" w:customStyle="1" w:styleId="50">
    <w:name w:val="Заголовок 5 Знак"/>
    <w:basedOn w:val="a0"/>
    <w:link w:val="5"/>
    <w:rsid w:val="002F4B4B"/>
    <w:rPr>
      <w:rFonts w:ascii="Times New Roman" w:eastAsia="Times New Roman" w:hAnsi="Times New Roman" w:cs="Times New Roman"/>
      <w:b/>
      <w:sz w:val="20"/>
      <w:szCs w:val="20"/>
      <w:u w:val="single"/>
      <w:lang w:eastAsia="ru-RU"/>
    </w:rPr>
  </w:style>
  <w:style w:type="character" w:customStyle="1" w:styleId="60">
    <w:name w:val="Заголовок 6 Знак"/>
    <w:basedOn w:val="a0"/>
    <w:link w:val="6"/>
    <w:rsid w:val="002F4B4B"/>
    <w:rPr>
      <w:rFonts w:ascii="Times New Roman" w:eastAsia="Times New Roman" w:hAnsi="Times New Roman" w:cs="Times New Roman"/>
      <w:b/>
      <w:bCs/>
      <w:color w:val="000000"/>
      <w:spacing w:val="-5"/>
      <w:sz w:val="24"/>
      <w:szCs w:val="21"/>
      <w:shd w:val="clear" w:color="auto" w:fill="FFFFFF"/>
    </w:rPr>
  </w:style>
  <w:style w:type="character" w:customStyle="1" w:styleId="70">
    <w:name w:val="Заголовок 7 Знак"/>
    <w:basedOn w:val="a0"/>
    <w:link w:val="7"/>
    <w:rsid w:val="002F4B4B"/>
    <w:rPr>
      <w:rFonts w:ascii="Times New Roman" w:eastAsia="Times New Roman" w:hAnsi="Times New Roman" w:cs="Times New Roman"/>
      <w:b/>
      <w:bCs/>
      <w:color w:val="000000"/>
      <w:spacing w:val="-5"/>
      <w:sz w:val="24"/>
      <w:szCs w:val="21"/>
      <w:shd w:val="clear" w:color="auto" w:fill="FFFFFF"/>
    </w:rPr>
  </w:style>
  <w:style w:type="character" w:customStyle="1" w:styleId="80">
    <w:name w:val="Заголовок 8 Знак"/>
    <w:basedOn w:val="a0"/>
    <w:link w:val="8"/>
    <w:rsid w:val="002F4B4B"/>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2F4B4B"/>
    <w:rPr>
      <w:rFonts w:ascii="Times New Roman" w:eastAsia="Times New Roman" w:hAnsi="Times New Roman" w:cs="Times New Roman"/>
      <w:spacing w:val="-4"/>
      <w:sz w:val="24"/>
      <w:szCs w:val="21"/>
      <w:u w:val="single"/>
      <w:shd w:val="clear" w:color="auto" w:fill="FFFFFF"/>
    </w:rPr>
  </w:style>
  <w:style w:type="numbering" w:customStyle="1" w:styleId="11">
    <w:name w:val="Нет списка1"/>
    <w:next w:val="a2"/>
    <w:uiPriority w:val="99"/>
    <w:semiHidden/>
    <w:unhideWhenUsed/>
    <w:rsid w:val="002F4B4B"/>
  </w:style>
  <w:style w:type="numbering" w:customStyle="1" w:styleId="110">
    <w:name w:val="Нет списка11"/>
    <w:next w:val="a2"/>
    <w:uiPriority w:val="99"/>
    <w:semiHidden/>
    <w:unhideWhenUsed/>
    <w:rsid w:val="002F4B4B"/>
  </w:style>
  <w:style w:type="paragraph" w:styleId="a3">
    <w:name w:val="Balloon Text"/>
    <w:basedOn w:val="a"/>
    <w:link w:val="a4"/>
    <w:uiPriority w:val="99"/>
    <w:unhideWhenUsed/>
    <w:rsid w:val="002F4B4B"/>
    <w:pPr>
      <w:jc w:val="both"/>
    </w:pPr>
    <w:rPr>
      <w:rFonts w:ascii="Tahoma" w:hAnsi="Tahoma" w:cs="Tahoma"/>
      <w:sz w:val="16"/>
      <w:szCs w:val="16"/>
    </w:rPr>
  </w:style>
  <w:style w:type="character" w:customStyle="1" w:styleId="a4">
    <w:name w:val="Текст выноски Знак"/>
    <w:basedOn w:val="a0"/>
    <w:link w:val="a3"/>
    <w:uiPriority w:val="99"/>
    <w:rsid w:val="002F4B4B"/>
    <w:rPr>
      <w:rFonts w:ascii="Tahoma" w:eastAsia="Times New Roman" w:hAnsi="Tahoma" w:cs="Tahoma"/>
      <w:sz w:val="16"/>
      <w:szCs w:val="16"/>
      <w:lang w:eastAsia="ru-RU"/>
    </w:rPr>
  </w:style>
  <w:style w:type="numbering" w:customStyle="1" w:styleId="111">
    <w:name w:val="Нет списка111"/>
    <w:next w:val="a2"/>
    <w:uiPriority w:val="99"/>
    <w:semiHidden/>
    <w:unhideWhenUsed/>
    <w:rsid w:val="002F4B4B"/>
  </w:style>
  <w:style w:type="paragraph" w:customStyle="1" w:styleId="ConsPlusNormal">
    <w:name w:val="ConsPlusNormal"/>
    <w:rsid w:val="002F4B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2F4B4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2F4B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5">
    <w:name w:val="основной"/>
    <w:basedOn w:val="a"/>
    <w:rsid w:val="002F4B4B"/>
    <w:pPr>
      <w:keepNext/>
      <w:jc w:val="both"/>
    </w:pPr>
  </w:style>
  <w:style w:type="paragraph" w:customStyle="1" w:styleId="ConsPlusNonformat">
    <w:name w:val="ConsPlusNonformat"/>
    <w:uiPriority w:val="99"/>
    <w:rsid w:val="002F4B4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6">
    <w:name w:val="Знак"/>
    <w:basedOn w:val="a"/>
    <w:rsid w:val="002F4B4B"/>
    <w:pPr>
      <w:spacing w:before="100" w:beforeAutospacing="1" w:after="100" w:afterAutospacing="1"/>
      <w:ind w:firstLine="709"/>
      <w:jc w:val="both"/>
    </w:pPr>
    <w:rPr>
      <w:rFonts w:ascii="Tahoma" w:hAnsi="Tahoma"/>
      <w:sz w:val="20"/>
      <w:szCs w:val="20"/>
      <w:lang w:val="en-US" w:eastAsia="en-US"/>
    </w:rPr>
  </w:style>
  <w:style w:type="paragraph" w:styleId="a7">
    <w:name w:val="footer"/>
    <w:basedOn w:val="a"/>
    <w:link w:val="a8"/>
    <w:uiPriority w:val="99"/>
    <w:rsid w:val="002F4B4B"/>
    <w:pPr>
      <w:tabs>
        <w:tab w:val="center" w:pos="4677"/>
        <w:tab w:val="right" w:pos="9355"/>
      </w:tabs>
      <w:ind w:firstLine="709"/>
      <w:jc w:val="both"/>
    </w:pPr>
    <w:rPr>
      <w:sz w:val="28"/>
      <w:lang w:eastAsia="en-US"/>
    </w:rPr>
  </w:style>
  <w:style w:type="character" w:customStyle="1" w:styleId="a8">
    <w:name w:val="Нижний колонтитул Знак"/>
    <w:basedOn w:val="a0"/>
    <w:link w:val="a7"/>
    <w:uiPriority w:val="99"/>
    <w:rsid w:val="002F4B4B"/>
    <w:rPr>
      <w:rFonts w:ascii="Times New Roman" w:eastAsia="Times New Roman" w:hAnsi="Times New Roman" w:cs="Times New Roman"/>
      <w:sz w:val="28"/>
      <w:szCs w:val="24"/>
    </w:rPr>
  </w:style>
  <w:style w:type="character" w:styleId="a9">
    <w:name w:val="page number"/>
    <w:basedOn w:val="a0"/>
    <w:rsid w:val="002F4B4B"/>
  </w:style>
  <w:style w:type="paragraph" w:customStyle="1" w:styleId="ConsTitle">
    <w:name w:val="ConsTitle"/>
    <w:rsid w:val="002F4B4B"/>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a">
    <w:name w:val="header"/>
    <w:basedOn w:val="a"/>
    <w:link w:val="ab"/>
    <w:uiPriority w:val="99"/>
    <w:rsid w:val="002F4B4B"/>
    <w:pPr>
      <w:tabs>
        <w:tab w:val="center" w:pos="4677"/>
        <w:tab w:val="right" w:pos="9355"/>
      </w:tabs>
      <w:jc w:val="both"/>
    </w:pPr>
    <w:rPr>
      <w:lang w:eastAsia="en-US"/>
    </w:rPr>
  </w:style>
  <w:style w:type="character" w:customStyle="1" w:styleId="ab">
    <w:name w:val="Верхний колонтитул Знак"/>
    <w:basedOn w:val="a0"/>
    <w:link w:val="aa"/>
    <w:uiPriority w:val="99"/>
    <w:rsid w:val="002F4B4B"/>
    <w:rPr>
      <w:rFonts w:ascii="Times New Roman" w:eastAsia="Times New Roman" w:hAnsi="Times New Roman" w:cs="Times New Roman"/>
      <w:sz w:val="24"/>
      <w:szCs w:val="24"/>
    </w:rPr>
  </w:style>
  <w:style w:type="paragraph" w:customStyle="1" w:styleId="42">
    <w:name w:val="çàãîëîâîê 4"/>
    <w:basedOn w:val="ac"/>
    <w:next w:val="ac"/>
    <w:rsid w:val="002F4B4B"/>
    <w:pPr>
      <w:keepNext/>
    </w:pPr>
    <w:rPr>
      <w:b/>
      <w:sz w:val="24"/>
      <w:u w:val="single"/>
    </w:rPr>
  </w:style>
  <w:style w:type="paragraph" w:customStyle="1" w:styleId="ac">
    <w:name w:val="Îáû÷íûé"/>
    <w:rsid w:val="002F4B4B"/>
    <w:pPr>
      <w:widowControl w:val="0"/>
      <w:spacing w:after="0" w:line="240" w:lineRule="auto"/>
    </w:pPr>
    <w:rPr>
      <w:rFonts w:ascii="Times New Roman" w:eastAsia="Times New Roman" w:hAnsi="Times New Roman" w:cs="Times New Roman"/>
      <w:sz w:val="20"/>
      <w:szCs w:val="20"/>
      <w:lang w:eastAsia="ru-RU"/>
    </w:rPr>
  </w:style>
  <w:style w:type="paragraph" w:customStyle="1" w:styleId="51">
    <w:name w:val="çàãîëîâîê 5"/>
    <w:basedOn w:val="ac"/>
    <w:next w:val="ac"/>
    <w:rsid w:val="002F4B4B"/>
    <w:pPr>
      <w:keepNext/>
      <w:ind w:firstLine="567"/>
      <w:jc w:val="both"/>
    </w:pPr>
    <w:rPr>
      <w:b/>
      <w:u w:val="single"/>
    </w:rPr>
  </w:style>
  <w:style w:type="paragraph" w:customStyle="1" w:styleId="31">
    <w:name w:val="Îñíîâíîé òåêñò ñ îòñòóïîì 3"/>
    <w:basedOn w:val="ac"/>
    <w:rsid w:val="002F4B4B"/>
    <w:pPr>
      <w:ind w:firstLine="567"/>
      <w:jc w:val="both"/>
    </w:pPr>
  </w:style>
  <w:style w:type="paragraph" w:customStyle="1" w:styleId="ad">
    <w:name w:val="ñïèñîê"/>
    <w:basedOn w:val="ac"/>
    <w:rsid w:val="002F4B4B"/>
    <w:pPr>
      <w:keepLines/>
      <w:ind w:left="709" w:hanging="284"/>
      <w:jc w:val="both"/>
    </w:pPr>
    <w:rPr>
      <w:rFonts w:ascii="Peterburg" w:hAnsi="Peterburg"/>
      <w:sz w:val="24"/>
    </w:rPr>
  </w:style>
  <w:style w:type="paragraph" w:customStyle="1" w:styleId="81">
    <w:name w:val="çàãîëîâîê 8"/>
    <w:basedOn w:val="ac"/>
    <w:next w:val="ac"/>
    <w:rsid w:val="002F4B4B"/>
    <w:pPr>
      <w:keepNext/>
      <w:ind w:firstLine="720"/>
      <w:jc w:val="both"/>
    </w:pPr>
    <w:rPr>
      <w:b/>
      <w:sz w:val="24"/>
    </w:rPr>
  </w:style>
  <w:style w:type="paragraph" w:customStyle="1" w:styleId="21">
    <w:name w:val="Îñíîâíîé òåêñò 2"/>
    <w:basedOn w:val="ac"/>
    <w:rsid w:val="002F4B4B"/>
    <w:pPr>
      <w:ind w:firstLine="567"/>
      <w:jc w:val="both"/>
    </w:pPr>
    <w:rPr>
      <w:rFonts w:ascii="Peterburg" w:hAnsi="Peterburg"/>
      <w:sz w:val="28"/>
    </w:rPr>
  </w:style>
  <w:style w:type="paragraph" w:customStyle="1" w:styleId="ae">
    <w:name w:val="Îñíîâíîé òåêñò"/>
    <w:basedOn w:val="ac"/>
    <w:rsid w:val="002F4B4B"/>
    <w:rPr>
      <w:b/>
      <w:sz w:val="24"/>
    </w:rPr>
  </w:style>
  <w:style w:type="paragraph" w:customStyle="1" w:styleId="22">
    <w:name w:val="çàãîëîâîê 2"/>
    <w:basedOn w:val="ac"/>
    <w:next w:val="ac"/>
    <w:rsid w:val="002F4B4B"/>
    <w:pPr>
      <w:keepNext/>
      <w:keepLines/>
      <w:spacing w:before="240" w:after="60"/>
      <w:jc w:val="center"/>
    </w:pPr>
    <w:rPr>
      <w:rFonts w:ascii="Peterburg" w:hAnsi="Peterburg"/>
      <w:b/>
      <w:sz w:val="24"/>
    </w:rPr>
  </w:style>
  <w:style w:type="paragraph" w:customStyle="1" w:styleId="71">
    <w:name w:val="çàãîëîâîê 7"/>
    <w:basedOn w:val="ac"/>
    <w:next w:val="ac"/>
    <w:rsid w:val="002F4B4B"/>
    <w:pPr>
      <w:keepNext/>
      <w:ind w:firstLine="567"/>
      <w:jc w:val="both"/>
    </w:pPr>
    <w:rPr>
      <w:b/>
      <w:color w:val="000000"/>
      <w:sz w:val="24"/>
    </w:rPr>
  </w:style>
  <w:style w:type="paragraph" w:customStyle="1" w:styleId="af">
    <w:name w:val="список"/>
    <w:basedOn w:val="a"/>
    <w:rsid w:val="002F4B4B"/>
    <w:pPr>
      <w:keepLines/>
      <w:ind w:left="709" w:hanging="284"/>
      <w:jc w:val="both"/>
    </w:pPr>
    <w:rPr>
      <w:rFonts w:ascii="Peterburg" w:hAnsi="Peterburg"/>
      <w:szCs w:val="20"/>
    </w:rPr>
  </w:style>
  <w:style w:type="paragraph" w:styleId="af0">
    <w:name w:val="Body Text Indent"/>
    <w:basedOn w:val="a"/>
    <w:link w:val="af1"/>
    <w:rsid w:val="002F4B4B"/>
    <w:pPr>
      <w:ind w:firstLine="720"/>
      <w:jc w:val="both"/>
    </w:pPr>
    <w:rPr>
      <w:sz w:val="28"/>
      <w:szCs w:val="20"/>
    </w:rPr>
  </w:style>
  <w:style w:type="character" w:customStyle="1" w:styleId="af1">
    <w:name w:val="Основной текст с отступом Знак"/>
    <w:basedOn w:val="a0"/>
    <w:link w:val="af0"/>
    <w:rsid w:val="002F4B4B"/>
    <w:rPr>
      <w:rFonts w:ascii="Times New Roman" w:eastAsia="Times New Roman" w:hAnsi="Times New Roman" w:cs="Times New Roman"/>
      <w:sz w:val="28"/>
      <w:szCs w:val="20"/>
      <w:lang w:eastAsia="ru-RU"/>
    </w:rPr>
  </w:style>
  <w:style w:type="paragraph" w:styleId="23">
    <w:name w:val="Body Text Indent 2"/>
    <w:basedOn w:val="a"/>
    <w:link w:val="24"/>
    <w:rsid w:val="002F4B4B"/>
    <w:pPr>
      <w:ind w:firstLine="720"/>
      <w:jc w:val="both"/>
    </w:pPr>
    <w:rPr>
      <w:szCs w:val="20"/>
    </w:rPr>
  </w:style>
  <w:style w:type="character" w:customStyle="1" w:styleId="24">
    <w:name w:val="Основной текст с отступом 2 Знак"/>
    <w:basedOn w:val="a0"/>
    <w:link w:val="23"/>
    <w:rsid w:val="002F4B4B"/>
    <w:rPr>
      <w:rFonts w:ascii="Times New Roman" w:eastAsia="Times New Roman" w:hAnsi="Times New Roman" w:cs="Times New Roman"/>
      <w:sz w:val="24"/>
      <w:szCs w:val="20"/>
      <w:lang w:eastAsia="ru-RU"/>
    </w:rPr>
  </w:style>
  <w:style w:type="paragraph" w:customStyle="1" w:styleId="25">
    <w:name w:val="Îñíîâíîé òåêñò ñ îòñòóïîì 2"/>
    <w:basedOn w:val="ac"/>
    <w:rsid w:val="002F4B4B"/>
    <w:pPr>
      <w:ind w:firstLine="720"/>
      <w:jc w:val="both"/>
    </w:pPr>
    <w:rPr>
      <w:color w:val="000000"/>
      <w:sz w:val="24"/>
    </w:rPr>
  </w:style>
  <w:style w:type="paragraph" w:customStyle="1" w:styleId="Iniiaiieoaeno2">
    <w:name w:val="Iniiaiie oaeno 2"/>
    <w:basedOn w:val="a"/>
    <w:rsid w:val="002F4B4B"/>
    <w:pPr>
      <w:overflowPunct w:val="0"/>
      <w:autoSpaceDE w:val="0"/>
      <w:autoSpaceDN w:val="0"/>
      <w:adjustRightInd w:val="0"/>
      <w:spacing w:before="120"/>
      <w:ind w:right="-58" w:firstLine="720"/>
      <w:jc w:val="both"/>
      <w:textAlignment w:val="baseline"/>
    </w:pPr>
    <w:rPr>
      <w:szCs w:val="20"/>
    </w:rPr>
  </w:style>
  <w:style w:type="paragraph" w:customStyle="1" w:styleId="ConsNonformat">
    <w:name w:val="ConsNonformat"/>
    <w:rsid w:val="002F4B4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auiue">
    <w:name w:val="Iau?iue"/>
    <w:rsid w:val="002F4B4B"/>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2F4B4B"/>
    <w:pPr>
      <w:keepLines/>
      <w:ind w:left="709" w:hanging="284"/>
      <w:jc w:val="both"/>
    </w:pPr>
    <w:rPr>
      <w:rFonts w:ascii="Peterburg" w:hAnsi="Peterburg"/>
      <w:sz w:val="24"/>
    </w:rPr>
  </w:style>
  <w:style w:type="paragraph" w:customStyle="1" w:styleId="12">
    <w:name w:val="Основной текст с отступом1"/>
    <w:basedOn w:val="a"/>
    <w:rsid w:val="002F4B4B"/>
    <w:pPr>
      <w:keepLines/>
      <w:widowControl w:val="0"/>
      <w:overflowPunct w:val="0"/>
      <w:autoSpaceDE w:val="0"/>
      <w:autoSpaceDN w:val="0"/>
      <w:adjustRightInd w:val="0"/>
      <w:spacing w:line="320" w:lineRule="atLeast"/>
      <w:ind w:firstLine="709"/>
      <w:jc w:val="both"/>
    </w:pPr>
    <w:rPr>
      <w:sz w:val="28"/>
      <w:szCs w:val="28"/>
    </w:rPr>
  </w:style>
  <w:style w:type="paragraph" w:styleId="af2">
    <w:name w:val="Body Text"/>
    <w:basedOn w:val="a"/>
    <w:link w:val="af3"/>
    <w:rsid w:val="002F4B4B"/>
    <w:pPr>
      <w:shd w:val="clear" w:color="auto" w:fill="FFFFFF"/>
      <w:tabs>
        <w:tab w:val="left" w:pos="8837"/>
        <w:tab w:val="left" w:pos="10459"/>
      </w:tabs>
      <w:jc w:val="both"/>
    </w:pPr>
    <w:rPr>
      <w:spacing w:val="-3"/>
      <w:sz w:val="20"/>
      <w:szCs w:val="21"/>
      <w:lang w:eastAsia="en-US"/>
    </w:rPr>
  </w:style>
  <w:style w:type="character" w:customStyle="1" w:styleId="af3">
    <w:name w:val="Основной текст Знак"/>
    <w:basedOn w:val="a0"/>
    <w:link w:val="af2"/>
    <w:rsid w:val="002F4B4B"/>
    <w:rPr>
      <w:rFonts w:ascii="Times New Roman" w:eastAsia="Times New Roman" w:hAnsi="Times New Roman" w:cs="Times New Roman"/>
      <w:spacing w:val="-3"/>
      <w:sz w:val="20"/>
      <w:szCs w:val="21"/>
      <w:shd w:val="clear" w:color="auto" w:fill="FFFFFF"/>
    </w:rPr>
  </w:style>
  <w:style w:type="paragraph" w:styleId="4">
    <w:name w:val="List Bullet 4"/>
    <w:basedOn w:val="a"/>
    <w:autoRedefine/>
    <w:rsid w:val="002F4B4B"/>
    <w:pPr>
      <w:widowControl w:val="0"/>
      <w:numPr>
        <w:numId w:val="1"/>
      </w:numPr>
      <w:autoSpaceDE w:val="0"/>
      <w:autoSpaceDN w:val="0"/>
      <w:adjustRightInd w:val="0"/>
      <w:jc w:val="both"/>
    </w:pPr>
    <w:rPr>
      <w:sz w:val="20"/>
      <w:szCs w:val="20"/>
    </w:rPr>
  </w:style>
  <w:style w:type="paragraph" w:styleId="32">
    <w:name w:val="Body Text Indent 3"/>
    <w:basedOn w:val="a"/>
    <w:link w:val="33"/>
    <w:rsid w:val="002F4B4B"/>
    <w:pPr>
      <w:shd w:val="clear" w:color="auto" w:fill="FFFFFF"/>
      <w:spacing w:before="226" w:line="226" w:lineRule="exact"/>
      <w:ind w:left="96" w:firstLine="624"/>
      <w:jc w:val="both"/>
    </w:pPr>
    <w:rPr>
      <w:color w:val="000000"/>
      <w:spacing w:val="-5"/>
      <w:szCs w:val="21"/>
      <w:lang w:eastAsia="en-US"/>
    </w:rPr>
  </w:style>
  <w:style w:type="character" w:customStyle="1" w:styleId="33">
    <w:name w:val="Основной текст с отступом 3 Знак"/>
    <w:basedOn w:val="a0"/>
    <w:link w:val="32"/>
    <w:rsid w:val="002F4B4B"/>
    <w:rPr>
      <w:rFonts w:ascii="Times New Roman" w:eastAsia="Times New Roman" w:hAnsi="Times New Roman" w:cs="Times New Roman"/>
      <w:color w:val="000000"/>
      <w:spacing w:val="-5"/>
      <w:sz w:val="24"/>
      <w:szCs w:val="21"/>
      <w:shd w:val="clear" w:color="auto" w:fill="FFFFFF"/>
    </w:rPr>
  </w:style>
  <w:style w:type="paragraph" w:styleId="af4">
    <w:name w:val="Block Text"/>
    <w:basedOn w:val="a"/>
    <w:rsid w:val="002F4B4B"/>
    <w:pPr>
      <w:shd w:val="clear" w:color="auto" w:fill="FFFFFF"/>
      <w:spacing w:before="38" w:line="461" w:lineRule="exact"/>
      <w:ind w:left="562" w:right="19" w:firstLine="5"/>
      <w:jc w:val="both"/>
    </w:pPr>
    <w:rPr>
      <w:color w:val="000000"/>
      <w:spacing w:val="-4"/>
      <w:szCs w:val="21"/>
    </w:rPr>
  </w:style>
  <w:style w:type="paragraph" w:styleId="26">
    <w:name w:val="Body Text 2"/>
    <w:basedOn w:val="a"/>
    <w:link w:val="27"/>
    <w:rsid w:val="002F4B4B"/>
    <w:pPr>
      <w:shd w:val="clear" w:color="auto" w:fill="FFFFFF"/>
      <w:tabs>
        <w:tab w:val="left" w:pos="9355"/>
      </w:tabs>
      <w:spacing w:line="230" w:lineRule="exact"/>
      <w:ind w:right="-5"/>
      <w:jc w:val="both"/>
    </w:pPr>
    <w:rPr>
      <w:color w:val="000000"/>
      <w:spacing w:val="-6"/>
      <w:szCs w:val="21"/>
      <w:lang w:eastAsia="en-US"/>
    </w:rPr>
  </w:style>
  <w:style w:type="character" w:customStyle="1" w:styleId="27">
    <w:name w:val="Основной текст 2 Знак"/>
    <w:basedOn w:val="a0"/>
    <w:link w:val="26"/>
    <w:rsid w:val="002F4B4B"/>
    <w:rPr>
      <w:rFonts w:ascii="Times New Roman" w:eastAsia="Times New Roman" w:hAnsi="Times New Roman" w:cs="Times New Roman"/>
      <w:color w:val="000000"/>
      <w:spacing w:val="-6"/>
      <w:sz w:val="24"/>
      <w:szCs w:val="21"/>
      <w:shd w:val="clear" w:color="auto" w:fill="FFFFFF"/>
    </w:rPr>
  </w:style>
  <w:style w:type="paragraph" w:styleId="34">
    <w:name w:val="Body Text 3"/>
    <w:basedOn w:val="a"/>
    <w:link w:val="35"/>
    <w:rsid w:val="002F4B4B"/>
    <w:pPr>
      <w:shd w:val="clear" w:color="auto" w:fill="FFFFFF"/>
      <w:tabs>
        <w:tab w:val="left" w:pos="9355"/>
      </w:tabs>
      <w:spacing w:before="221"/>
      <w:ind w:right="-5"/>
      <w:jc w:val="center"/>
    </w:pPr>
    <w:rPr>
      <w:color w:val="000000"/>
      <w:spacing w:val="-5"/>
      <w:szCs w:val="21"/>
      <w:lang w:eastAsia="en-US"/>
    </w:rPr>
  </w:style>
  <w:style w:type="character" w:customStyle="1" w:styleId="35">
    <w:name w:val="Основной текст 3 Знак"/>
    <w:basedOn w:val="a0"/>
    <w:link w:val="34"/>
    <w:rsid w:val="002F4B4B"/>
    <w:rPr>
      <w:rFonts w:ascii="Times New Roman" w:eastAsia="Times New Roman" w:hAnsi="Times New Roman" w:cs="Times New Roman"/>
      <w:color w:val="000000"/>
      <w:spacing w:val="-5"/>
      <w:sz w:val="24"/>
      <w:szCs w:val="21"/>
      <w:shd w:val="clear" w:color="auto" w:fill="FFFFFF"/>
    </w:rPr>
  </w:style>
  <w:style w:type="paragraph" w:styleId="af5">
    <w:name w:val="Plain Text"/>
    <w:basedOn w:val="a"/>
    <w:link w:val="af6"/>
    <w:rsid w:val="002F4B4B"/>
    <w:pPr>
      <w:jc w:val="both"/>
    </w:pPr>
    <w:rPr>
      <w:rFonts w:ascii="Courier New" w:hAnsi="Courier New"/>
      <w:sz w:val="20"/>
      <w:szCs w:val="20"/>
      <w:lang w:eastAsia="en-US"/>
    </w:rPr>
  </w:style>
  <w:style w:type="character" w:customStyle="1" w:styleId="af6">
    <w:name w:val="Текст Знак"/>
    <w:basedOn w:val="a0"/>
    <w:link w:val="af5"/>
    <w:rsid w:val="002F4B4B"/>
    <w:rPr>
      <w:rFonts w:ascii="Courier New" w:eastAsia="Times New Roman" w:hAnsi="Courier New" w:cs="Times New Roman"/>
      <w:sz w:val="20"/>
      <w:szCs w:val="20"/>
    </w:rPr>
  </w:style>
  <w:style w:type="table" w:styleId="af7">
    <w:name w:val="Table Grid"/>
    <w:basedOn w:val="a1"/>
    <w:uiPriority w:val="59"/>
    <w:rsid w:val="002F4B4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0">
    <w:name w:val="Основной текст с отступом 31"/>
    <w:basedOn w:val="a"/>
    <w:rsid w:val="002F4B4B"/>
    <w:pPr>
      <w:suppressAutoHyphens/>
      <w:spacing w:after="120"/>
      <w:ind w:left="283"/>
      <w:jc w:val="both"/>
    </w:pPr>
    <w:rPr>
      <w:sz w:val="16"/>
      <w:szCs w:val="16"/>
      <w:lang w:eastAsia="ar-SA"/>
    </w:rPr>
  </w:style>
  <w:style w:type="paragraph" w:customStyle="1" w:styleId="Iniiaiieoaenonionooiii2">
    <w:name w:val="Iniiaiie oaeno n ionooiii 2"/>
    <w:basedOn w:val="Iauiue"/>
    <w:rsid w:val="002F4B4B"/>
    <w:pPr>
      <w:widowControl/>
      <w:suppressAutoHyphens/>
      <w:ind w:firstLine="284"/>
      <w:jc w:val="both"/>
    </w:pPr>
    <w:rPr>
      <w:rFonts w:ascii="Peterburg" w:eastAsia="Arial" w:hAnsi="Peterburg"/>
      <w:lang w:eastAsia="ar-SA"/>
    </w:rPr>
  </w:style>
  <w:style w:type="paragraph" w:styleId="af8">
    <w:name w:val="Normal (Web)"/>
    <w:basedOn w:val="a"/>
    <w:uiPriority w:val="99"/>
    <w:unhideWhenUsed/>
    <w:rsid w:val="002F4B4B"/>
    <w:pPr>
      <w:spacing w:before="100" w:beforeAutospacing="1" w:after="119"/>
      <w:jc w:val="both"/>
    </w:pPr>
  </w:style>
  <w:style w:type="paragraph" w:customStyle="1" w:styleId="S">
    <w:name w:val="S_Обычный"/>
    <w:basedOn w:val="a"/>
    <w:link w:val="S0"/>
    <w:rsid w:val="002F4B4B"/>
    <w:pPr>
      <w:spacing w:line="360" w:lineRule="auto"/>
      <w:ind w:firstLine="709"/>
      <w:jc w:val="both"/>
    </w:pPr>
    <w:rPr>
      <w:lang w:eastAsia="en-US"/>
    </w:rPr>
  </w:style>
  <w:style w:type="character" w:customStyle="1" w:styleId="S0">
    <w:name w:val="S_Обычный Знак"/>
    <w:link w:val="S"/>
    <w:rsid w:val="002F4B4B"/>
    <w:rPr>
      <w:rFonts w:ascii="Times New Roman" w:eastAsia="Times New Roman" w:hAnsi="Times New Roman" w:cs="Times New Roman"/>
      <w:sz w:val="24"/>
      <w:szCs w:val="24"/>
    </w:rPr>
  </w:style>
  <w:style w:type="paragraph" w:styleId="13">
    <w:name w:val="toc 1"/>
    <w:basedOn w:val="a"/>
    <w:next w:val="a"/>
    <w:autoRedefine/>
    <w:uiPriority w:val="39"/>
    <w:unhideWhenUsed/>
    <w:rsid w:val="002F4B4B"/>
    <w:pPr>
      <w:jc w:val="both"/>
    </w:pPr>
  </w:style>
  <w:style w:type="paragraph" w:styleId="28">
    <w:name w:val="toc 2"/>
    <w:basedOn w:val="a"/>
    <w:next w:val="a"/>
    <w:autoRedefine/>
    <w:uiPriority w:val="39"/>
    <w:unhideWhenUsed/>
    <w:rsid w:val="002F4B4B"/>
    <w:pPr>
      <w:ind w:left="240"/>
      <w:jc w:val="both"/>
    </w:pPr>
  </w:style>
  <w:style w:type="character" w:styleId="af9">
    <w:name w:val="Hyperlink"/>
    <w:uiPriority w:val="99"/>
    <w:unhideWhenUsed/>
    <w:rsid w:val="002F4B4B"/>
    <w:rPr>
      <w:color w:val="0000FF"/>
      <w:u w:val="single"/>
    </w:rPr>
  </w:style>
  <w:style w:type="numbering" w:customStyle="1" w:styleId="1111">
    <w:name w:val="Нет списка1111"/>
    <w:next w:val="a2"/>
    <w:uiPriority w:val="99"/>
    <w:semiHidden/>
    <w:unhideWhenUsed/>
    <w:rsid w:val="002F4B4B"/>
  </w:style>
  <w:style w:type="paragraph" w:customStyle="1" w:styleId="ConsPlusCell">
    <w:name w:val="ConsPlusCell"/>
    <w:uiPriority w:val="99"/>
    <w:rsid w:val="002F4B4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a">
    <w:name w:val="table of authorities"/>
    <w:basedOn w:val="a"/>
    <w:next w:val="a"/>
    <w:uiPriority w:val="99"/>
    <w:unhideWhenUsed/>
    <w:rsid w:val="002F4B4B"/>
    <w:pPr>
      <w:ind w:left="280" w:hanging="280"/>
      <w:jc w:val="both"/>
    </w:pPr>
    <w:rPr>
      <w:rFonts w:eastAsia="Calibri"/>
      <w:sz w:val="28"/>
      <w:szCs w:val="28"/>
      <w:lang w:eastAsia="en-US"/>
    </w:rPr>
  </w:style>
  <w:style w:type="character" w:styleId="afb">
    <w:name w:val="Emphasis"/>
    <w:uiPriority w:val="20"/>
    <w:qFormat/>
    <w:rsid w:val="002F4B4B"/>
    <w:rPr>
      <w:i/>
      <w:iCs/>
    </w:rPr>
  </w:style>
  <w:style w:type="paragraph" w:customStyle="1" w:styleId="s1">
    <w:name w:val="s_1"/>
    <w:basedOn w:val="a"/>
    <w:rsid w:val="002F4B4B"/>
    <w:pPr>
      <w:spacing w:before="100" w:beforeAutospacing="1" w:after="100" w:afterAutospacing="1"/>
      <w:jc w:val="both"/>
    </w:pPr>
  </w:style>
  <w:style w:type="paragraph" w:styleId="afc">
    <w:name w:val="List Paragraph"/>
    <w:basedOn w:val="a"/>
    <w:uiPriority w:val="34"/>
    <w:qFormat/>
    <w:rsid w:val="002F4B4B"/>
    <w:pPr>
      <w:ind w:left="720"/>
      <w:contextualSpacing/>
      <w:jc w:val="both"/>
    </w:pPr>
  </w:style>
  <w:style w:type="paragraph" w:styleId="afd">
    <w:name w:val="Document Map"/>
    <w:basedOn w:val="a"/>
    <w:link w:val="afe"/>
    <w:uiPriority w:val="99"/>
    <w:semiHidden/>
    <w:unhideWhenUsed/>
    <w:rsid w:val="002F4B4B"/>
    <w:pPr>
      <w:jc w:val="both"/>
    </w:pPr>
    <w:rPr>
      <w:rFonts w:ascii="Tahoma" w:eastAsiaTheme="minorHAnsi" w:hAnsi="Tahoma" w:cs="Tahoma"/>
      <w:sz w:val="16"/>
      <w:szCs w:val="16"/>
      <w:lang w:eastAsia="en-US"/>
    </w:rPr>
  </w:style>
  <w:style w:type="character" w:customStyle="1" w:styleId="afe">
    <w:name w:val="Схема документа Знак"/>
    <w:basedOn w:val="a0"/>
    <w:link w:val="afd"/>
    <w:uiPriority w:val="99"/>
    <w:semiHidden/>
    <w:rsid w:val="002F4B4B"/>
    <w:rPr>
      <w:rFonts w:ascii="Tahoma" w:hAnsi="Tahoma" w:cs="Tahoma"/>
      <w:sz w:val="16"/>
      <w:szCs w:val="16"/>
    </w:rPr>
  </w:style>
  <w:style w:type="paragraph" w:styleId="aff">
    <w:name w:val="TOC Heading"/>
    <w:basedOn w:val="1"/>
    <w:next w:val="a"/>
    <w:uiPriority w:val="39"/>
    <w:semiHidden/>
    <w:unhideWhenUsed/>
    <w:qFormat/>
    <w:rsid w:val="002F4B4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6">
    <w:name w:val="toc 3"/>
    <w:basedOn w:val="a"/>
    <w:next w:val="a"/>
    <w:autoRedefine/>
    <w:uiPriority w:val="39"/>
    <w:unhideWhenUsed/>
    <w:rsid w:val="002F4B4B"/>
    <w:pPr>
      <w:spacing w:after="100"/>
      <w:ind w:left="440"/>
      <w:jc w:val="both"/>
    </w:pPr>
    <w:rPr>
      <w:rFonts w:eastAsiaTheme="minorHAnsi" w:cstheme="minorBidi"/>
      <w:sz w:val="28"/>
      <w:szCs w:val="22"/>
      <w:lang w:eastAsia="en-US"/>
    </w:rPr>
  </w:style>
  <w:style w:type="paragraph" w:styleId="43">
    <w:name w:val="toc 4"/>
    <w:basedOn w:val="a"/>
    <w:next w:val="a"/>
    <w:autoRedefine/>
    <w:uiPriority w:val="39"/>
    <w:unhideWhenUsed/>
    <w:rsid w:val="002F4B4B"/>
    <w:pPr>
      <w:spacing w:after="100"/>
      <w:ind w:left="660"/>
      <w:jc w:val="both"/>
    </w:pPr>
    <w:rPr>
      <w:rFonts w:eastAsiaTheme="minorEastAsia" w:cstheme="minorBidi"/>
      <w:sz w:val="28"/>
      <w:szCs w:val="22"/>
    </w:rPr>
  </w:style>
  <w:style w:type="paragraph" w:styleId="52">
    <w:name w:val="toc 5"/>
    <w:basedOn w:val="a"/>
    <w:next w:val="a"/>
    <w:autoRedefine/>
    <w:uiPriority w:val="39"/>
    <w:unhideWhenUsed/>
    <w:rsid w:val="002F4B4B"/>
    <w:pPr>
      <w:spacing w:after="100"/>
      <w:ind w:left="880"/>
      <w:jc w:val="both"/>
    </w:pPr>
    <w:rPr>
      <w:rFonts w:eastAsiaTheme="minorEastAsia" w:cstheme="minorBidi"/>
      <w:sz w:val="28"/>
      <w:szCs w:val="22"/>
    </w:rPr>
  </w:style>
  <w:style w:type="paragraph" w:styleId="61">
    <w:name w:val="toc 6"/>
    <w:basedOn w:val="a"/>
    <w:next w:val="a"/>
    <w:autoRedefine/>
    <w:uiPriority w:val="39"/>
    <w:unhideWhenUsed/>
    <w:rsid w:val="002F4B4B"/>
    <w:pPr>
      <w:spacing w:after="100"/>
      <w:ind w:left="1100"/>
      <w:jc w:val="both"/>
    </w:pPr>
    <w:rPr>
      <w:rFonts w:eastAsiaTheme="minorEastAsia" w:cstheme="minorBidi"/>
      <w:sz w:val="28"/>
      <w:szCs w:val="22"/>
    </w:rPr>
  </w:style>
  <w:style w:type="paragraph" w:styleId="72">
    <w:name w:val="toc 7"/>
    <w:basedOn w:val="a"/>
    <w:next w:val="a"/>
    <w:autoRedefine/>
    <w:uiPriority w:val="39"/>
    <w:unhideWhenUsed/>
    <w:rsid w:val="002F4B4B"/>
    <w:pPr>
      <w:spacing w:after="100"/>
      <w:ind w:left="1320"/>
      <w:jc w:val="both"/>
    </w:pPr>
    <w:rPr>
      <w:rFonts w:eastAsiaTheme="minorEastAsia" w:cstheme="minorBidi"/>
      <w:sz w:val="28"/>
      <w:szCs w:val="22"/>
    </w:rPr>
  </w:style>
  <w:style w:type="paragraph" w:styleId="82">
    <w:name w:val="toc 8"/>
    <w:basedOn w:val="a"/>
    <w:next w:val="a"/>
    <w:autoRedefine/>
    <w:uiPriority w:val="39"/>
    <w:unhideWhenUsed/>
    <w:rsid w:val="002F4B4B"/>
    <w:pPr>
      <w:spacing w:after="100"/>
      <w:ind w:left="1540"/>
      <w:jc w:val="both"/>
    </w:pPr>
    <w:rPr>
      <w:rFonts w:eastAsiaTheme="minorEastAsia" w:cstheme="minorBidi"/>
      <w:sz w:val="28"/>
      <w:szCs w:val="22"/>
    </w:rPr>
  </w:style>
  <w:style w:type="paragraph" w:styleId="91">
    <w:name w:val="toc 9"/>
    <w:basedOn w:val="a"/>
    <w:next w:val="a"/>
    <w:autoRedefine/>
    <w:uiPriority w:val="39"/>
    <w:unhideWhenUsed/>
    <w:rsid w:val="002F4B4B"/>
    <w:pPr>
      <w:spacing w:after="100"/>
      <w:ind w:left="1760"/>
      <w:jc w:val="both"/>
    </w:pPr>
    <w:rPr>
      <w:rFonts w:eastAsiaTheme="minorEastAsia" w:cstheme="minorBidi"/>
      <w:sz w:val="28"/>
      <w:szCs w:val="22"/>
    </w:rPr>
  </w:style>
  <w:style w:type="paragraph" w:customStyle="1" w:styleId="HEADERTEXT">
    <w:name w:val=".HEADERTEXT"/>
    <w:rsid w:val="002F4B4B"/>
    <w:pPr>
      <w:suppressAutoHyphens/>
      <w:spacing w:after="0" w:line="240" w:lineRule="auto"/>
    </w:pPr>
    <w:rPr>
      <w:rFonts w:ascii="Arial" w:eastAsia="Lucida Sans Unicode" w:hAnsi="Arial" w:cs="Mangal"/>
      <w:color w:val="2B4279"/>
      <w:kern w:val="1"/>
      <w:sz w:val="20"/>
      <w:szCs w:val="24"/>
      <w:lang w:eastAsia="zh-CN" w:bidi="hi-IN"/>
    </w:rPr>
  </w:style>
  <w:style w:type="paragraph" w:customStyle="1" w:styleId="formattext">
    <w:name w:val="formattext"/>
    <w:basedOn w:val="a"/>
    <w:rsid w:val="002F4B4B"/>
    <w:pPr>
      <w:spacing w:before="100" w:beforeAutospacing="1" w:after="100" w:afterAutospacing="1"/>
    </w:pPr>
  </w:style>
  <w:style w:type="character" w:customStyle="1" w:styleId="searchresult">
    <w:name w:val="search_result"/>
    <w:basedOn w:val="a0"/>
    <w:rsid w:val="002F4B4B"/>
  </w:style>
  <w:style w:type="paragraph" w:styleId="aff0">
    <w:name w:val="No Spacing"/>
    <w:uiPriority w:val="1"/>
    <w:qFormat/>
    <w:rsid w:val="002F4B4B"/>
    <w:pPr>
      <w:spacing w:after="0" w:line="240" w:lineRule="auto"/>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717616">
      <w:bodyDiv w:val="1"/>
      <w:marLeft w:val="0"/>
      <w:marRight w:val="0"/>
      <w:marTop w:val="0"/>
      <w:marBottom w:val="0"/>
      <w:divBdr>
        <w:top w:val="none" w:sz="0" w:space="0" w:color="auto"/>
        <w:left w:val="none" w:sz="0" w:space="0" w:color="auto"/>
        <w:bottom w:val="none" w:sz="0" w:space="0" w:color="auto"/>
        <w:right w:val="none" w:sz="0" w:space="0" w:color="auto"/>
      </w:divBdr>
    </w:div>
    <w:div w:id="1545480707">
      <w:bodyDiv w:val="1"/>
      <w:marLeft w:val="0"/>
      <w:marRight w:val="0"/>
      <w:marTop w:val="0"/>
      <w:marBottom w:val="0"/>
      <w:divBdr>
        <w:top w:val="none" w:sz="0" w:space="0" w:color="auto"/>
        <w:left w:val="none" w:sz="0" w:space="0" w:color="auto"/>
        <w:bottom w:val="none" w:sz="0" w:space="0" w:color="auto"/>
        <w:right w:val="none" w:sz="0" w:space="0" w:color="auto"/>
      </w:divBdr>
    </w:div>
    <w:div w:id="1657999236">
      <w:bodyDiv w:val="1"/>
      <w:marLeft w:val="0"/>
      <w:marRight w:val="0"/>
      <w:marTop w:val="0"/>
      <w:marBottom w:val="0"/>
      <w:divBdr>
        <w:top w:val="none" w:sz="0" w:space="0" w:color="auto"/>
        <w:left w:val="none" w:sz="0" w:space="0" w:color="auto"/>
        <w:bottom w:val="none" w:sz="0" w:space="0" w:color="auto"/>
        <w:right w:val="none" w:sz="0" w:space="0" w:color="auto"/>
      </w:divBdr>
    </w:div>
    <w:div w:id="192318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19644</Words>
  <Characters>111975</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S201</dc:creator>
  <cp:lastModifiedBy>S304</cp:lastModifiedBy>
  <cp:revision>3</cp:revision>
  <cp:lastPrinted>2023-10-12T03:50:00Z</cp:lastPrinted>
  <dcterms:created xsi:type="dcterms:W3CDTF">2023-11-17T06:41:00Z</dcterms:created>
  <dcterms:modified xsi:type="dcterms:W3CDTF">2023-11-20T07:23:00Z</dcterms:modified>
</cp:coreProperties>
</file>