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25B0" w14:textId="62379183" w:rsidR="00A17D70" w:rsidRPr="00A17D70" w:rsidRDefault="00A17D70" w:rsidP="00A17D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D70">
        <w:rPr>
          <w:rFonts w:ascii="Times New Roman" w:hAnsi="Times New Roman" w:cs="Times New Roman"/>
          <w:b/>
          <w:bCs/>
          <w:sz w:val="28"/>
          <w:szCs w:val="28"/>
        </w:rPr>
        <w:t>Информация для предпринимателей</w:t>
      </w:r>
    </w:p>
    <w:p w14:paraId="6C49C55B" w14:textId="77777777" w:rsidR="00A17D70" w:rsidRDefault="00A17D70" w:rsidP="00A17D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23FBDB" w14:textId="7F61BF5F" w:rsidR="00A17D70" w:rsidRPr="00A17D70" w:rsidRDefault="00A17D70" w:rsidP="00A17D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7D70">
        <w:rPr>
          <w:rFonts w:ascii="Times New Roman" w:hAnsi="Times New Roman" w:cs="Times New Roman"/>
          <w:sz w:val="28"/>
          <w:szCs w:val="28"/>
        </w:rPr>
        <w:t>Предприниматели и самозанятые Красноярского края, которым не хватает обеспечения для получения кредитов в коммерческих банках, могут воспользоваться услугой поручительства от регионального центра «Мой бизнес» благодаря нацпроекту «Малое и среднее предпринимательство».</w:t>
      </w:r>
    </w:p>
    <w:p w14:paraId="1A88108D" w14:textId="78B64309" w:rsidR="00A17D70" w:rsidRPr="00A17D70" w:rsidRDefault="00A17D70" w:rsidP="00A17D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7D70">
        <w:rPr>
          <w:rFonts w:ascii="Times New Roman" w:hAnsi="Times New Roman" w:cs="Times New Roman"/>
          <w:sz w:val="28"/>
          <w:szCs w:val="28"/>
        </w:rPr>
        <w:t>Куда обращаться В один из 12 банков-партнёров. Вознаграждение за поручительства – от 0,5% годовых.</w:t>
      </w:r>
    </w:p>
    <w:p w14:paraId="38D8474C" w14:textId="7D7A6A56" w:rsidR="00A17D70" w:rsidRPr="00A17D70" w:rsidRDefault="00A17D70" w:rsidP="00A17D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7D70">
        <w:rPr>
          <w:rFonts w:ascii="Times New Roman" w:hAnsi="Times New Roman" w:cs="Times New Roman"/>
          <w:sz w:val="28"/>
          <w:szCs w:val="28"/>
        </w:rPr>
        <w:t>Подробные условия – на сайте регионального центра «Мой бизнес» (https://vk.cc/chSgrr), консультация – по тел. 8-800-234-0-124.</w:t>
      </w:r>
    </w:p>
    <w:p w14:paraId="1674A44A" w14:textId="170AF75E" w:rsidR="00AE7142" w:rsidRPr="00A17D70" w:rsidRDefault="00A17D70" w:rsidP="00A17D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17D70">
        <w:rPr>
          <w:rFonts w:ascii="Times New Roman" w:hAnsi="Times New Roman" w:cs="Times New Roman"/>
          <w:sz w:val="28"/>
          <w:szCs w:val="28"/>
        </w:rPr>
        <w:t>*Поручительства предоставляет центр «Мой бизнес» (АНО «ККЦРБ МКК»). Не является публичной офертой.</w:t>
      </w:r>
    </w:p>
    <w:sectPr w:rsidR="00AE7142" w:rsidRPr="00A1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70"/>
    <w:rsid w:val="00A17D70"/>
    <w:rsid w:val="00AE7142"/>
    <w:rsid w:val="00E91660"/>
    <w:rsid w:val="00E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BF07"/>
  <w15:chartTrackingRefBased/>
  <w15:docId w15:val="{5C0D9746-7D40-4F25-AA58-068914A7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1</cp:revision>
  <dcterms:created xsi:type="dcterms:W3CDTF">2023-10-31T01:51:00Z</dcterms:created>
  <dcterms:modified xsi:type="dcterms:W3CDTF">2023-10-31T01:53:00Z</dcterms:modified>
</cp:coreProperties>
</file>