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Pr="00AC7B51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Pr="00AC7B51" w:rsidRDefault="004B5272" w:rsidP="0084507B">
      <w:pPr>
        <w:spacing w:after="0" w:line="240" w:lineRule="auto"/>
        <w:jc w:val="center"/>
        <w:rPr>
          <w:noProof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Pr="00AC7B51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 w:rsidRPr="00AC7B51">
        <w:rPr>
          <w:noProof/>
          <w:lang w:eastAsia="ru-RU"/>
        </w:rPr>
        <w:drawing>
          <wp:inline distT="0" distB="0" distL="0" distR="0" wp14:anchorId="37D5B709" wp14:editId="1CDBAA5D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54A" w:rsidRPr="008218B6" w:rsidRDefault="00DD71B6" w:rsidP="00B2254A">
      <w:pPr>
        <w:pStyle w:val="3"/>
        <w:spacing w:before="375" w:after="375" w:line="300" w:lineRule="atLeast"/>
        <w:jc w:val="center"/>
        <w:rPr>
          <w:rFonts w:ascii="Times New Roman" w:hAnsi="Times New Roman" w:cs="Times New Roman"/>
          <w:color w:val="auto"/>
          <w:sz w:val="40"/>
          <w:szCs w:val="30"/>
        </w:rPr>
      </w:pPr>
      <w:r>
        <w:rPr>
          <w:rFonts w:ascii="Times New Roman" w:hAnsi="Times New Roman" w:cs="Times New Roman"/>
          <w:color w:val="auto"/>
          <w:sz w:val="40"/>
          <w:szCs w:val="30"/>
        </w:rPr>
        <w:t>Проверка общедомовых счетчиков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B6">
        <w:rPr>
          <w:rFonts w:ascii="Times New Roman" w:hAnsi="Times New Roman" w:cs="Times New Roman"/>
          <w:sz w:val="28"/>
          <w:szCs w:val="28"/>
        </w:rPr>
        <w:t>Общедомовые приборы учета (ОДПУ) нуждаются в периодических поверках (Федеральный закон № 102-ФЗ «Об обеспечении единства измерений» от 26.06.2008 г.). Постановление Правительства РФ № 354 от 06.05.2011 «Правила предоставления коммунальных услуг собственникам и пользователям помещений в многоквартирных домах и жилых домах» обязывает к проведению поверок счетчиков в сроки (пункт 34). Они нужны для проверки корректности показаний и своевременного выявления дефектов. ОДПУ фиксирует реальное потребление ресурсов в рамках всего дома и помогает не переплачивать.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B6">
        <w:rPr>
          <w:rFonts w:ascii="Times New Roman" w:hAnsi="Times New Roman" w:cs="Times New Roman"/>
          <w:sz w:val="28"/>
          <w:szCs w:val="28"/>
        </w:rPr>
        <w:t>Если поверка просрочена, счетчиками пользоваться нельзя. Оплату начисляют по нормативу. Если прибор не прошел поверку, его нужно либо отремонтировать, либо заменить.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B6">
        <w:rPr>
          <w:rFonts w:ascii="Times New Roman" w:hAnsi="Times New Roman" w:cs="Times New Roman"/>
          <w:sz w:val="28"/>
          <w:szCs w:val="28"/>
        </w:rPr>
        <w:t>Поверку проводят до окончания сроков поверки, указанных в технической документации на счетчик. Сроки устанавливает завод-изготовитель.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B6">
        <w:rPr>
          <w:rFonts w:ascii="Times New Roman" w:hAnsi="Times New Roman" w:cs="Times New Roman"/>
          <w:sz w:val="28"/>
          <w:szCs w:val="28"/>
        </w:rPr>
        <w:t xml:space="preserve">Управляющие компании домов, где установлен общедомовой счетчик, заключают договоры о поставке коммунальных ресурсов с </w:t>
      </w:r>
      <w:proofErr w:type="spellStart"/>
      <w:r w:rsidRPr="00DD71B6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DD71B6">
        <w:rPr>
          <w:rFonts w:ascii="Times New Roman" w:hAnsi="Times New Roman" w:cs="Times New Roman"/>
          <w:sz w:val="28"/>
          <w:szCs w:val="28"/>
        </w:rPr>
        <w:t xml:space="preserve"> организациями (Постановление Правительства № 354 от 06.05.2011, п. 34, </w:t>
      </w:r>
      <w:proofErr w:type="spellStart"/>
      <w:r w:rsidRPr="00DD71B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D71B6">
        <w:rPr>
          <w:rFonts w:ascii="Times New Roman" w:hAnsi="Times New Roman" w:cs="Times New Roman"/>
          <w:sz w:val="28"/>
          <w:szCs w:val="28"/>
        </w:rPr>
        <w:t>. «е»).</w:t>
      </w:r>
    </w:p>
    <w:p w:rsidR="00DD71B6" w:rsidRDefault="00DD71B6" w:rsidP="00DD71B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1B6">
        <w:rPr>
          <w:rFonts w:ascii="Times New Roman" w:hAnsi="Times New Roman" w:cs="Times New Roman"/>
          <w:b/>
          <w:sz w:val="28"/>
          <w:szCs w:val="28"/>
        </w:rPr>
        <w:lastRenderedPageBreak/>
        <w:t>Методы поверки общедомовых счетчиков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B6">
        <w:rPr>
          <w:rFonts w:ascii="Times New Roman" w:hAnsi="Times New Roman" w:cs="Times New Roman"/>
          <w:sz w:val="28"/>
          <w:szCs w:val="28"/>
        </w:rPr>
        <w:t>Поверка общедомовых счетчиков бывает плановая и внеплановая.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1B6">
        <w:rPr>
          <w:rFonts w:ascii="Times New Roman" w:hAnsi="Times New Roman" w:cs="Times New Roman"/>
          <w:sz w:val="28"/>
          <w:szCs w:val="28"/>
        </w:rPr>
        <w:t>Внеплановая</w:t>
      </w:r>
      <w:proofErr w:type="gramEnd"/>
      <w:r w:rsidRPr="00DD71B6">
        <w:rPr>
          <w:rFonts w:ascii="Times New Roman" w:hAnsi="Times New Roman" w:cs="Times New Roman"/>
          <w:sz w:val="28"/>
          <w:szCs w:val="28"/>
        </w:rPr>
        <w:t xml:space="preserve"> проводится в случаях: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1B6">
        <w:rPr>
          <w:rFonts w:ascii="Times New Roman" w:hAnsi="Times New Roman" w:cs="Times New Roman"/>
          <w:sz w:val="28"/>
          <w:szCs w:val="28"/>
        </w:rPr>
        <w:t>повреждения пломбы,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1B6">
        <w:rPr>
          <w:rFonts w:ascii="Times New Roman" w:hAnsi="Times New Roman" w:cs="Times New Roman"/>
          <w:sz w:val="28"/>
          <w:szCs w:val="28"/>
        </w:rPr>
        <w:t>утраты свидетельства о поверке,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1B6">
        <w:rPr>
          <w:rFonts w:ascii="Times New Roman" w:hAnsi="Times New Roman" w:cs="Times New Roman"/>
          <w:sz w:val="28"/>
          <w:szCs w:val="28"/>
        </w:rPr>
        <w:t>ввода прибора в эксплуатацию после длительного хранения,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1B6">
        <w:rPr>
          <w:rFonts w:ascii="Times New Roman" w:hAnsi="Times New Roman" w:cs="Times New Roman"/>
          <w:sz w:val="28"/>
          <w:szCs w:val="28"/>
        </w:rPr>
        <w:t>повторной настройки после повреждения счетчика.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B6">
        <w:rPr>
          <w:rFonts w:ascii="Times New Roman" w:hAnsi="Times New Roman" w:cs="Times New Roman"/>
          <w:sz w:val="28"/>
          <w:szCs w:val="28"/>
        </w:rPr>
        <w:t>Общедомовые приборы учета могут поверять в метрологической лаборатории специализированной организации. В лаборатории счетчик очищают и при необходимости ремонтируют. Чтобы увезти счетчик в лабораторию, его демонтируют в присутствии представителя поставщика ресурса. Он проверяет показания прибора и целостность пломб. Когда поверка проведена, снова вызывают представителя поставщика ресурса и устанавливают прибор, заново ставят пломбу, составляют акт ввода в эксплуатацию.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B6">
        <w:rPr>
          <w:rFonts w:ascii="Times New Roman" w:hAnsi="Times New Roman" w:cs="Times New Roman"/>
          <w:sz w:val="28"/>
          <w:szCs w:val="28"/>
        </w:rPr>
        <w:t>Можно провести поверку без снятия общедомовых счетчиков. Это целесообразно в старых домах, чтобы не повредить инженерную систему в целом при демонтаже счетчика.</w:t>
      </w:r>
    </w:p>
    <w:p w:rsidR="00DD71B6" w:rsidRPr="00DD71B6" w:rsidRDefault="00DD71B6" w:rsidP="00DD71B6">
      <w:pPr>
        <w:jc w:val="both"/>
        <w:rPr>
          <w:rFonts w:ascii="Times New Roman" w:hAnsi="Times New Roman" w:cs="Times New Roman"/>
          <w:sz w:val="28"/>
          <w:szCs w:val="28"/>
        </w:rPr>
      </w:pPr>
      <w:r w:rsidRPr="00DD71B6">
        <w:rPr>
          <w:rFonts w:ascii="Times New Roman" w:hAnsi="Times New Roman" w:cs="Times New Roman"/>
          <w:sz w:val="28"/>
          <w:szCs w:val="28"/>
        </w:rPr>
        <w:t>Поверка на месте выполняется специалистами метрологической лаборатории при помощи переносной системы. Определяется погрешность, составляется акт. Без снятия прибора учета некоторые неисправности можно упустить, и прибор может выйти из строя вскоре после поверки.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B6">
        <w:rPr>
          <w:rFonts w:ascii="Times New Roman" w:hAnsi="Times New Roman" w:cs="Times New Roman"/>
          <w:sz w:val="28"/>
          <w:szCs w:val="28"/>
        </w:rPr>
        <w:t>По итогам поверки выдаются документы: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1B6">
        <w:rPr>
          <w:rFonts w:ascii="Times New Roman" w:hAnsi="Times New Roman" w:cs="Times New Roman"/>
          <w:sz w:val="28"/>
          <w:szCs w:val="28"/>
        </w:rPr>
        <w:t>свидетельство о поверке;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1B6">
        <w:rPr>
          <w:rFonts w:ascii="Times New Roman" w:hAnsi="Times New Roman" w:cs="Times New Roman"/>
          <w:sz w:val="28"/>
          <w:szCs w:val="28"/>
        </w:rPr>
        <w:t>договор о проведении поверки;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1B6">
        <w:rPr>
          <w:rFonts w:ascii="Times New Roman" w:hAnsi="Times New Roman" w:cs="Times New Roman"/>
          <w:sz w:val="28"/>
          <w:szCs w:val="28"/>
        </w:rPr>
        <w:t>документ об оплате процедуры поверки;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1B6">
        <w:rPr>
          <w:rFonts w:ascii="Times New Roman" w:hAnsi="Times New Roman" w:cs="Times New Roman"/>
          <w:sz w:val="28"/>
          <w:szCs w:val="28"/>
        </w:rPr>
        <w:t>в техническом паспорте ставится отметка о прохождении поверки – если поверка пройдена успешно;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1B6">
        <w:rPr>
          <w:rFonts w:ascii="Times New Roman" w:hAnsi="Times New Roman" w:cs="Times New Roman"/>
          <w:sz w:val="28"/>
          <w:szCs w:val="28"/>
        </w:rPr>
        <w:t>извещение о непригодности – если прибор не прошел поверку.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B6">
        <w:rPr>
          <w:rFonts w:ascii="Times New Roman" w:hAnsi="Times New Roman" w:cs="Times New Roman"/>
          <w:sz w:val="28"/>
          <w:szCs w:val="28"/>
        </w:rPr>
        <w:lastRenderedPageBreak/>
        <w:t>Поверка общедомовых счетчиков проходит за счет собственников, так как это общедомовое имущество, но осуществляется управляющей компанией.</w:t>
      </w:r>
    </w:p>
    <w:p w:rsidR="00DD71B6" w:rsidRPr="00DD71B6" w:rsidRDefault="00DD71B6" w:rsidP="00DD7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B6">
        <w:rPr>
          <w:rFonts w:ascii="Times New Roman" w:hAnsi="Times New Roman" w:cs="Times New Roman"/>
          <w:b/>
          <w:sz w:val="28"/>
          <w:szCs w:val="28"/>
        </w:rPr>
        <w:t>Общедомовые счетчики воды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B6">
        <w:rPr>
          <w:rFonts w:ascii="Times New Roman" w:hAnsi="Times New Roman" w:cs="Times New Roman"/>
          <w:sz w:val="28"/>
          <w:szCs w:val="28"/>
        </w:rPr>
        <w:t>Общедомовые приборы учета воды проверяются согласно требованиям ГОСТ 8.156 (п.3.4.8) и МИ 1592-2015. 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B6">
        <w:rPr>
          <w:rFonts w:ascii="Times New Roman" w:hAnsi="Times New Roman" w:cs="Times New Roman"/>
          <w:sz w:val="28"/>
          <w:szCs w:val="28"/>
        </w:rPr>
        <w:t>При поверке осматривают счетчик, проверяют его герметичность и погрешность в измерениях. При внешнем осмотре проверяют: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1B6">
        <w:rPr>
          <w:rFonts w:ascii="Times New Roman" w:hAnsi="Times New Roman" w:cs="Times New Roman"/>
          <w:sz w:val="28"/>
          <w:szCs w:val="28"/>
        </w:rPr>
        <w:t>фактическую комплектность счетчика на соответствие его документации;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1B6">
        <w:rPr>
          <w:rFonts w:ascii="Times New Roman" w:hAnsi="Times New Roman" w:cs="Times New Roman"/>
          <w:sz w:val="28"/>
          <w:szCs w:val="28"/>
        </w:rPr>
        <w:t>состояние лакокрасочного покрытия;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1B6">
        <w:rPr>
          <w:rFonts w:ascii="Times New Roman" w:hAnsi="Times New Roman" w:cs="Times New Roman"/>
          <w:sz w:val="28"/>
          <w:szCs w:val="28"/>
        </w:rPr>
        <w:t>разборчивость всех надписей на приборе;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1B6">
        <w:rPr>
          <w:rFonts w:ascii="Times New Roman" w:hAnsi="Times New Roman" w:cs="Times New Roman"/>
          <w:sz w:val="28"/>
          <w:szCs w:val="28"/>
        </w:rPr>
        <w:t>отсутствие пятен, сколов, загрязнений, которые влияют на считывание показаний;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1B6">
        <w:rPr>
          <w:rFonts w:ascii="Times New Roman" w:hAnsi="Times New Roman" w:cs="Times New Roman"/>
          <w:sz w:val="28"/>
          <w:szCs w:val="28"/>
        </w:rPr>
        <w:t>наличие стрелки, которая указывает направление потока воды.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B6">
        <w:rPr>
          <w:rFonts w:ascii="Times New Roman" w:hAnsi="Times New Roman" w:cs="Times New Roman"/>
          <w:sz w:val="28"/>
          <w:szCs w:val="28"/>
        </w:rPr>
        <w:t>Герметичность проверяют так: создают давление в рабочей полости при помощи гидравлического пресса. Если после давления в течение 15 минут не появляются отпотевание или течь, герметичность удовлетворительная.</w:t>
      </w:r>
    </w:p>
    <w:p w:rsidR="00DD71B6" w:rsidRPr="00DD71B6" w:rsidRDefault="00DD71B6" w:rsidP="00DD7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B6">
        <w:rPr>
          <w:rFonts w:ascii="Times New Roman" w:hAnsi="Times New Roman" w:cs="Times New Roman"/>
          <w:b/>
          <w:sz w:val="28"/>
          <w:szCs w:val="28"/>
        </w:rPr>
        <w:t>Общедомовые счетчики электроэнергии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B6">
        <w:rPr>
          <w:rFonts w:ascii="Times New Roman" w:hAnsi="Times New Roman" w:cs="Times New Roman"/>
          <w:sz w:val="28"/>
          <w:szCs w:val="28"/>
        </w:rPr>
        <w:t>Поверка состоит из этапов: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B6">
        <w:rPr>
          <w:rFonts w:ascii="Times New Roman" w:hAnsi="Times New Roman" w:cs="Times New Roman"/>
          <w:sz w:val="28"/>
          <w:szCs w:val="28"/>
        </w:rPr>
        <w:t>Проверка наличия документов: паспорта на счетчик или свидетельство о предыдущей проверке.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B6">
        <w:rPr>
          <w:rFonts w:ascii="Times New Roman" w:hAnsi="Times New Roman" w:cs="Times New Roman"/>
          <w:sz w:val="28"/>
          <w:szCs w:val="28"/>
        </w:rPr>
        <w:t>Внешний осмотр счетчика: наличие индивидуального номера прибора, проверка прочности стекол, соответствие комплектности.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B6">
        <w:rPr>
          <w:rFonts w:ascii="Times New Roman" w:hAnsi="Times New Roman" w:cs="Times New Roman"/>
          <w:sz w:val="28"/>
          <w:szCs w:val="28"/>
        </w:rPr>
        <w:t xml:space="preserve">Поверка: счетчик подключают к источнику питания и прогревают при </w:t>
      </w:r>
      <w:proofErr w:type="gramStart"/>
      <w:r w:rsidRPr="00DD71B6">
        <w:rPr>
          <w:rFonts w:ascii="Times New Roman" w:hAnsi="Times New Roman" w:cs="Times New Roman"/>
          <w:sz w:val="28"/>
          <w:szCs w:val="28"/>
        </w:rPr>
        <w:t>номинальных</w:t>
      </w:r>
      <w:proofErr w:type="gramEnd"/>
      <w:r w:rsidRPr="00DD71B6">
        <w:rPr>
          <w:rFonts w:ascii="Times New Roman" w:hAnsi="Times New Roman" w:cs="Times New Roman"/>
          <w:sz w:val="28"/>
          <w:szCs w:val="28"/>
        </w:rPr>
        <w:t xml:space="preserve"> напряжении и режиме подачи тока. Либо измеряют частоту вращения диска и зажигания светодиодов за время изменения показаний на 2 цифры нижнего разряда.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B6">
        <w:rPr>
          <w:rFonts w:ascii="Times New Roman" w:hAnsi="Times New Roman" w:cs="Times New Roman"/>
          <w:sz w:val="28"/>
          <w:szCs w:val="28"/>
        </w:rPr>
        <w:t xml:space="preserve">Проверка прочности </w:t>
      </w:r>
      <w:proofErr w:type="spellStart"/>
      <w:r w:rsidRPr="00DD71B6">
        <w:rPr>
          <w:rFonts w:ascii="Times New Roman" w:hAnsi="Times New Roman" w:cs="Times New Roman"/>
          <w:sz w:val="28"/>
          <w:szCs w:val="28"/>
        </w:rPr>
        <w:t>электроизоляции</w:t>
      </w:r>
      <w:proofErr w:type="spellEnd"/>
      <w:r w:rsidRPr="00DD71B6">
        <w:rPr>
          <w:rFonts w:ascii="Times New Roman" w:hAnsi="Times New Roman" w:cs="Times New Roman"/>
          <w:sz w:val="28"/>
          <w:szCs w:val="28"/>
        </w:rPr>
        <w:t>. Необязательный этап, если пломба не нарушена или недавно был ремонт прибора учета.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B6">
        <w:rPr>
          <w:rFonts w:ascii="Times New Roman" w:hAnsi="Times New Roman" w:cs="Times New Roman"/>
          <w:sz w:val="28"/>
          <w:szCs w:val="28"/>
        </w:rPr>
        <w:lastRenderedPageBreak/>
        <w:t>Проверка отсутствия самохода – когда при отсутствии нагрузки на счетчик его диск вращается или мигает индикатор.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B6">
        <w:rPr>
          <w:rFonts w:ascii="Times New Roman" w:hAnsi="Times New Roman" w:cs="Times New Roman"/>
          <w:sz w:val="28"/>
          <w:szCs w:val="28"/>
        </w:rPr>
        <w:t>Поверка порога чувствительности электросчетчика. 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B6">
        <w:rPr>
          <w:rFonts w:ascii="Times New Roman" w:hAnsi="Times New Roman" w:cs="Times New Roman"/>
          <w:sz w:val="28"/>
          <w:szCs w:val="28"/>
        </w:rPr>
        <w:t>Поверка определяет погрешность учета при помощи метода косвенного измерения мощности. Для поверки используют вольтметр, амперметр и секундомер. Для определения погрешности сравнивают показания напряжения, силы тока или мощности нагрузки с параметрами, указанными в технической документации.</w:t>
      </w:r>
    </w:p>
    <w:p w:rsidR="00DD71B6" w:rsidRPr="00DD71B6" w:rsidRDefault="00DD71B6" w:rsidP="00DD7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B6">
        <w:rPr>
          <w:rFonts w:ascii="Times New Roman" w:hAnsi="Times New Roman" w:cs="Times New Roman"/>
          <w:b/>
          <w:sz w:val="28"/>
          <w:szCs w:val="28"/>
        </w:rPr>
        <w:t>Общедомовые счетчики тепла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B6">
        <w:rPr>
          <w:rFonts w:ascii="Times New Roman" w:hAnsi="Times New Roman" w:cs="Times New Roman"/>
          <w:sz w:val="28"/>
          <w:szCs w:val="28"/>
        </w:rPr>
        <w:t>Поверка общедомовых приборов учета тепла определяется правилами Госстандарта России и требованиями Закона РФ «Об обеспечении единства измерений». Документация на счетчик должна содержать раздел «Методика выполнения измерений».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B6">
        <w:rPr>
          <w:rFonts w:ascii="Times New Roman" w:hAnsi="Times New Roman" w:cs="Times New Roman"/>
          <w:sz w:val="28"/>
          <w:szCs w:val="28"/>
        </w:rPr>
        <w:t>Поверка теплового общедомового счетчика содержит: внешний осмотр, поверку электрического сопротивления изоляции счетчика, определения метрологических характеристик.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B6">
        <w:rPr>
          <w:rFonts w:ascii="Times New Roman" w:hAnsi="Times New Roman" w:cs="Times New Roman"/>
          <w:sz w:val="28"/>
          <w:szCs w:val="28"/>
        </w:rPr>
        <w:t>При внешнем осмотре проверяют: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1B6">
        <w:rPr>
          <w:rFonts w:ascii="Times New Roman" w:hAnsi="Times New Roman" w:cs="Times New Roman"/>
          <w:sz w:val="28"/>
          <w:szCs w:val="28"/>
        </w:rPr>
        <w:t>внешние неисправности, дефекты;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1B6">
        <w:rPr>
          <w:rFonts w:ascii="Times New Roman" w:hAnsi="Times New Roman" w:cs="Times New Roman"/>
          <w:sz w:val="28"/>
          <w:szCs w:val="28"/>
        </w:rPr>
        <w:t>маркировку;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1B6">
        <w:rPr>
          <w:rFonts w:ascii="Times New Roman" w:hAnsi="Times New Roman" w:cs="Times New Roman"/>
          <w:sz w:val="28"/>
          <w:szCs w:val="28"/>
        </w:rPr>
        <w:t>исправность защитной арматуры и соединительных проводов;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1B6">
        <w:rPr>
          <w:rFonts w:ascii="Times New Roman" w:hAnsi="Times New Roman" w:cs="Times New Roman"/>
          <w:sz w:val="28"/>
          <w:szCs w:val="28"/>
        </w:rPr>
        <w:t>равенство длины проводов;</w:t>
      </w:r>
    </w:p>
    <w:p w:rsidR="00DD71B6" w:rsidRPr="00DD71B6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71B6">
        <w:rPr>
          <w:rFonts w:ascii="Times New Roman" w:hAnsi="Times New Roman" w:cs="Times New Roman"/>
          <w:sz w:val="28"/>
          <w:szCs w:val="28"/>
        </w:rPr>
        <w:t>отсутствие загрязненности поверхности защитной арматуры.</w:t>
      </w:r>
    </w:p>
    <w:p w:rsidR="00F37B1B" w:rsidRPr="00086034" w:rsidRDefault="00DD71B6" w:rsidP="00DD7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1B6">
        <w:rPr>
          <w:rFonts w:ascii="Times New Roman" w:hAnsi="Times New Roman" w:cs="Times New Roman"/>
          <w:sz w:val="28"/>
          <w:szCs w:val="28"/>
        </w:rPr>
        <w:t>Электрическое сопротивление изоляции проводят между чувствительным элементом счетчика и защитной арматурой. Условия для проверки: температура 25 (± 5) °</w:t>
      </w:r>
      <w:proofErr w:type="gramStart"/>
      <w:r w:rsidRPr="00DD71B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D71B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D71B6">
        <w:rPr>
          <w:rFonts w:ascii="Times New Roman" w:hAnsi="Times New Roman" w:cs="Times New Roman"/>
          <w:sz w:val="28"/>
          <w:szCs w:val="28"/>
        </w:rPr>
        <w:t>относительная</w:t>
      </w:r>
      <w:proofErr w:type="gramEnd"/>
      <w:r w:rsidRPr="00DD71B6">
        <w:rPr>
          <w:rFonts w:ascii="Times New Roman" w:hAnsi="Times New Roman" w:cs="Times New Roman"/>
          <w:sz w:val="28"/>
          <w:szCs w:val="28"/>
        </w:rPr>
        <w:t xml:space="preserve"> влажность воздуха от 45 до 80% мегомметром М4100/1 с переменой полярности напряжения. Сопротивление должно быть не менее 100 МОм.</w:t>
      </w:r>
    </w:p>
    <w:sectPr w:rsidR="00F37B1B" w:rsidRPr="00086034" w:rsidSect="00A40966">
      <w:head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2A" w:rsidRDefault="00324A2A" w:rsidP="00966D85">
      <w:pPr>
        <w:spacing w:after="0" w:line="240" w:lineRule="auto"/>
      </w:pPr>
      <w:r>
        <w:separator/>
      </w:r>
    </w:p>
  </w:endnote>
  <w:endnote w:type="continuationSeparator" w:id="0">
    <w:p w:rsidR="00324A2A" w:rsidRDefault="00324A2A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2A" w:rsidRDefault="00324A2A" w:rsidP="00966D85">
      <w:pPr>
        <w:spacing w:after="0" w:line="240" w:lineRule="auto"/>
      </w:pPr>
      <w:r>
        <w:separator/>
      </w:r>
    </w:p>
  </w:footnote>
  <w:footnote w:type="continuationSeparator" w:id="0">
    <w:p w:rsidR="00324A2A" w:rsidRDefault="00324A2A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53E"/>
    <w:multiLevelType w:val="multilevel"/>
    <w:tmpl w:val="EB96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16EE2"/>
    <w:multiLevelType w:val="multilevel"/>
    <w:tmpl w:val="5D60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5F4523"/>
    <w:multiLevelType w:val="multilevel"/>
    <w:tmpl w:val="264A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15E6E"/>
    <w:multiLevelType w:val="multilevel"/>
    <w:tmpl w:val="C84C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13E17"/>
    <w:multiLevelType w:val="multilevel"/>
    <w:tmpl w:val="8FD2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64E0A"/>
    <w:multiLevelType w:val="multilevel"/>
    <w:tmpl w:val="5220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CC7051"/>
    <w:multiLevelType w:val="multilevel"/>
    <w:tmpl w:val="565E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6B45CD"/>
    <w:multiLevelType w:val="multilevel"/>
    <w:tmpl w:val="3BAC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8A6701"/>
    <w:multiLevelType w:val="multilevel"/>
    <w:tmpl w:val="C850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B72660"/>
    <w:multiLevelType w:val="multilevel"/>
    <w:tmpl w:val="AF82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543C44"/>
    <w:multiLevelType w:val="multilevel"/>
    <w:tmpl w:val="53EC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C4236"/>
    <w:multiLevelType w:val="multilevel"/>
    <w:tmpl w:val="8D98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6941F2"/>
    <w:multiLevelType w:val="hybridMultilevel"/>
    <w:tmpl w:val="DD9C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85ED2"/>
    <w:multiLevelType w:val="multilevel"/>
    <w:tmpl w:val="BF28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762E49"/>
    <w:multiLevelType w:val="multilevel"/>
    <w:tmpl w:val="E050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9C3C51"/>
    <w:multiLevelType w:val="multilevel"/>
    <w:tmpl w:val="77F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B971A7"/>
    <w:multiLevelType w:val="hybridMultilevel"/>
    <w:tmpl w:val="53F2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D7731C"/>
    <w:multiLevelType w:val="multilevel"/>
    <w:tmpl w:val="8D88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8211DD"/>
    <w:multiLevelType w:val="multilevel"/>
    <w:tmpl w:val="140E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A24870"/>
    <w:multiLevelType w:val="multilevel"/>
    <w:tmpl w:val="7ED0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1474D9"/>
    <w:multiLevelType w:val="multilevel"/>
    <w:tmpl w:val="E276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032FB7"/>
    <w:multiLevelType w:val="multilevel"/>
    <w:tmpl w:val="6A7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BC443E"/>
    <w:multiLevelType w:val="multilevel"/>
    <w:tmpl w:val="771C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5774D"/>
    <w:multiLevelType w:val="multilevel"/>
    <w:tmpl w:val="0E064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457FDE"/>
    <w:multiLevelType w:val="multilevel"/>
    <w:tmpl w:val="82A4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FD38C2"/>
    <w:multiLevelType w:val="multilevel"/>
    <w:tmpl w:val="3A9C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B23BE9"/>
    <w:multiLevelType w:val="hybridMultilevel"/>
    <w:tmpl w:val="B0E24CEE"/>
    <w:lvl w:ilvl="0" w:tplc="F584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A4B1E1E"/>
    <w:multiLevelType w:val="multilevel"/>
    <w:tmpl w:val="3D24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792E5D"/>
    <w:multiLevelType w:val="multilevel"/>
    <w:tmpl w:val="D694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FD55B1"/>
    <w:multiLevelType w:val="multilevel"/>
    <w:tmpl w:val="7B46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DA45D4"/>
    <w:multiLevelType w:val="multilevel"/>
    <w:tmpl w:val="1DE0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872F0C"/>
    <w:multiLevelType w:val="multilevel"/>
    <w:tmpl w:val="4EC0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6"/>
  </w:num>
  <w:num w:numId="3">
    <w:abstractNumId w:val="32"/>
  </w:num>
  <w:num w:numId="4">
    <w:abstractNumId w:val="25"/>
  </w:num>
  <w:num w:numId="5">
    <w:abstractNumId w:val="10"/>
  </w:num>
  <w:num w:numId="6">
    <w:abstractNumId w:val="29"/>
  </w:num>
  <w:num w:numId="7">
    <w:abstractNumId w:val="31"/>
  </w:num>
  <w:num w:numId="8">
    <w:abstractNumId w:val="28"/>
  </w:num>
  <w:num w:numId="9">
    <w:abstractNumId w:val="22"/>
  </w:num>
  <w:num w:numId="10">
    <w:abstractNumId w:val="34"/>
  </w:num>
  <w:num w:numId="11">
    <w:abstractNumId w:val="36"/>
  </w:num>
  <w:num w:numId="12">
    <w:abstractNumId w:val="37"/>
  </w:num>
  <w:num w:numId="13">
    <w:abstractNumId w:val="35"/>
  </w:num>
  <w:num w:numId="14">
    <w:abstractNumId w:val="24"/>
  </w:num>
  <w:num w:numId="15">
    <w:abstractNumId w:val="17"/>
  </w:num>
  <w:num w:numId="16">
    <w:abstractNumId w:val="16"/>
  </w:num>
  <w:num w:numId="17">
    <w:abstractNumId w:val="1"/>
  </w:num>
  <w:num w:numId="18">
    <w:abstractNumId w:val="21"/>
  </w:num>
  <w:num w:numId="19">
    <w:abstractNumId w:val="5"/>
  </w:num>
  <w:num w:numId="20">
    <w:abstractNumId w:val="3"/>
  </w:num>
  <w:num w:numId="21">
    <w:abstractNumId w:val="2"/>
  </w:num>
  <w:num w:numId="22">
    <w:abstractNumId w:val="14"/>
  </w:num>
  <w:num w:numId="23">
    <w:abstractNumId w:val="18"/>
  </w:num>
  <w:num w:numId="24">
    <w:abstractNumId w:val="15"/>
  </w:num>
  <w:num w:numId="25">
    <w:abstractNumId w:val="12"/>
  </w:num>
  <w:num w:numId="26">
    <w:abstractNumId w:val="13"/>
  </w:num>
  <w:num w:numId="27">
    <w:abstractNumId w:val="4"/>
  </w:num>
  <w:num w:numId="28">
    <w:abstractNumId w:val="0"/>
  </w:num>
  <w:num w:numId="29">
    <w:abstractNumId w:val="33"/>
  </w:num>
  <w:num w:numId="30">
    <w:abstractNumId w:val="30"/>
  </w:num>
  <w:num w:numId="31">
    <w:abstractNumId w:val="27"/>
  </w:num>
  <w:num w:numId="32">
    <w:abstractNumId w:val="38"/>
  </w:num>
  <w:num w:numId="33">
    <w:abstractNumId w:val="20"/>
  </w:num>
  <w:num w:numId="34">
    <w:abstractNumId w:val="40"/>
  </w:num>
  <w:num w:numId="35">
    <w:abstractNumId w:val="8"/>
  </w:num>
  <w:num w:numId="36">
    <w:abstractNumId w:val="26"/>
  </w:num>
  <w:num w:numId="37">
    <w:abstractNumId w:val="19"/>
  </w:num>
  <w:num w:numId="38">
    <w:abstractNumId w:val="23"/>
  </w:num>
  <w:num w:numId="39">
    <w:abstractNumId w:val="11"/>
  </w:num>
  <w:num w:numId="40">
    <w:abstractNumId w:val="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305FD"/>
    <w:rsid w:val="00077397"/>
    <w:rsid w:val="00086034"/>
    <w:rsid w:val="000B1672"/>
    <w:rsid w:val="000C2DB9"/>
    <w:rsid w:val="0011300A"/>
    <w:rsid w:val="00123ED1"/>
    <w:rsid w:val="00143031"/>
    <w:rsid w:val="00144B30"/>
    <w:rsid w:val="00152BEB"/>
    <w:rsid w:val="00157877"/>
    <w:rsid w:val="001764A4"/>
    <w:rsid w:val="001B4598"/>
    <w:rsid w:val="001B6BA7"/>
    <w:rsid w:val="001C2D4B"/>
    <w:rsid w:val="001D5655"/>
    <w:rsid w:val="001E1F79"/>
    <w:rsid w:val="001F4410"/>
    <w:rsid w:val="00222BA9"/>
    <w:rsid w:val="0023268D"/>
    <w:rsid w:val="002867B8"/>
    <w:rsid w:val="00292328"/>
    <w:rsid w:val="002A1F8E"/>
    <w:rsid w:val="002B0B41"/>
    <w:rsid w:val="002E1A85"/>
    <w:rsid w:val="00313029"/>
    <w:rsid w:val="00314575"/>
    <w:rsid w:val="00324A2A"/>
    <w:rsid w:val="003358AA"/>
    <w:rsid w:val="003376CF"/>
    <w:rsid w:val="00354E61"/>
    <w:rsid w:val="003566DE"/>
    <w:rsid w:val="00380ACE"/>
    <w:rsid w:val="00390B47"/>
    <w:rsid w:val="003B5A88"/>
    <w:rsid w:val="003B704A"/>
    <w:rsid w:val="003C0562"/>
    <w:rsid w:val="003F08F8"/>
    <w:rsid w:val="00414EE4"/>
    <w:rsid w:val="00432510"/>
    <w:rsid w:val="00451C51"/>
    <w:rsid w:val="00454513"/>
    <w:rsid w:val="0047136A"/>
    <w:rsid w:val="00472EEE"/>
    <w:rsid w:val="00474225"/>
    <w:rsid w:val="00490262"/>
    <w:rsid w:val="00495203"/>
    <w:rsid w:val="004B5272"/>
    <w:rsid w:val="004C2D22"/>
    <w:rsid w:val="004E7CF5"/>
    <w:rsid w:val="004F1D1A"/>
    <w:rsid w:val="004F33BA"/>
    <w:rsid w:val="00502F17"/>
    <w:rsid w:val="005454C2"/>
    <w:rsid w:val="00545784"/>
    <w:rsid w:val="00596FE6"/>
    <w:rsid w:val="005B7443"/>
    <w:rsid w:val="005D6325"/>
    <w:rsid w:val="005E7C2A"/>
    <w:rsid w:val="00614A77"/>
    <w:rsid w:val="006161B7"/>
    <w:rsid w:val="0064769B"/>
    <w:rsid w:val="00666D4B"/>
    <w:rsid w:val="00696C54"/>
    <w:rsid w:val="006B5C82"/>
    <w:rsid w:val="006D3143"/>
    <w:rsid w:val="006E07C2"/>
    <w:rsid w:val="006F1493"/>
    <w:rsid w:val="006F21A7"/>
    <w:rsid w:val="00712095"/>
    <w:rsid w:val="00751EC7"/>
    <w:rsid w:val="00755476"/>
    <w:rsid w:val="00773523"/>
    <w:rsid w:val="00791B6C"/>
    <w:rsid w:val="007B4161"/>
    <w:rsid w:val="007C7B1F"/>
    <w:rsid w:val="0080564F"/>
    <w:rsid w:val="008218B6"/>
    <w:rsid w:val="00836653"/>
    <w:rsid w:val="0084507B"/>
    <w:rsid w:val="00870E54"/>
    <w:rsid w:val="008B6ACF"/>
    <w:rsid w:val="00911339"/>
    <w:rsid w:val="00966D85"/>
    <w:rsid w:val="00971908"/>
    <w:rsid w:val="009C241D"/>
    <w:rsid w:val="009D6EEC"/>
    <w:rsid w:val="009D7FC3"/>
    <w:rsid w:val="009E3576"/>
    <w:rsid w:val="009E7611"/>
    <w:rsid w:val="009F2169"/>
    <w:rsid w:val="00A05F0D"/>
    <w:rsid w:val="00A40966"/>
    <w:rsid w:val="00A54724"/>
    <w:rsid w:val="00A654BD"/>
    <w:rsid w:val="00A65CA1"/>
    <w:rsid w:val="00A67D51"/>
    <w:rsid w:val="00A735C7"/>
    <w:rsid w:val="00A940F3"/>
    <w:rsid w:val="00AA1982"/>
    <w:rsid w:val="00AC53AE"/>
    <w:rsid w:val="00AC7B51"/>
    <w:rsid w:val="00AD556C"/>
    <w:rsid w:val="00B06D68"/>
    <w:rsid w:val="00B1199B"/>
    <w:rsid w:val="00B14ED0"/>
    <w:rsid w:val="00B2254A"/>
    <w:rsid w:val="00B368A8"/>
    <w:rsid w:val="00B42582"/>
    <w:rsid w:val="00B92AF8"/>
    <w:rsid w:val="00B93197"/>
    <w:rsid w:val="00B93EB1"/>
    <w:rsid w:val="00BE5C24"/>
    <w:rsid w:val="00C37837"/>
    <w:rsid w:val="00C469B2"/>
    <w:rsid w:val="00C61D0A"/>
    <w:rsid w:val="00C92A97"/>
    <w:rsid w:val="00CB67C0"/>
    <w:rsid w:val="00CE66D7"/>
    <w:rsid w:val="00D111C3"/>
    <w:rsid w:val="00D3006A"/>
    <w:rsid w:val="00D65411"/>
    <w:rsid w:val="00D71355"/>
    <w:rsid w:val="00D720C5"/>
    <w:rsid w:val="00D75FA4"/>
    <w:rsid w:val="00DD71B6"/>
    <w:rsid w:val="00DE1714"/>
    <w:rsid w:val="00E27D9F"/>
    <w:rsid w:val="00E46D53"/>
    <w:rsid w:val="00E553D0"/>
    <w:rsid w:val="00E95903"/>
    <w:rsid w:val="00EA023B"/>
    <w:rsid w:val="00F0052D"/>
    <w:rsid w:val="00F1313A"/>
    <w:rsid w:val="00F37B1B"/>
    <w:rsid w:val="00F600E4"/>
    <w:rsid w:val="00F86773"/>
    <w:rsid w:val="00F90B63"/>
    <w:rsid w:val="00F95DCD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1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37B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7B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71B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1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37B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7B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71B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2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2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52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11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2021-07-26T02:53:00Z</cp:lastPrinted>
  <dcterms:created xsi:type="dcterms:W3CDTF">2023-08-24T03:38:00Z</dcterms:created>
  <dcterms:modified xsi:type="dcterms:W3CDTF">2023-08-24T03:38:00Z</dcterms:modified>
</cp:coreProperties>
</file>