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4A" w:rsidRPr="008218B6" w:rsidRDefault="00B2254A" w:rsidP="00B2254A">
      <w:pPr>
        <w:pStyle w:val="3"/>
        <w:spacing w:before="375" w:after="375" w:line="300" w:lineRule="atLeast"/>
        <w:jc w:val="center"/>
        <w:rPr>
          <w:rFonts w:ascii="Times New Roman" w:hAnsi="Times New Roman" w:cs="Times New Roman"/>
          <w:color w:val="auto"/>
          <w:sz w:val="40"/>
          <w:szCs w:val="30"/>
        </w:rPr>
      </w:pPr>
      <w:r w:rsidRPr="008218B6">
        <w:rPr>
          <w:rFonts w:ascii="Times New Roman" w:hAnsi="Times New Roman" w:cs="Times New Roman"/>
          <w:color w:val="auto"/>
          <w:sz w:val="40"/>
          <w:szCs w:val="30"/>
        </w:rPr>
        <w:t>Общее собрание собственников нежилых помещений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Собственникам помещений в нежилом здании, по аналогии с собственниками жилых помещений в МКД, принадлежит право собственности и на общее имущество: холлы, лест</w:t>
      </w:r>
      <w:bookmarkStart w:id="0" w:name="_GoBack"/>
      <w:bookmarkEnd w:id="0"/>
      <w:r w:rsidRPr="001764A4">
        <w:rPr>
          <w:rFonts w:ascii="Times New Roman" w:hAnsi="Times New Roman" w:cs="Times New Roman"/>
          <w:sz w:val="28"/>
          <w:szCs w:val="24"/>
        </w:rPr>
        <w:t>ницы, технологическое оборудование, сети, крыши и так далее.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Все решения, которые, согласно законодательству РФ, касаются использования общего имущества в здании, утверждением УК и стоимостью содержания общего имущества должны принимать на общем собрании собственников помещений и будут обязательны для всех собственников.</w:t>
      </w:r>
    </w:p>
    <w:p w:rsidR="00B2254A" w:rsidRPr="001764A4" w:rsidRDefault="00B2254A" w:rsidP="001764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64A4">
        <w:rPr>
          <w:rFonts w:ascii="Times New Roman" w:hAnsi="Times New Roman" w:cs="Times New Roman"/>
          <w:b/>
          <w:sz w:val="28"/>
          <w:szCs w:val="24"/>
        </w:rPr>
        <w:t>Особенности проведения собраний собственников нежилых помещений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1.</w:t>
      </w:r>
      <w:r w:rsidR="001764A4" w:rsidRPr="001764A4">
        <w:rPr>
          <w:rFonts w:ascii="Times New Roman" w:hAnsi="Times New Roman" w:cs="Times New Roman"/>
          <w:sz w:val="28"/>
          <w:szCs w:val="24"/>
        </w:rPr>
        <w:t xml:space="preserve"> </w:t>
      </w:r>
      <w:r w:rsidRPr="001764A4">
        <w:rPr>
          <w:rFonts w:ascii="Times New Roman" w:hAnsi="Times New Roman" w:cs="Times New Roman"/>
          <w:sz w:val="28"/>
          <w:szCs w:val="24"/>
        </w:rPr>
        <w:t>Один собственник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 xml:space="preserve">Если у нежилого здания всего один собственник, то он самостоятельно выбирает компанию, которая будет обслуживать его дом. Или делает это сам и своими силами, за исключением поставок ресурсов, конечно. Поставками ресурсов в нежилое здание занимаются специализированные </w:t>
      </w:r>
      <w:proofErr w:type="spellStart"/>
      <w:r w:rsidRPr="001764A4">
        <w:rPr>
          <w:rFonts w:ascii="Times New Roman" w:hAnsi="Times New Roman" w:cs="Times New Roman"/>
          <w:sz w:val="28"/>
          <w:szCs w:val="24"/>
        </w:rPr>
        <w:t>ресурсоснабжающие</w:t>
      </w:r>
      <w:proofErr w:type="spellEnd"/>
      <w:r w:rsidRPr="001764A4">
        <w:rPr>
          <w:rFonts w:ascii="Times New Roman" w:hAnsi="Times New Roman" w:cs="Times New Roman"/>
          <w:sz w:val="28"/>
          <w:szCs w:val="24"/>
        </w:rPr>
        <w:t xml:space="preserve"> организации. 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2.</w:t>
      </w:r>
      <w:r w:rsidR="001764A4" w:rsidRPr="001764A4">
        <w:rPr>
          <w:rFonts w:ascii="Times New Roman" w:hAnsi="Times New Roman" w:cs="Times New Roman"/>
          <w:sz w:val="28"/>
          <w:szCs w:val="24"/>
        </w:rPr>
        <w:t xml:space="preserve"> </w:t>
      </w:r>
      <w:r w:rsidRPr="001764A4">
        <w:rPr>
          <w:rFonts w:ascii="Times New Roman" w:hAnsi="Times New Roman" w:cs="Times New Roman"/>
          <w:sz w:val="28"/>
          <w:szCs w:val="24"/>
        </w:rPr>
        <w:t>Состав общего имущества в нежилом здании</w:t>
      </w:r>
    </w:p>
    <w:p w:rsidR="00B2254A" w:rsidRPr="001764A4" w:rsidRDefault="00B2254A" w:rsidP="00176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В зависимости от здания и его внутренней инфраструктуры и коммуникаций состав общего имущества может изменяться.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218B6">
        <w:rPr>
          <w:rFonts w:ascii="Times New Roman" w:hAnsi="Times New Roman" w:cs="Times New Roman"/>
          <w:sz w:val="28"/>
          <w:szCs w:val="24"/>
        </w:rPr>
        <w:lastRenderedPageBreak/>
        <w:t>Высший арбитражный суд считает</w:t>
      </w:r>
      <w:r w:rsidRPr="001764A4">
        <w:rPr>
          <w:rFonts w:ascii="Times New Roman" w:hAnsi="Times New Roman" w:cs="Times New Roman"/>
          <w:sz w:val="28"/>
          <w:szCs w:val="24"/>
        </w:rPr>
        <w:t>, что к общему имуществу следует относить помещения, которые обслуживают более одного помещения в здании, а также лестничные площадки, лестницы, холлы, лифты, коридоры, технические этажи, чердаки, подвалы, крыши, ограждающие несущие и ненесущие конструкции здания, механическое, электрическое, санитарно-техническое и другое оборудование, которое находится за пределами или внутри помещений и обслуживает более одного помещения.</w:t>
      </w:r>
      <w:proofErr w:type="gramEnd"/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При этом Конституционный суд считает по-другому - четкого перечня общего имущества нет, и в каждом случае он определяется индивидуально. Для этого суды должны понимать, отвечает имущество признакам общего или нет. То есть должны одновременно соблюдаться два основных признака общего имущества: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 Имущество используют, чтобы обслуживать более чем одно помещение.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 У имущества нет самостоятельного назначения.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3.</w:t>
      </w:r>
      <w:r w:rsidR="008218B6" w:rsidRPr="001764A4">
        <w:rPr>
          <w:rFonts w:ascii="Times New Roman" w:hAnsi="Times New Roman" w:cs="Times New Roman"/>
          <w:sz w:val="28"/>
          <w:szCs w:val="24"/>
        </w:rPr>
        <w:t xml:space="preserve"> </w:t>
      </w:r>
      <w:r w:rsidRPr="001764A4">
        <w:rPr>
          <w:rFonts w:ascii="Times New Roman" w:hAnsi="Times New Roman" w:cs="Times New Roman"/>
          <w:sz w:val="28"/>
          <w:szCs w:val="24"/>
        </w:rPr>
        <w:t>Мажоритарный собственник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Доли в праве общей собственности на общее имущество в нежилом здании определяются пропорционально площади помещений, которые находятся в собственности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> (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>ункт 5 статьи 287.5 ГК РФ).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В свою очередь, количество голосов, принадлежащих собственнику помещения, пропорционально размеру принадлежащей ему доли в праве собственности на общее имущество в здании.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 xml:space="preserve">Но проблемы могут возникать, если у здания 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два и более собственников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 xml:space="preserve"> и один из них является мажоритарным. То есть владеет более чем 50% всей площади здания, а остальные площади разделены между другими собственниками.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Поскольку на проведение общих собраний в нежилом помещении распространяются требования ЖК РФ, то наличие мажоритарного собственника может ставить в невыгодное и даже зависимое положение других собственников помещений в нежилом здании.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4.</w:t>
      </w:r>
      <w:r w:rsidR="008218B6" w:rsidRPr="001764A4">
        <w:rPr>
          <w:rFonts w:ascii="Times New Roman" w:hAnsi="Times New Roman" w:cs="Times New Roman"/>
          <w:sz w:val="28"/>
          <w:szCs w:val="24"/>
        </w:rPr>
        <w:t xml:space="preserve"> </w:t>
      </w:r>
      <w:r w:rsidRPr="001764A4">
        <w:rPr>
          <w:rFonts w:ascii="Times New Roman" w:hAnsi="Times New Roman" w:cs="Times New Roman"/>
          <w:sz w:val="28"/>
          <w:szCs w:val="24"/>
        </w:rPr>
        <w:t>Единый документ о правах и обязанностях собственников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 xml:space="preserve">Собственнику отдельного помещения в нежилом здании во всех случаях принадлежит доля в праве общей собственности (ст. 244 ГК РФ).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не достижении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 xml:space="preserve"> согласия – в порядке установленным судом (ст. 247 ГК РФ).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 xml:space="preserve">По общему правилу между собственниками нежилого помещения может быть заключено соглашение, в котором прописываются права и </w:t>
      </w:r>
      <w:r w:rsidRPr="001764A4">
        <w:rPr>
          <w:rFonts w:ascii="Times New Roman" w:hAnsi="Times New Roman" w:cs="Times New Roman"/>
          <w:sz w:val="28"/>
          <w:szCs w:val="24"/>
        </w:rPr>
        <w:lastRenderedPageBreak/>
        <w:t>обязанности каждого из собственников в отношении общего имущества, а также порядок несения расходов по содержанию и эксплуатации такого общего имущества.</w:t>
      </w:r>
    </w:p>
    <w:p w:rsidR="00B2254A" w:rsidRPr="008218B6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18B6">
        <w:rPr>
          <w:rFonts w:ascii="Times New Roman" w:hAnsi="Times New Roman" w:cs="Times New Roman"/>
          <w:b/>
          <w:sz w:val="28"/>
          <w:szCs w:val="24"/>
        </w:rPr>
        <w:t>Итог: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 в нежилом здании можно создать ТСН, которое будет управлять здание и общим имуществом;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  проведение общего собрания в нежилом здании аналогично собранию в МКД, а решения обязательны для всех собственников;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 в нежилом здании может быть мажоритарный собственник, который может единолично решать вопросы управления нежилым зданием;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>- перечень общего имущества в нежилых зданиях может быть разным;</w:t>
      </w:r>
    </w:p>
    <w:p w:rsidR="00B2254A" w:rsidRPr="001764A4" w:rsidRDefault="00B2254A" w:rsidP="0082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64A4">
        <w:rPr>
          <w:rFonts w:ascii="Times New Roman" w:hAnsi="Times New Roman" w:cs="Times New Roman"/>
          <w:sz w:val="28"/>
          <w:szCs w:val="24"/>
        </w:rPr>
        <w:t xml:space="preserve">- собственники могут заключить соглашение о правах и обязанностях в отношении общего имущества, в том числе и по внесению платы 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764A4">
        <w:rPr>
          <w:rFonts w:ascii="Times New Roman" w:hAnsi="Times New Roman" w:cs="Times New Roman"/>
          <w:sz w:val="28"/>
          <w:szCs w:val="24"/>
        </w:rPr>
        <w:t>его</w:t>
      </w:r>
      <w:proofErr w:type="gramEnd"/>
      <w:r w:rsidRPr="001764A4">
        <w:rPr>
          <w:rFonts w:ascii="Times New Roman" w:hAnsi="Times New Roman" w:cs="Times New Roman"/>
          <w:sz w:val="28"/>
          <w:szCs w:val="24"/>
        </w:rPr>
        <w:t xml:space="preserve"> содержание.</w:t>
      </w:r>
    </w:p>
    <w:p w:rsidR="00F37B1B" w:rsidRPr="00414EE4" w:rsidRDefault="00F37B1B" w:rsidP="00B22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7B1B" w:rsidRPr="00414EE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FD" w:rsidRDefault="000305FD" w:rsidP="00966D85">
      <w:pPr>
        <w:spacing w:after="0" w:line="240" w:lineRule="auto"/>
      </w:pPr>
      <w:r>
        <w:separator/>
      </w:r>
    </w:p>
  </w:endnote>
  <w:endnote w:type="continuationSeparator" w:id="0">
    <w:p w:rsidR="000305FD" w:rsidRDefault="000305F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FD" w:rsidRDefault="000305FD" w:rsidP="00966D85">
      <w:pPr>
        <w:spacing w:after="0" w:line="240" w:lineRule="auto"/>
      </w:pPr>
      <w:r>
        <w:separator/>
      </w:r>
    </w:p>
  </w:footnote>
  <w:footnote w:type="continuationSeparator" w:id="0">
    <w:p w:rsidR="000305FD" w:rsidRDefault="000305F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26"/>
  </w:num>
  <w:num w:numId="4">
    <w:abstractNumId w:val="20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18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1"/>
  </w:num>
  <w:num w:numId="18">
    <w:abstractNumId w:val="17"/>
  </w:num>
  <w:num w:numId="19">
    <w:abstractNumId w:val="5"/>
  </w:num>
  <w:num w:numId="20">
    <w:abstractNumId w:val="3"/>
  </w:num>
  <w:num w:numId="21">
    <w:abstractNumId w:val="2"/>
  </w:num>
  <w:num w:numId="22">
    <w:abstractNumId w:val="11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4"/>
  </w:num>
  <w:num w:numId="28">
    <w:abstractNumId w:val="0"/>
  </w:num>
  <w:num w:numId="29">
    <w:abstractNumId w:val="27"/>
  </w:num>
  <w:num w:numId="30">
    <w:abstractNumId w:val="24"/>
  </w:num>
  <w:num w:numId="31">
    <w:abstractNumId w:val="21"/>
  </w:num>
  <w:num w:numId="32">
    <w:abstractNumId w:val="32"/>
  </w:num>
  <w:num w:numId="33">
    <w:abstractNumId w:val="16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37B1B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2023-06-23T04:01:00Z</dcterms:created>
  <dcterms:modified xsi:type="dcterms:W3CDTF">2023-06-23T04:01:00Z</dcterms:modified>
</cp:coreProperties>
</file>