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C" w:rsidRPr="00731BCD" w:rsidRDefault="0063466C" w:rsidP="0063466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r w:rsidRPr="00731BCD">
        <w:rPr>
          <w:rFonts w:ascii="Times New Roman" w:hAnsi="Times New Roman"/>
          <w:b/>
          <w:bCs/>
          <w:sz w:val="27"/>
          <w:szCs w:val="27"/>
        </w:rPr>
        <w:t>Нелегальная занятость – угроза вашему настоящему и будущему!</w:t>
      </w:r>
    </w:p>
    <w:p w:rsidR="0063466C" w:rsidRPr="00731BCD" w:rsidRDefault="0063466C" w:rsidP="006346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 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 xml:space="preserve">Трудовые отношения возникают между работником и работодателем на основании трудового договора, заключаемого в соответствии с Трудовым кодексом Российской Федерации. Обычно трудовой договор оформляется до начала работы сотрудника или в первый день его работы. </w:t>
      </w:r>
      <w:proofErr w:type="gramStart"/>
      <w:r w:rsidRPr="00731BCD">
        <w:rPr>
          <w:rFonts w:ascii="Times New Roman" w:hAnsi="Times New Roman"/>
          <w:sz w:val="27"/>
          <w:szCs w:val="27"/>
        </w:rPr>
        <w:t>Если работник фактически и с ведома работодателя приступил к работе до оформления трудового договора, то работодатель обязан заключить с работником трудовой договор в письменной форме не позднее трех рабочих дней с момента фактического допуска работника к работе.</w:t>
      </w:r>
      <w:proofErr w:type="gramEnd"/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После подписания трудового договора работодатель обязан передать работнику его экземпляр трудового договора, получив у работника подпись, подтверждающую получение работником его экземпляра рудового договора.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Отсутствие письменного трудового договора увеличивает риски ущемления трудовых прав работника и его социальных гарантий, которые работодатель должен предоставить в ходе осуществления трудовых отношений.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При неоформленных в установленном порядке трудовых отношениях, в том числе в случае использования «серых схем» выплаты заработной платы, работник социально не защищен. Например: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-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- работник лишает себя возможности оформления отпуска по беременности и родам и отпуска по уходу за ребенком до достижения им 3 лет, получать оплачиваемые больничные листы;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- работник может быть уволен без объяснения причин и выплат, лишается пособия по безработице и получения выходного пособия при увольнении по сокращению штата;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- работник не сможет получить социальный или имущественный налоговый вычет по НДФЛ за покупку жилья, за обучение и лечение, взять кредит в банке;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- работодатель не перечисляет соответствующие суммы в Пенсионный фонд, что в будущем приведет к назначению пенсии в меньшем размере;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- не учитывается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 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Администрация Ермаковского района призывает граждан, работающих неофициально, получающих заработную плату «в конверте», не мириться с нарушением своих законных трудовых прав, требовать от работодателя официального оформления трудовых отношений!</w:t>
      </w:r>
    </w:p>
    <w:p w:rsidR="0063466C" w:rsidRPr="00731BCD" w:rsidRDefault="0063466C" w:rsidP="006346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BCD">
        <w:rPr>
          <w:rFonts w:ascii="Times New Roman" w:hAnsi="Times New Roman"/>
          <w:sz w:val="27"/>
          <w:szCs w:val="27"/>
        </w:rPr>
        <w:t>Если работодатель отказывает Вам в заключени</w:t>
      </w:r>
      <w:proofErr w:type="gramStart"/>
      <w:r w:rsidRPr="00731BCD">
        <w:rPr>
          <w:rFonts w:ascii="Times New Roman" w:hAnsi="Times New Roman"/>
          <w:sz w:val="27"/>
          <w:szCs w:val="27"/>
        </w:rPr>
        <w:t>и</w:t>
      </w:r>
      <w:proofErr w:type="gramEnd"/>
      <w:r w:rsidRPr="00731BCD">
        <w:rPr>
          <w:rFonts w:ascii="Times New Roman" w:hAnsi="Times New Roman"/>
          <w:sz w:val="27"/>
          <w:szCs w:val="27"/>
        </w:rPr>
        <w:t xml:space="preserve"> трудового договора, Вы можете обратиться в межведомственную комиссию по легализации трудовых отношений при администрации Ермаковского района телефон 2-17-62.</w:t>
      </w:r>
    </w:p>
    <w:bookmarkEnd w:id="0"/>
    <w:p w:rsidR="00BB2002" w:rsidRPr="00731BCD" w:rsidRDefault="008B0307">
      <w:pPr>
        <w:rPr>
          <w:sz w:val="27"/>
          <w:szCs w:val="27"/>
        </w:rPr>
      </w:pPr>
    </w:p>
    <w:sectPr w:rsidR="00BB2002" w:rsidRPr="007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FF"/>
    <w:rsid w:val="00172E2B"/>
    <w:rsid w:val="00303072"/>
    <w:rsid w:val="003A4AFF"/>
    <w:rsid w:val="0063466C"/>
    <w:rsid w:val="00731BCD"/>
    <w:rsid w:val="008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k311-2</dc:creator>
  <cp:keywords/>
  <dc:description/>
  <cp:lastModifiedBy>k311-2</cp:lastModifiedBy>
  <cp:revision>4</cp:revision>
  <cp:lastPrinted>2023-01-24T07:26:00Z</cp:lastPrinted>
  <dcterms:created xsi:type="dcterms:W3CDTF">2023-01-24T04:24:00Z</dcterms:created>
  <dcterms:modified xsi:type="dcterms:W3CDTF">2023-01-24T07:36:00Z</dcterms:modified>
</cp:coreProperties>
</file>