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8" w:rsidRPr="009817F8" w:rsidRDefault="009817F8" w:rsidP="009817F8">
      <w:pPr>
        <w:jc w:val="center"/>
        <w:rPr>
          <w:rFonts w:ascii="Arial" w:hAnsi="Arial" w:cs="Arial"/>
          <w:b/>
          <w:bCs/>
        </w:rPr>
      </w:pPr>
      <w:r w:rsidRPr="009817F8">
        <w:rPr>
          <w:rFonts w:ascii="Arial" w:hAnsi="Arial" w:cs="Arial"/>
          <w:b/>
          <w:bCs/>
        </w:rPr>
        <w:t>МУНИЦИПАЛЬНОЕ ОБРАЗОВАНИЕ</w:t>
      </w:r>
    </w:p>
    <w:p w:rsidR="009817F8" w:rsidRPr="009817F8" w:rsidRDefault="009817F8" w:rsidP="009817F8">
      <w:pPr>
        <w:jc w:val="center"/>
        <w:rPr>
          <w:rFonts w:ascii="Arial" w:hAnsi="Arial" w:cs="Arial"/>
          <w:b/>
          <w:bCs/>
        </w:rPr>
      </w:pPr>
      <w:r w:rsidRPr="009817F8">
        <w:rPr>
          <w:rFonts w:ascii="Arial" w:hAnsi="Arial" w:cs="Arial"/>
          <w:b/>
          <w:bCs/>
        </w:rPr>
        <w:t>Ермаковский район</w:t>
      </w:r>
    </w:p>
    <w:p w:rsidR="009817F8" w:rsidRPr="009817F8" w:rsidRDefault="009817F8" w:rsidP="009817F8">
      <w:pPr>
        <w:jc w:val="center"/>
        <w:rPr>
          <w:rFonts w:ascii="Arial" w:hAnsi="Arial" w:cs="Arial"/>
          <w:b/>
          <w:bCs/>
        </w:rPr>
      </w:pPr>
      <w:r w:rsidRPr="009817F8">
        <w:rPr>
          <w:rFonts w:ascii="Arial" w:hAnsi="Arial" w:cs="Arial"/>
          <w:b/>
          <w:bCs/>
        </w:rPr>
        <w:t>ЕРМАКОВСКИЙ РАЙОННЫЙ СОВЕТ ДЕПУТАТОВ</w:t>
      </w:r>
    </w:p>
    <w:p w:rsidR="009817F8" w:rsidRPr="009817F8" w:rsidRDefault="009817F8" w:rsidP="009817F8">
      <w:pPr>
        <w:jc w:val="center"/>
        <w:rPr>
          <w:rFonts w:ascii="Arial" w:hAnsi="Arial" w:cs="Arial"/>
          <w:b/>
          <w:bCs/>
        </w:rPr>
      </w:pPr>
    </w:p>
    <w:p w:rsidR="009817F8" w:rsidRPr="009817F8" w:rsidRDefault="009817F8" w:rsidP="009817F8">
      <w:pPr>
        <w:jc w:val="center"/>
        <w:rPr>
          <w:rFonts w:ascii="Arial" w:hAnsi="Arial" w:cs="Arial"/>
          <w:b/>
          <w:bCs/>
        </w:rPr>
      </w:pPr>
      <w:r w:rsidRPr="009817F8">
        <w:rPr>
          <w:rFonts w:ascii="Arial" w:hAnsi="Arial" w:cs="Arial"/>
          <w:b/>
          <w:bCs/>
        </w:rPr>
        <w:t>РЕШЕНИЕ</w:t>
      </w:r>
    </w:p>
    <w:p w:rsidR="009817F8" w:rsidRPr="009817F8" w:rsidRDefault="009817F8" w:rsidP="009817F8">
      <w:pPr>
        <w:rPr>
          <w:rFonts w:ascii="Arial" w:hAnsi="Arial" w:cs="Arial"/>
          <w:bCs/>
        </w:rPr>
      </w:pPr>
      <w:r w:rsidRPr="009817F8">
        <w:rPr>
          <w:rFonts w:ascii="Arial" w:hAnsi="Arial" w:cs="Arial"/>
          <w:bCs/>
        </w:rPr>
        <w:t>«16» декабря 2022 года                                                                                  № 27-14</w:t>
      </w:r>
      <w:r>
        <w:rPr>
          <w:rFonts w:ascii="Arial" w:hAnsi="Arial" w:cs="Arial"/>
          <w:bCs/>
        </w:rPr>
        <w:t>6</w:t>
      </w:r>
      <w:r w:rsidRPr="009817F8">
        <w:rPr>
          <w:rFonts w:ascii="Arial" w:hAnsi="Arial" w:cs="Arial"/>
          <w:bCs/>
        </w:rPr>
        <w:t>р</w:t>
      </w:r>
    </w:p>
    <w:p w:rsidR="009817F8" w:rsidRPr="009817F8" w:rsidRDefault="009817F8" w:rsidP="009817F8">
      <w:pPr>
        <w:rPr>
          <w:rFonts w:ascii="Arial" w:hAnsi="Arial" w:cs="Arial"/>
        </w:rPr>
      </w:pPr>
    </w:p>
    <w:p w:rsidR="009817F8" w:rsidRDefault="00116F53" w:rsidP="009817F8">
      <w:pPr>
        <w:ind w:firstLine="720"/>
        <w:jc w:val="both"/>
        <w:rPr>
          <w:rFonts w:ascii="Arial" w:hAnsi="Arial" w:cs="Arial"/>
        </w:rPr>
      </w:pPr>
      <w:r w:rsidRPr="009817F8">
        <w:rPr>
          <w:rFonts w:ascii="Arial" w:hAnsi="Arial" w:cs="Arial"/>
        </w:rPr>
        <w:t>О п</w:t>
      </w:r>
      <w:r w:rsidR="00BE33C8" w:rsidRPr="009817F8">
        <w:rPr>
          <w:rFonts w:ascii="Arial" w:hAnsi="Arial" w:cs="Arial"/>
        </w:rPr>
        <w:t>ринятии</w:t>
      </w:r>
      <w:r w:rsidRPr="009817F8">
        <w:rPr>
          <w:rFonts w:ascii="Arial" w:hAnsi="Arial" w:cs="Arial"/>
        </w:rPr>
        <w:t xml:space="preserve"> полномочий </w:t>
      </w:r>
      <w:r w:rsidR="009817F8">
        <w:rPr>
          <w:rFonts w:ascii="Arial" w:hAnsi="Arial" w:cs="Arial"/>
        </w:rPr>
        <w:t xml:space="preserve">по осуществлению внешнего </w:t>
      </w:r>
      <w:r w:rsidR="00E726E9" w:rsidRPr="009817F8">
        <w:rPr>
          <w:rFonts w:ascii="Arial" w:hAnsi="Arial" w:cs="Arial"/>
        </w:rPr>
        <w:t>муниципального ф</w:t>
      </w:r>
      <w:r w:rsidR="00E726E9" w:rsidRPr="009817F8">
        <w:rPr>
          <w:rFonts w:ascii="Arial" w:hAnsi="Arial" w:cs="Arial"/>
        </w:rPr>
        <w:t>и</w:t>
      </w:r>
      <w:r w:rsidR="00E726E9" w:rsidRPr="009817F8">
        <w:rPr>
          <w:rFonts w:ascii="Arial" w:hAnsi="Arial" w:cs="Arial"/>
        </w:rPr>
        <w:t>нансового контроля</w:t>
      </w:r>
    </w:p>
    <w:p w:rsidR="009817F8" w:rsidRDefault="009817F8" w:rsidP="009817F8">
      <w:pPr>
        <w:ind w:firstLine="720"/>
        <w:jc w:val="both"/>
        <w:rPr>
          <w:rFonts w:ascii="Arial" w:hAnsi="Arial" w:cs="Arial"/>
        </w:rPr>
      </w:pPr>
    </w:p>
    <w:p w:rsidR="009817F8" w:rsidRDefault="00E726E9" w:rsidP="009817F8">
      <w:pPr>
        <w:ind w:firstLine="720"/>
        <w:jc w:val="both"/>
        <w:rPr>
          <w:rFonts w:ascii="Arial" w:hAnsi="Arial" w:cs="Arial"/>
        </w:rPr>
      </w:pPr>
      <w:proofErr w:type="gramStart"/>
      <w:r w:rsidRPr="009817F8">
        <w:rPr>
          <w:rFonts w:ascii="Arial" w:hAnsi="Arial" w:cs="Arial"/>
        </w:rPr>
        <w:t>В целях реализации требований части 11 статьи 3 Федерального закона</w:t>
      </w:r>
      <w:r w:rsidR="009817F8" w:rsidRPr="009817F8">
        <w:rPr>
          <w:rFonts w:ascii="Arial" w:hAnsi="Arial" w:cs="Arial"/>
        </w:rPr>
        <w:t xml:space="preserve"> </w:t>
      </w:r>
      <w:r w:rsidR="008514CC" w:rsidRPr="009817F8">
        <w:rPr>
          <w:rFonts w:ascii="Arial" w:hAnsi="Arial" w:cs="Arial"/>
        </w:rPr>
        <w:t>от 07.02.2011</w:t>
      </w:r>
      <w:r w:rsidR="009817F8">
        <w:rPr>
          <w:rFonts w:ascii="Arial" w:hAnsi="Arial" w:cs="Arial"/>
        </w:rPr>
        <w:t xml:space="preserve"> г.</w:t>
      </w:r>
      <w:r w:rsidR="008514CC" w:rsidRPr="009817F8">
        <w:rPr>
          <w:rFonts w:ascii="Arial" w:hAnsi="Arial" w:cs="Arial"/>
        </w:rPr>
        <w:t xml:space="preserve"> № 6-ФЗ «Об общих принципах организации и деятельности ко</w:t>
      </w:r>
      <w:r w:rsidR="008514CC" w:rsidRPr="009817F8">
        <w:rPr>
          <w:rFonts w:ascii="Arial" w:hAnsi="Arial" w:cs="Arial"/>
        </w:rPr>
        <w:t>н</w:t>
      </w:r>
      <w:r w:rsidR="008514CC" w:rsidRPr="009817F8">
        <w:rPr>
          <w:rFonts w:ascii="Arial" w:hAnsi="Arial" w:cs="Arial"/>
        </w:rPr>
        <w:t>трольно-счетных органов субъектов Российской Федерации и муниципальных о</w:t>
      </w:r>
      <w:r w:rsidR="008514CC" w:rsidRPr="009817F8">
        <w:rPr>
          <w:rFonts w:ascii="Arial" w:hAnsi="Arial" w:cs="Arial"/>
        </w:rPr>
        <w:t>б</w:t>
      </w:r>
      <w:r w:rsidR="008514CC" w:rsidRPr="009817F8">
        <w:rPr>
          <w:rFonts w:ascii="Arial" w:hAnsi="Arial" w:cs="Arial"/>
        </w:rPr>
        <w:t>разований»,</w:t>
      </w:r>
      <w:r w:rsidR="009817F8" w:rsidRPr="009817F8">
        <w:rPr>
          <w:rFonts w:ascii="Arial" w:hAnsi="Arial" w:cs="Arial"/>
        </w:rPr>
        <w:t xml:space="preserve"> </w:t>
      </w:r>
      <w:r w:rsidR="008A2187" w:rsidRPr="009817F8">
        <w:rPr>
          <w:rFonts w:ascii="Arial" w:hAnsi="Arial" w:cs="Arial"/>
          <w:color w:val="000000"/>
        </w:rPr>
        <w:t>в соответствии с Федеральным законом</w:t>
      </w:r>
      <w:r w:rsidR="009817F8" w:rsidRPr="009817F8">
        <w:rPr>
          <w:rFonts w:ascii="Arial" w:hAnsi="Arial" w:cs="Arial"/>
          <w:color w:val="000000"/>
        </w:rPr>
        <w:t xml:space="preserve"> </w:t>
      </w:r>
      <w:r w:rsidR="008A2187" w:rsidRPr="009817F8">
        <w:rPr>
          <w:rFonts w:ascii="Arial" w:hAnsi="Arial" w:cs="Arial"/>
          <w:color w:val="000000"/>
        </w:rPr>
        <w:t>от 06.10.2003</w:t>
      </w:r>
      <w:r w:rsidR="009817F8">
        <w:rPr>
          <w:rFonts w:ascii="Arial" w:hAnsi="Arial" w:cs="Arial"/>
          <w:color w:val="000000"/>
        </w:rPr>
        <w:t xml:space="preserve"> г.</w:t>
      </w:r>
      <w:r w:rsidR="008A2187" w:rsidRPr="009817F8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</w:t>
      </w:r>
      <w:r w:rsidR="008A2187" w:rsidRPr="009817F8">
        <w:rPr>
          <w:rFonts w:ascii="Arial" w:hAnsi="Arial" w:cs="Arial"/>
          <w:color w:val="000000"/>
        </w:rPr>
        <w:t>е</w:t>
      </w:r>
      <w:r w:rsidR="008A2187" w:rsidRPr="009817F8">
        <w:rPr>
          <w:rFonts w:ascii="Arial" w:hAnsi="Arial" w:cs="Arial"/>
          <w:color w:val="000000"/>
        </w:rPr>
        <w:t xml:space="preserve">рации», </w:t>
      </w:r>
      <w:r w:rsidR="00BE33C8" w:rsidRPr="009817F8">
        <w:rPr>
          <w:rFonts w:ascii="Arial" w:hAnsi="Arial" w:cs="Arial"/>
        </w:rPr>
        <w:t>руководствуясь статьей</w:t>
      </w:r>
      <w:r w:rsidR="009817F8" w:rsidRPr="009817F8">
        <w:rPr>
          <w:rFonts w:ascii="Arial" w:hAnsi="Arial" w:cs="Arial"/>
        </w:rPr>
        <w:t xml:space="preserve"> </w:t>
      </w:r>
      <w:r w:rsidR="00BE33C8" w:rsidRPr="009817F8">
        <w:rPr>
          <w:rFonts w:ascii="Arial" w:hAnsi="Arial" w:cs="Arial"/>
        </w:rPr>
        <w:t>63 Устава Муниципального образования «</w:t>
      </w:r>
      <w:r w:rsidR="00BE33C8" w:rsidRPr="009817F8">
        <w:rPr>
          <w:rFonts w:ascii="Arial" w:hAnsi="Arial" w:cs="Arial"/>
          <w:lang w:eastAsia="en-US"/>
        </w:rPr>
        <w:t>Ерм</w:t>
      </w:r>
      <w:r w:rsidR="00BE33C8" w:rsidRPr="009817F8">
        <w:rPr>
          <w:rFonts w:ascii="Arial" w:hAnsi="Arial" w:cs="Arial"/>
          <w:lang w:eastAsia="en-US"/>
        </w:rPr>
        <w:t>а</w:t>
      </w:r>
      <w:r w:rsidR="00BE33C8" w:rsidRPr="009817F8">
        <w:rPr>
          <w:rFonts w:ascii="Arial" w:hAnsi="Arial" w:cs="Arial"/>
          <w:lang w:eastAsia="en-US"/>
        </w:rPr>
        <w:t>ковский</w:t>
      </w:r>
      <w:r w:rsidR="00BE33C8" w:rsidRPr="009817F8">
        <w:rPr>
          <w:rFonts w:ascii="Arial" w:hAnsi="Arial" w:cs="Arial"/>
        </w:rPr>
        <w:t xml:space="preserve"> район», Ермаковский районный Совет депутатов, </w:t>
      </w:r>
      <w:r w:rsidR="00BE33C8" w:rsidRPr="009817F8">
        <w:rPr>
          <w:rFonts w:ascii="Arial" w:hAnsi="Arial" w:cs="Arial"/>
          <w:lang w:eastAsia="en-US"/>
        </w:rPr>
        <w:t>РЕШИЛ:</w:t>
      </w:r>
      <w:proofErr w:type="gramEnd"/>
    </w:p>
    <w:p w:rsidR="009817F8" w:rsidRDefault="009817F8" w:rsidP="009817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74CF" w:rsidRPr="009817F8">
        <w:rPr>
          <w:rFonts w:ascii="Arial" w:hAnsi="Arial" w:cs="Arial"/>
          <w:color w:val="333333"/>
        </w:rPr>
        <w:t>П</w:t>
      </w:r>
      <w:r w:rsidR="008C4FF3" w:rsidRPr="009817F8">
        <w:rPr>
          <w:rFonts w:ascii="Arial" w:hAnsi="Arial" w:cs="Arial"/>
          <w:color w:val="333333"/>
        </w:rPr>
        <w:t>ринят</w:t>
      </w:r>
      <w:r w:rsidR="007374CF" w:rsidRPr="009817F8">
        <w:rPr>
          <w:rFonts w:ascii="Arial" w:hAnsi="Arial" w:cs="Arial"/>
          <w:color w:val="333333"/>
        </w:rPr>
        <w:t>ь</w:t>
      </w:r>
      <w:r w:rsidR="008C4FF3" w:rsidRPr="009817F8">
        <w:rPr>
          <w:rFonts w:ascii="Arial" w:hAnsi="Arial" w:cs="Arial"/>
          <w:color w:val="333333"/>
        </w:rPr>
        <w:t xml:space="preserve"> полномочи</w:t>
      </w:r>
      <w:r w:rsidR="007374CF" w:rsidRPr="009817F8">
        <w:rPr>
          <w:rFonts w:ascii="Arial" w:hAnsi="Arial" w:cs="Arial"/>
          <w:color w:val="333333"/>
        </w:rPr>
        <w:t>я</w:t>
      </w:r>
      <w:r w:rsidR="008C4FF3" w:rsidRPr="009817F8">
        <w:rPr>
          <w:rFonts w:ascii="Arial" w:hAnsi="Arial" w:cs="Arial"/>
          <w:color w:val="333333"/>
        </w:rPr>
        <w:t xml:space="preserve"> на 2023-2025 годы в части </w:t>
      </w:r>
      <w:r w:rsidR="008C4FF3" w:rsidRPr="009817F8">
        <w:rPr>
          <w:rFonts w:ascii="Arial" w:hAnsi="Arial" w:cs="Arial"/>
        </w:rPr>
        <w:t xml:space="preserve">осуществления внешнего муниципального финансового контроля </w:t>
      </w:r>
      <w:r w:rsidR="008C4FF3" w:rsidRPr="009817F8">
        <w:rPr>
          <w:rFonts w:ascii="Arial" w:hAnsi="Arial" w:cs="Arial"/>
          <w:color w:val="333333"/>
        </w:rPr>
        <w:t xml:space="preserve">муниципальных образований: </w:t>
      </w:r>
      <w:proofErr w:type="spellStart"/>
      <w:proofErr w:type="gramStart"/>
      <w:r w:rsidR="007374CF" w:rsidRPr="009817F8">
        <w:rPr>
          <w:rFonts w:ascii="Arial" w:hAnsi="Arial" w:cs="Arial"/>
          <w:color w:val="333333"/>
        </w:rPr>
        <w:t>Араданского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Верхнеусинского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Григорьевского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Ермако</w:t>
      </w:r>
      <w:r w:rsidR="007374CF" w:rsidRPr="009817F8">
        <w:rPr>
          <w:rFonts w:ascii="Arial" w:hAnsi="Arial" w:cs="Arial"/>
          <w:color w:val="333333"/>
        </w:rPr>
        <w:t>в</w:t>
      </w:r>
      <w:r w:rsidR="007374CF" w:rsidRPr="009817F8">
        <w:rPr>
          <w:rFonts w:ascii="Arial" w:hAnsi="Arial" w:cs="Arial"/>
          <w:color w:val="333333"/>
        </w:rPr>
        <w:t xml:space="preserve">ского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Жеблахтинского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Ивановского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Мигни</w:t>
      </w:r>
      <w:r w:rsidR="007374CF" w:rsidRPr="009817F8">
        <w:rPr>
          <w:rFonts w:ascii="Arial" w:hAnsi="Arial" w:cs="Arial"/>
          <w:color w:val="333333"/>
        </w:rPr>
        <w:t>н</w:t>
      </w:r>
      <w:r w:rsidR="007374CF" w:rsidRPr="009817F8">
        <w:rPr>
          <w:rFonts w:ascii="Arial" w:hAnsi="Arial" w:cs="Arial"/>
          <w:color w:val="333333"/>
        </w:rPr>
        <w:t>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Новополтавского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Нижнесуэтукского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Ойского сельсовета, Разъезженского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Салбинского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</w:t>
      </w:r>
      <w:proofErr w:type="spellStart"/>
      <w:r w:rsidR="007374CF" w:rsidRPr="009817F8">
        <w:rPr>
          <w:rFonts w:ascii="Arial" w:hAnsi="Arial" w:cs="Arial"/>
          <w:color w:val="333333"/>
        </w:rPr>
        <w:t>С</w:t>
      </w:r>
      <w:r w:rsidR="007374CF" w:rsidRPr="009817F8">
        <w:rPr>
          <w:rFonts w:ascii="Arial" w:hAnsi="Arial" w:cs="Arial"/>
          <w:color w:val="333333"/>
        </w:rPr>
        <w:t>е</w:t>
      </w:r>
      <w:r w:rsidR="007374CF" w:rsidRPr="009817F8">
        <w:rPr>
          <w:rFonts w:ascii="Arial" w:hAnsi="Arial" w:cs="Arial"/>
          <w:color w:val="333333"/>
        </w:rPr>
        <w:t>менниковского</w:t>
      </w:r>
      <w:proofErr w:type="spellEnd"/>
      <w:r w:rsidR="007374CF" w:rsidRPr="009817F8">
        <w:rPr>
          <w:rFonts w:ascii="Arial" w:hAnsi="Arial" w:cs="Arial"/>
          <w:color w:val="333333"/>
        </w:rPr>
        <w:t xml:space="preserve"> сельсовета, Танзыбейского сельсовета.</w:t>
      </w:r>
      <w:proofErr w:type="gramEnd"/>
    </w:p>
    <w:p w:rsidR="009817F8" w:rsidRDefault="009817F8" w:rsidP="009817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187" w:rsidRPr="009817F8">
        <w:rPr>
          <w:rStyle w:val="FontStyle15"/>
          <w:rFonts w:ascii="Arial" w:hAnsi="Arial" w:cs="Arial"/>
        </w:rPr>
        <w:t xml:space="preserve">Одобрить </w:t>
      </w:r>
      <w:r w:rsidR="00107DA8" w:rsidRPr="009817F8">
        <w:rPr>
          <w:rStyle w:val="FontStyle15"/>
          <w:rFonts w:ascii="Arial" w:hAnsi="Arial" w:cs="Arial"/>
        </w:rPr>
        <w:t xml:space="preserve">проект </w:t>
      </w:r>
      <w:r w:rsidR="008A2187" w:rsidRPr="009817F8">
        <w:rPr>
          <w:rStyle w:val="FontStyle15"/>
          <w:rFonts w:ascii="Arial" w:hAnsi="Arial" w:cs="Arial"/>
        </w:rPr>
        <w:t>соглашени</w:t>
      </w:r>
      <w:r w:rsidR="00107DA8" w:rsidRPr="009817F8">
        <w:rPr>
          <w:rStyle w:val="FontStyle15"/>
          <w:rFonts w:ascii="Arial" w:hAnsi="Arial" w:cs="Arial"/>
        </w:rPr>
        <w:t>я</w:t>
      </w:r>
      <w:r w:rsidR="008A2187" w:rsidRPr="009817F8">
        <w:rPr>
          <w:rStyle w:val="FontStyle15"/>
          <w:rFonts w:ascii="Arial" w:hAnsi="Arial" w:cs="Arial"/>
        </w:rPr>
        <w:t xml:space="preserve"> между</w:t>
      </w:r>
      <w:r w:rsidR="00190AC3" w:rsidRPr="009817F8">
        <w:rPr>
          <w:rStyle w:val="FontStyle15"/>
          <w:rFonts w:ascii="Arial" w:hAnsi="Arial" w:cs="Arial"/>
        </w:rPr>
        <w:t xml:space="preserve"> </w:t>
      </w:r>
      <w:r w:rsidR="008C4FF3" w:rsidRPr="009817F8">
        <w:rPr>
          <w:rFonts w:ascii="Arial" w:hAnsi="Arial" w:cs="Arial"/>
          <w:color w:val="333333"/>
        </w:rPr>
        <w:t>представительным органом Е</w:t>
      </w:r>
      <w:r w:rsidR="008C4FF3" w:rsidRPr="009817F8">
        <w:rPr>
          <w:rFonts w:ascii="Arial" w:hAnsi="Arial" w:cs="Arial"/>
          <w:color w:val="333333"/>
        </w:rPr>
        <w:t>р</w:t>
      </w:r>
      <w:r w:rsidR="008C4FF3" w:rsidRPr="009817F8">
        <w:rPr>
          <w:rFonts w:ascii="Arial" w:hAnsi="Arial" w:cs="Arial"/>
          <w:color w:val="333333"/>
        </w:rPr>
        <w:t>маковского района, представительными органами поселени</w:t>
      </w:r>
      <w:r w:rsidR="008514CC" w:rsidRPr="009817F8">
        <w:rPr>
          <w:rFonts w:ascii="Arial" w:hAnsi="Arial" w:cs="Arial"/>
          <w:color w:val="333333"/>
        </w:rPr>
        <w:t>й</w:t>
      </w:r>
      <w:r w:rsidR="008C4FF3" w:rsidRPr="009817F8">
        <w:rPr>
          <w:rFonts w:ascii="Arial" w:hAnsi="Arial" w:cs="Arial"/>
          <w:color w:val="333333"/>
        </w:rPr>
        <w:t xml:space="preserve"> </w:t>
      </w:r>
      <w:r w:rsidR="00C11FF0" w:rsidRPr="009817F8">
        <w:rPr>
          <w:rStyle w:val="FontStyle15"/>
          <w:rFonts w:ascii="Arial" w:hAnsi="Arial" w:cs="Arial"/>
        </w:rPr>
        <w:t>и</w:t>
      </w:r>
      <w:r w:rsidR="008A2187" w:rsidRPr="009817F8">
        <w:rPr>
          <w:rStyle w:val="FontStyle15"/>
          <w:rFonts w:ascii="Arial" w:hAnsi="Arial" w:cs="Arial"/>
        </w:rPr>
        <w:t xml:space="preserve"> </w:t>
      </w:r>
      <w:r w:rsidR="00190AC3" w:rsidRPr="009817F8">
        <w:rPr>
          <w:rFonts w:ascii="Arial" w:hAnsi="Arial" w:cs="Arial"/>
        </w:rPr>
        <w:t>Контрольно-счетным органом Ермаковского района</w:t>
      </w:r>
      <w:r w:rsidR="00C11FF0" w:rsidRPr="009817F8">
        <w:rPr>
          <w:rFonts w:ascii="Arial" w:hAnsi="Arial" w:cs="Arial"/>
          <w:lang w:eastAsia="en-US"/>
        </w:rPr>
        <w:t xml:space="preserve"> </w:t>
      </w:r>
      <w:r w:rsidR="008514CC" w:rsidRPr="009817F8">
        <w:rPr>
          <w:rFonts w:ascii="Arial" w:hAnsi="Arial" w:cs="Arial"/>
          <w:color w:val="333333"/>
        </w:rPr>
        <w:t xml:space="preserve">о передаче полномочий по </w:t>
      </w:r>
      <w:r w:rsidR="008514CC" w:rsidRPr="009817F8">
        <w:rPr>
          <w:rFonts w:ascii="Arial" w:hAnsi="Arial" w:cs="Arial"/>
        </w:rPr>
        <w:t>осуществлению внешнего муниципального финансового контроля</w:t>
      </w:r>
      <w:r w:rsidR="008514CC" w:rsidRPr="009817F8">
        <w:rPr>
          <w:rFonts w:ascii="Arial" w:hAnsi="Arial" w:cs="Arial"/>
          <w:lang w:eastAsia="en-US"/>
        </w:rPr>
        <w:t xml:space="preserve"> </w:t>
      </w:r>
      <w:r w:rsidR="00C11FF0" w:rsidRPr="009817F8">
        <w:rPr>
          <w:rFonts w:ascii="Arial" w:hAnsi="Arial" w:cs="Arial"/>
          <w:lang w:eastAsia="en-US"/>
        </w:rPr>
        <w:t>(приложение № 1)</w:t>
      </w:r>
      <w:r w:rsidR="002A3FA9" w:rsidRPr="009817F8">
        <w:rPr>
          <w:rFonts w:ascii="Arial" w:hAnsi="Arial" w:cs="Arial"/>
        </w:rPr>
        <w:t>.</w:t>
      </w:r>
      <w:r w:rsidR="00190AC3" w:rsidRPr="009817F8">
        <w:rPr>
          <w:rStyle w:val="af3"/>
          <w:rFonts w:ascii="Arial" w:hAnsi="Arial" w:cs="Arial"/>
        </w:rPr>
        <w:t xml:space="preserve"> </w:t>
      </w:r>
    </w:p>
    <w:p w:rsidR="009817F8" w:rsidRDefault="009817F8" w:rsidP="009817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E33C8" w:rsidRPr="009817F8">
        <w:rPr>
          <w:rFonts w:ascii="Arial" w:hAnsi="Arial" w:cs="Arial"/>
        </w:rPr>
        <w:t>Контроль за</w:t>
      </w:r>
      <w:proofErr w:type="gramEnd"/>
      <w:r w:rsidR="00BE33C8" w:rsidRPr="009817F8">
        <w:rPr>
          <w:rFonts w:ascii="Arial" w:hAnsi="Arial" w:cs="Arial"/>
        </w:rPr>
        <w:t xml:space="preserve"> выполнением настоящего реш</w:t>
      </w:r>
      <w:r w:rsidR="008C4FF3" w:rsidRPr="009817F8">
        <w:rPr>
          <w:rFonts w:ascii="Arial" w:hAnsi="Arial" w:cs="Arial"/>
        </w:rPr>
        <w:t>ения возложит</w:t>
      </w:r>
      <w:r w:rsidRPr="009817F8">
        <w:rPr>
          <w:rFonts w:ascii="Arial" w:hAnsi="Arial" w:cs="Arial"/>
        </w:rPr>
        <w:t xml:space="preserve"> </w:t>
      </w:r>
      <w:r w:rsidR="00BE33C8" w:rsidRPr="009817F8">
        <w:rPr>
          <w:rFonts w:ascii="Arial" w:hAnsi="Arial" w:cs="Arial"/>
        </w:rPr>
        <w:t>на постоянную комиссию по бюджету, налоговой и экономичес</w:t>
      </w:r>
      <w:r>
        <w:rPr>
          <w:rFonts w:ascii="Arial" w:hAnsi="Arial" w:cs="Arial"/>
        </w:rPr>
        <w:t>кой политике.</w:t>
      </w:r>
    </w:p>
    <w:p w:rsidR="00BE33C8" w:rsidRPr="009817F8" w:rsidRDefault="008514CC" w:rsidP="009817F8">
      <w:pPr>
        <w:ind w:firstLine="720"/>
        <w:jc w:val="both"/>
        <w:rPr>
          <w:rFonts w:ascii="Arial" w:hAnsi="Arial" w:cs="Arial"/>
        </w:rPr>
      </w:pPr>
      <w:r w:rsidRPr="009817F8">
        <w:rPr>
          <w:rFonts w:ascii="Arial" w:hAnsi="Arial" w:cs="Arial"/>
        </w:rPr>
        <w:t>4</w:t>
      </w:r>
      <w:r w:rsidR="00BE33C8" w:rsidRPr="009817F8">
        <w:rPr>
          <w:rFonts w:ascii="Arial" w:hAnsi="Arial" w:cs="Arial"/>
        </w:rPr>
        <w:t>. Решение вступает в силу со дня подписания и подлежит опубликованию.</w:t>
      </w:r>
    </w:p>
    <w:p w:rsidR="00BE33C8" w:rsidRPr="009817F8" w:rsidRDefault="00BE33C8" w:rsidP="009817F8">
      <w:pPr>
        <w:jc w:val="both"/>
        <w:rPr>
          <w:rFonts w:ascii="Arial" w:hAnsi="Arial" w:cs="Arial"/>
        </w:rPr>
      </w:pPr>
    </w:p>
    <w:p w:rsidR="009817F8" w:rsidRDefault="009817F8" w:rsidP="009817F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Председатель районного Совета депутатов                                            В.И. Форсель</w:t>
      </w:r>
    </w:p>
    <w:p w:rsidR="009817F8" w:rsidRDefault="009817F8" w:rsidP="009817F8">
      <w:pPr>
        <w:jc w:val="both"/>
        <w:rPr>
          <w:rFonts w:ascii="Arial" w:eastAsia="Calibri" w:hAnsi="Arial" w:cs="Arial"/>
        </w:rPr>
      </w:pPr>
    </w:p>
    <w:p w:rsidR="008514CC" w:rsidRPr="009817F8" w:rsidRDefault="009817F8" w:rsidP="009817F8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</w:p>
    <w:p w:rsidR="00C63728" w:rsidRDefault="00C63728" w:rsidP="009817F8">
      <w:pPr>
        <w:jc w:val="both"/>
        <w:rPr>
          <w:rFonts w:ascii="Arial" w:hAnsi="Arial" w:cs="Arial"/>
        </w:rPr>
        <w:sectPr w:rsidR="00C63728" w:rsidSect="00981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lastRenderedPageBreak/>
        <w:t>Приложение № 1</w:t>
      </w: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к решению Ермаковского </w:t>
      </w:r>
      <w:proofErr w:type="gramStart"/>
      <w:r w:rsidRPr="00C63728">
        <w:rPr>
          <w:rFonts w:ascii="Arial" w:hAnsi="Arial" w:cs="Arial"/>
        </w:rPr>
        <w:t>районного</w:t>
      </w:r>
      <w:proofErr w:type="gramEnd"/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>Совета депутатов</w:t>
      </w: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 от «16» декабря 2022 г. № 27-146р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Утверждено                                                                                                   </w:t>
      </w:r>
      <w:proofErr w:type="spellStart"/>
      <w:proofErr w:type="gramStart"/>
      <w:r w:rsidRPr="00C63728">
        <w:rPr>
          <w:rFonts w:ascii="Arial" w:hAnsi="Arial" w:cs="Arial"/>
        </w:rPr>
        <w:t>Утверждено</w:t>
      </w:r>
      <w:proofErr w:type="spellEnd"/>
      <w:proofErr w:type="gramEnd"/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Решением Совета                                                 Решением Ермаковского районного</w:t>
      </w:r>
    </w:p>
    <w:p w:rsidR="00C63728" w:rsidRPr="00C63728" w:rsidRDefault="00C63728" w:rsidP="00C63728">
      <w:pPr>
        <w:spacing w:after="200"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депутатов поселения                                                                          Совета депутатов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№________ от «__» _________ 2022 г                №______ от «__» _________ 2022 г</w:t>
      </w:r>
    </w:p>
    <w:p w:rsidR="00C63728" w:rsidRPr="00C63728" w:rsidRDefault="00C63728" w:rsidP="00C63728">
      <w:pPr>
        <w:jc w:val="both"/>
        <w:rPr>
          <w:rFonts w:ascii="Arial" w:hAnsi="Arial" w:cs="Arial"/>
        </w:rPr>
      </w:pPr>
    </w:p>
    <w:p w:rsidR="00C63728" w:rsidRPr="00C63728" w:rsidRDefault="00C63728" w:rsidP="00C63728">
      <w:pPr>
        <w:jc w:val="center"/>
        <w:rPr>
          <w:rFonts w:ascii="Arial" w:hAnsi="Arial" w:cs="Arial"/>
          <w:b/>
        </w:rPr>
      </w:pPr>
      <w:r w:rsidRPr="00C63728">
        <w:rPr>
          <w:rFonts w:ascii="Arial" w:hAnsi="Arial" w:cs="Arial"/>
          <w:b/>
        </w:rPr>
        <w:t>СОГЛАШЕНИЕ</w:t>
      </w:r>
    </w:p>
    <w:p w:rsidR="00C63728" w:rsidRPr="00C63728" w:rsidRDefault="00C63728" w:rsidP="00C63728">
      <w:pPr>
        <w:jc w:val="center"/>
        <w:rPr>
          <w:rFonts w:ascii="Arial" w:hAnsi="Arial" w:cs="Arial"/>
          <w:b/>
        </w:rPr>
      </w:pPr>
      <w:r w:rsidRPr="00C63728">
        <w:rPr>
          <w:rFonts w:ascii="Arial" w:hAnsi="Arial" w:cs="Arial"/>
          <w:b/>
        </w:rPr>
        <w:t>о передаче полномочий по осуществлению</w:t>
      </w:r>
    </w:p>
    <w:p w:rsidR="00C63728" w:rsidRPr="00C63728" w:rsidRDefault="00C63728" w:rsidP="00C63728">
      <w:pPr>
        <w:jc w:val="center"/>
        <w:rPr>
          <w:rFonts w:ascii="Arial" w:hAnsi="Arial" w:cs="Arial"/>
          <w:b/>
        </w:rPr>
      </w:pPr>
      <w:r w:rsidRPr="00C63728">
        <w:rPr>
          <w:rFonts w:ascii="Arial" w:hAnsi="Arial" w:cs="Arial"/>
          <w:b/>
        </w:rPr>
        <w:t>внешнего  муниципального финансового контроля</w:t>
      </w:r>
    </w:p>
    <w:p w:rsidR="00C63728" w:rsidRPr="00C63728" w:rsidRDefault="00C63728" w:rsidP="00C63728">
      <w:pPr>
        <w:jc w:val="both"/>
        <w:rPr>
          <w:rFonts w:ascii="Arial" w:hAnsi="Arial" w:cs="Arial"/>
        </w:rPr>
      </w:pPr>
    </w:p>
    <w:p w:rsidR="00C63728" w:rsidRPr="00C63728" w:rsidRDefault="00C63728" w:rsidP="00C63728">
      <w:pPr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с. Ермаковское  «__»___________2022 года</w:t>
      </w:r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3728">
        <w:rPr>
          <w:rFonts w:ascii="Arial" w:hAnsi="Arial" w:cs="Arial"/>
          <w:color w:val="000000"/>
        </w:rPr>
        <w:t>В целях реализации Бюджетного кодекса РФ, в соответствии с Федерал</w:t>
      </w:r>
      <w:r w:rsidRPr="00C63728">
        <w:rPr>
          <w:rFonts w:ascii="Arial" w:hAnsi="Arial" w:cs="Arial"/>
          <w:color w:val="000000"/>
        </w:rPr>
        <w:t>ь</w:t>
      </w:r>
      <w:r w:rsidRPr="00C63728">
        <w:rPr>
          <w:rFonts w:ascii="Arial" w:hAnsi="Arial" w:cs="Arial"/>
          <w:color w:val="000000"/>
        </w:rPr>
        <w:t>ным законом от 06.10.2003 г. № 131-ФЗ «Об общих принципах организации мес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 xml:space="preserve">ного самоуправления в Российской Федерации», Федеральным законом </w:t>
      </w:r>
      <w:r w:rsidRPr="00C63728">
        <w:rPr>
          <w:rFonts w:ascii="Arial" w:hAnsi="Arial" w:cs="Arial"/>
        </w:rPr>
        <w:t>от 07.02.2011 г. № 6-ФЗ «Об общих принципах организации и деятельности ко</w:t>
      </w:r>
      <w:r w:rsidRPr="00C63728">
        <w:rPr>
          <w:rFonts w:ascii="Arial" w:hAnsi="Arial" w:cs="Arial"/>
        </w:rPr>
        <w:t>н</w:t>
      </w:r>
      <w:r w:rsidRPr="00C63728">
        <w:rPr>
          <w:rFonts w:ascii="Arial" w:hAnsi="Arial" w:cs="Arial"/>
        </w:rPr>
        <w:t>трольно-счетных органов субъектов Российской Федерации и муниципальных о</w:t>
      </w:r>
      <w:r w:rsidRPr="00C63728">
        <w:rPr>
          <w:rFonts w:ascii="Arial" w:hAnsi="Arial" w:cs="Arial"/>
        </w:rPr>
        <w:t>б</w:t>
      </w:r>
      <w:r w:rsidRPr="00C63728">
        <w:rPr>
          <w:rFonts w:ascii="Arial" w:hAnsi="Arial" w:cs="Arial"/>
        </w:rPr>
        <w:t>разований»</w:t>
      </w:r>
      <w:r w:rsidRPr="00C63728">
        <w:rPr>
          <w:rFonts w:ascii="Arial" w:hAnsi="Arial" w:cs="Arial"/>
          <w:color w:val="000000"/>
        </w:rPr>
        <w:t>,</w:t>
      </w:r>
      <w:r w:rsidRPr="00C63728">
        <w:rPr>
          <w:rFonts w:ascii="Arial" w:hAnsi="Arial" w:cs="Arial"/>
          <w:b/>
          <w:color w:val="000000"/>
        </w:rPr>
        <w:t xml:space="preserve"> </w:t>
      </w:r>
      <w:r w:rsidRPr="00C63728">
        <w:rPr>
          <w:rFonts w:ascii="Arial" w:hAnsi="Arial" w:cs="Arial"/>
          <w:color w:val="000000"/>
        </w:rPr>
        <w:t xml:space="preserve">Ермаковский районный Совет депутатов </w:t>
      </w:r>
      <w:r w:rsidRPr="00C63728">
        <w:rPr>
          <w:rFonts w:ascii="Arial" w:hAnsi="Arial" w:cs="Arial"/>
        </w:rPr>
        <w:t>(далее – представительный орган муниципального района) в лице председателя районного Совета депутатов Форсель</w:t>
      </w:r>
      <w:proofErr w:type="gramEnd"/>
      <w:r w:rsidRPr="00C63728">
        <w:rPr>
          <w:rFonts w:ascii="Arial" w:hAnsi="Arial" w:cs="Arial"/>
        </w:rPr>
        <w:t xml:space="preserve"> </w:t>
      </w:r>
      <w:proofErr w:type="gramStart"/>
      <w:r w:rsidRPr="00C63728">
        <w:rPr>
          <w:rFonts w:ascii="Arial" w:hAnsi="Arial" w:cs="Arial"/>
        </w:rPr>
        <w:t>Владимира Ивановича, действующего на основании Устава Ермаковск</w:t>
      </w:r>
      <w:r w:rsidRPr="00C63728">
        <w:rPr>
          <w:rFonts w:ascii="Arial" w:hAnsi="Arial" w:cs="Arial"/>
        </w:rPr>
        <w:t>о</w:t>
      </w:r>
      <w:r w:rsidRPr="00C63728">
        <w:rPr>
          <w:rFonts w:ascii="Arial" w:hAnsi="Arial" w:cs="Arial"/>
        </w:rPr>
        <w:t>го района,</w:t>
      </w:r>
      <w:r w:rsidRPr="00C63728">
        <w:rPr>
          <w:rFonts w:ascii="Arial" w:hAnsi="Arial" w:cs="Arial"/>
          <w:b/>
        </w:rPr>
        <w:t xml:space="preserve"> </w:t>
      </w:r>
      <w:r w:rsidRPr="00C63728">
        <w:rPr>
          <w:rFonts w:ascii="Arial" w:hAnsi="Arial" w:cs="Arial"/>
        </w:rPr>
        <w:t>Контрольно-счетный орган Ермаковского района Красноярского края,</w:t>
      </w:r>
      <w:r w:rsidRPr="00C63728">
        <w:rPr>
          <w:rFonts w:ascii="Arial" w:hAnsi="Arial" w:cs="Arial"/>
          <w:vertAlign w:val="superscript"/>
        </w:rPr>
        <w:t xml:space="preserve"> </w:t>
      </w:r>
      <w:r w:rsidRPr="00C63728">
        <w:rPr>
          <w:rFonts w:ascii="Arial" w:hAnsi="Arial" w:cs="Arial"/>
        </w:rPr>
        <w:t xml:space="preserve">в лице председателя Контрольно-счетного органа Фирсовой Натальи Николаевны, действующей на основании Положения о Контрольно-счетном органе, и </w:t>
      </w:r>
      <w:r w:rsidRPr="00C63728">
        <w:rPr>
          <w:rFonts w:ascii="Arial" w:hAnsi="Arial" w:cs="Arial"/>
          <w:b/>
        </w:rPr>
        <w:t>____________________</w:t>
      </w:r>
      <w:r w:rsidRPr="00C63728">
        <w:rPr>
          <w:rFonts w:ascii="Arial" w:hAnsi="Arial" w:cs="Arial"/>
          <w:vertAlign w:val="superscript"/>
        </w:rPr>
        <w:t xml:space="preserve"> </w:t>
      </w:r>
      <w:r w:rsidRPr="00C63728">
        <w:rPr>
          <w:rFonts w:ascii="Arial" w:hAnsi="Arial" w:cs="Arial"/>
        </w:rPr>
        <w:t xml:space="preserve">(далее - представительный орган поселения), в лице председателя ___________________, </w:t>
      </w:r>
      <w:r w:rsidRPr="00C63728">
        <w:rPr>
          <w:rFonts w:ascii="Arial" w:hAnsi="Arial" w:cs="Arial"/>
          <w:color w:val="000000"/>
        </w:rPr>
        <w:t>действующего на основании Устава</w:t>
      </w:r>
      <w:r w:rsidRPr="00C63728">
        <w:rPr>
          <w:rFonts w:ascii="Arial" w:hAnsi="Arial" w:cs="Arial"/>
          <w:vertAlign w:val="superscript"/>
        </w:rPr>
        <w:t xml:space="preserve"> __________________</w:t>
      </w:r>
      <w:r w:rsidRPr="00C63728">
        <w:rPr>
          <w:rFonts w:ascii="Arial" w:hAnsi="Arial" w:cs="Arial"/>
          <w:color w:val="000000"/>
        </w:rPr>
        <w:t xml:space="preserve"> сельсовета</w:t>
      </w:r>
      <w:r w:rsidRPr="00C63728">
        <w:rPr>
          <w:rFonts w:ascii="Arial" w:hAnsi="Arial" w:cs="Arial"/>
        </w:rPr>
        <w:t>, далее именуемые «Стороны», заключили настоящее Соглашение о нижеследующем:</w:t>
      </w:r>
      <w:proofErr w:type="gramEnd"/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r w:rsidRPr="00C63728">
        <w:rPr>
          <w:rFonts w:ascii="Arial" w:hAnsi="Arial" w:cs="Arial"/>
          <w:b/>
          <w:color w:val="000000"/>
        </w:rPr>
        <w:t>1. Предмет Соглашения</w:t>
      </w:r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</w:p>
    <w:p w:rsidR="00C63728" w:rsidRPr="00C63728" w:rsidRDefault="00C63728" w:rsidP="00C637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1.1. Предметом настоящего Соглашения является передача Контрольно-счетному органу Ермаковского района (далее – КСО) полномочий поселения по осуществлению внешнего муниципального финансового контроля и передача из бюджета ______________ сельсовета (далее – поселение) в бюджет Ермаковск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го района иных межбюджетных трансфертов на осуществление переданных по</w:t>
      </w:r>
      <w:r w:rsidRPr="00C63728">
        <w:rPr>
          <w:rFonts w:ascii="Arial" w:hAnsi="Arial" w:cs="Arial"/>
          <w:color w:val="000000"/>
        </w:rPr>
        <w:t>л</w:t>
      </w:r>
      <w:r w:rsidRPr="00C63728">
        <w:rPr>
          <w:rFonts w:ascii="Arial" w:hAnsi="Arial" w:cs="Arial"/>
          <w:color w:val="000000"/>
        </w:rPr>
        <w:t>номочий.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1.2. КСО передаются полномочия поселения, установленные федеральн</w:t>
      </w:r>
      <w:r w:rsidRPr="00C63728">
        <w:rPr>
          <w:rFonts w:ascii="Arial" w:hAnsi="Arial" w:cs="Arial"/>
          <w:color w:val="000000"/>
        </w:rPr>
        <w:t>ы</w:t>
      </w:r>
      <w:r w:rsidRPr="00C63728">
        <w:rPr>
          <w:rFonts w:ascii="Arial" w:hAnsi="Arial" w:cs="Arial"/>
          <w:color w:val="000000"/>
        </w:rPr>
        <w:t>ми законами, законами Красноярского края, Уставом поселения и нормативными правовыми актами поселения.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КСО.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1.4. Другие контрольные и экспертно-аналитические мероприятия включ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 xml:space="preserve">ются в план работы КСО на </w:t>
      </w:r>
      <w:proofErr w:type="gramStart"/>
      <w:r w:rsidRPr="00C63728">
        <w:rPr>
          <w:rFonts w:ascii="Arial" w:hAnsi="Arial" w:cs="Arial"/>
          <w:color w:val="000000"/>
        </w:rPr>
        <w:t>основании</w:t>
      </w:r>
      <w:proofErr w:type="gramEnd"/>
      <w:r w:rsidRPr="00C63728">
        <w:rPr>
          <w:rFonts w:ascii="Arial" w:hAnsi="Arial" w:cs="Arial"/>
          <w:color w:val="000000"/>
        </w:rPr>
        <w:t xml:space="preserve"> предложений органов местного сам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lastRenderedPageBreak/>
        <w:t>управления поселения, представляемых в сроки, установленные для формиров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ния плана работы КСО.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b/>
          <w:color w:val="000000"/>
        </w:rPr>
        <w:t>2. Срок действия Соглашения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2.1. Соглашение заключено на срок 3 года и действует в период с 1 января 2023 года по 31 декабря 2025 года.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2.2. В случае если решением представительного органа поселения о бю</w:t>
      </w:r>
      <w:r w:rsidRPr="00C63728">
        <w:rPr>
          <w:rFonts w:ascii="Arial" w:hAnsi="Arial" w:cs="Arial"/>
          <w:color w:val="000000"/>
        </w:rPr>
        <w:t>д</w:t>
      </w:r>
      <w:r w:rsidRPr="00C63728">
        <w:rPr>
          <w:rFonts w:ascii="Arial" w:hAnsi="Arial" w:cs="Arial"/>
          <w:color w:val="000000"/>
        </w:rPr>
        <w:t>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</w:t>
      </w:r>
      <w:r w:rsidRPr="00C63728">
        <w:rPr>
          <w:rFonts w:ascii="Arial" w:hAnsi="Arial" w:cs="Arial"/>
          <w:color w:val="000000"/>
        </w:rPr>
        <w:t>р</w:t>
      </w:r>
      <w:r w:rsidRPr="00C63728">
        <w:rPr>
          <w:rFonts w:ascii="Arial" w:hAnsi="Arial" w:cs="Arial"/>
          <w:color w:val="000000"/>
        </w:rPr>
        <w:t>ждения соответствующих иных межбюджетных трансфертов.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b/>
          <w:color w:val="000000"/>
          <w:spacing w:val="-2"/>
        </w:rPr>
        <w:t>3. Порядок определения и предоставления ежегодного объема иных межбюджетных трансфертов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3.1. Объем иных межбюджетных трансфертов на год, предоставляемых из бюджета поселения в бюджет муниципального района на осуществление полн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мочий, предусмотренных настоящим Соглашением, определяется в соответствии с методикой расчета объема иных межбюджетных трансфертов, согласно Прил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жению к настоящему Соглашению, с учетом необходимости обеспечения: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- расходов на оплату труда и расходов, связанных с начислениями на опл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ту труда работников, исполняющих переданные полномочия.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- расходов на закупку товаров, работ, услуг на муниципальные нужды, н</w:t>
      </w:r>
      <w:r w:rsidRPr="00C63728">
        <w:rPr>
          <w:rFonts w:ascii="Arial" w:hAnsi="Arial" w:cs="Arial"/>
          <w:color w:val="000000"/>
        </w:rPr>
        <w:t>е</w:t>
      </w:r>
      <w:r w:rsidRPr="00C63728">
        <w:rPr>
          <w:rFonts w:ascii="Arial" w:hAnsi="Arial" w:cs="Arial"/>
          <w:color w:val="000000"/>
        </w:rPr>
        <w:t>обходимые для обеспечения передаваемых полномочий.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3.3. Объем иных межбюджетных трансфертов на период действия Согл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шения, определенный в установленном выше порядке, равен на 2023год - 5400,00 рублей, на 2024год- 5400,00 рублей, на 2025год- 5400,00 рублей.</w:t>
      </w:r>
    </w:p>
    <w:p w:rsidR="00C63728" w:rsidRPr="00C63728" w:rsidRDefault="00C63728" w:rsidP="00C63728">
      <w:pPr>
        <w:shd w:val="clear" w:color="auto" w:fill="FFFFFF"/>
        <w:tabs>
          <w:tab w:val="left" w:pos="1418"/>
        </w:tabs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 xml:space="preserve">3.4. Ежегодный объем иных межбюджетных трансфертов перечисляется двумя равными частями в сроки до 1 апреля и до 1 октября. 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3.5. Для проведения КСО</w:t>
      </w:r>
      <w:r w:rsidRPr="00C63728">
        <w:rPr>
          <w:rFonts w:ascii="Arial" w:hAnsi="Arial" w:cs="Arial"/>
          <w:i/>
          <w:color w:val="000000"/>
        </w:rPr>
        <w:t xml:space="preserve"> </w:t>
      </w:r>
      <w:r w:rsidRPr="00C63728">
        <w:rPr>
          <w:rFonts w:ascii="Arial" w:hAnsi="Arial" w:cs="Arial"/>
          <w:color w:val="000000"/>
        </w:rPr>
        <w:t>контрольных и экспертно-аналитических внепл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новых мероприятий в соответствии с предложениями органов местного сам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управления поселения, может предоставляться дополнительный объем иных межбюджетных трансфертов, размер которого определяется дополнительным с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глашением в установленном настоящим Соглашением порядке.</w:t>
      </w:r>
    </w:p>
    <w:p w:rsidR="00C63728" w:rsidRPr="00C63728" w:rsidRDefault="00C63728" w:rsidP="00C63728">
      <w:pPr>
        <w:shd w:val="clear" w:color="auto" w:fill="FFFFFF"/>
        <w:tabs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3.6. Расходы бюджета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</w:t>
      </w:r>
      <w:r w:rsidRPr="00C63728">
        <w:rPr>
          <w:rFonts w:ascii="Arial" w:hAnsi="Arial" w:cs="Arial"/>
        </w:rPr>
        <w:t>т</w:t>
      </w:r>
      <w:r w:rsidRPr="00C63728">
        <w:rPr>
          <w:rFonts w:ascii="Arial" w:hAnsi="Arial" w:cs="Arial"/>
        </w:rPr>
        <w:t>ствующему разделу бюджетной классификации.</w:t>
      </w:r>
    </w:p>
    <w:p w:rsidR="00C63728" w:rsidRPr="00C63728" w:rsidRDefault="00C63728" w:rsidP="00C63728">
      <w:pPr>
        <w:shd w:val="clear" w:color="auto" w:fill="FFFFFF"/>
        <w:tabs>
          <w:tab w:val="left" w:pos="1134"/>
          <w:tab w:val="left" w:pos="1276"/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3.7. Иные межбюджетные трансферты зачисляются в бюджет муниципал</w:t>
      </w:r>
      <w:r w:rsidRPr="00C63728">
        <w:rPr>
          <w:rFonts w:ascii="Arial" w:hAnsi="Arial" w:cs="Arial"/>
        </w:rPr>
        <w:t>ь</w:t>
      </w:r>
      <w:r w:rsidRPr="00C63728">
        <w:rPr>
          <w:rFonts w:ascii="Arial" w:hAnsi="Arial" w:cs="Arial"/>
        </w:rPr>
        <w:t>ного района по соответствующему коду бюджетной классификации доходов.</w:t>
      </w:r>
    </w:p>
    <w:p w:rsidR="00C63728" w:rsidRPr="00C63728" w:rsidRDefault="00C63728" w:rsidP="00C63728">
      <w:pPr>
        <w:shd w:val="clear" w:color="auto" w:fill="FFFFFF"/>
        <w:tabs>
          <w:tab w:val="left" w:pos="1134"/>
          <w:tab w:val="left" w:pos="1276"/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hd w:val="clear" w:color="auto" w:fill="FFFFFF"/>
        <w:tabs>
          <w:tab w:val="left" w:pos="1134"/>
          <w:tab w:val="left" w:pos="1276"/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  <w:r w:rsidRPr="00C63728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C63728" w:rsidRPr="00C63728" w:rsidRDefault="00C63728" w:rsidP="00C63728">
      <w:pPr>
        <w:shd w:val="clear" w:color="auto" w:fill="FFFFFF"/>
        <w:tabs>
          <w:tab w:val="left" w:pos="1134"/>
          <w:tab w:val="left" w:pos="1276"/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hd w:val="clear" w:color="auto" w:fill="FFFFFF"/>
        <w:tabs>
          <w:tab w:val="left" w:pos="1134"/>
          <w:tab w:val="left" w:pos="1276"/>
          <w:tab w:val="left" w:pos="1418"/>
        </w:tabs>
        <w:spacing w:line="276" w:lineRule="auto"/>
        <w:ind w:firstLine="708"/>
        <w:jc w:val="both"/>
        <w:rPr>
          <w:rFonts w:ascii="Arial" w:hAnsi="Arial" w:cs="Arial"/>
        </w:rPr>
      </w:pPr>
      <w:r w:rsidRPr="00C63728">
        <w:rPr>
          <w:rFonts w:ascii="Arial" w:hAnsi="Arial" w:cs="Arial"/>
          <w:color w:val="000000"/>
        </w:rPr>
        <w:t>4.1. Представительный орган муниципального района: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63728">
        <w:rPr>
          <w:rFonts w:ascii="Arial" w:hAnsi="Arial" w:cs="Arial"/>
          <w:color w:val="000000"/>
        </w:rPr>
        <w:lastRenderedPageBreak/>
        <w:t>4.1.1) устанавливает в муниципальных правовых актах полномочия КСО по осуществлению предусмотренных настоящим Соглашением полномочий;</w:t>
      </w:r>
      <w:proofErr w:type="gramEnd"/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4.1.2) устанавливает штатную численность КСО с учетом необходимости осуществления предусмотренных настоящим Соглашением полномочий;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</w:t>
      </w:r>
      <w:r w:rsidRPr="00C63728">
        <w:rPr>
          <w:rFonts w:ascii="Arial" w:hAnsi="Arial" w:cs="Arial"/>
          <w:color w:val="000000"/>
        </w:rPr>
        <w:t>у</w:t>
      </w:r>
      <w:r w:rsidRPr="00C63728">
        <w:rPr>
          <w:rFonts w:ascii="Arial" w:hAnsi="Arial" w:cs="Arial"/>
          <w:color w:val="000000"/>
        </w:rPr>
        <w:t>ществления, предусмотренных настоящим Соглашением полномочий;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4.1.4) получает от КСО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 Контрольно-счетный орган: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4.2.1) включает в планы своей работы: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- ежегодно - внешнюю проверку годового отчета об исполнении бюджета поселения и экспертизу проекта бюджета поселения;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 xml:space="preserve">- </w:t>
      </w:r>
      <w:r w:rsidRPr="00C63728">
        <w:rPr>
          <w:rFonts w:ascii="Arial" w:hAnsi="Arial" w:cs="Arial"/>
        </w:rPr>
        <w:t>в сроки, не противоречащие законодательству – иные контрольные и эк</w:t>
      </w:r>
      <w:r w:rsidRPr="00C63728">
        <w:rPr>
          <w:rFonts w:ascii="Arial" w:hAnsi="Arial" w:cs="Arial"/>
        </w:rPr>
        <w:t>с</w:t>
      </w:r>
      <w:r w:rsidRPr="00C63728">
        <w:rPr>
          <w:rFonts w:ascii="Arial" w:hAnsi="Arial" w:cs="Arial"/>
        </w:rPr>
        <w:t>пертно-аналитические мероприятия с учетом финансовых средств на их исполн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ние;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4.2.2) проводит предусмотренные планом своей работы мероприятия в ср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ки, определенные по согласованию с инициатором проведения мероприятия (если сроки не установлены законодательством);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4.2.3) определяет формы, цели, задачи и исполнителей проводимых мер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приятий, способы их проведения, проверяемые органы и организации в соотве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>ствии со своим регламентом и стандартами внешнего муниципального финанс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вого контроля и с учетом предложений инициатора проведения мероприятия;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4.2.4) имеет право проводить контрольные и экспертно-аналитические м</w:t>
      </w:r>
      <w:r w:rsidRPr="00C63728">
        <w:rPr>
          <w:rFonts w:ascii="Arial" w:hAnsi="Arial" w:cs="Arial"/>
          <w:color w:val="000000"/>
        </w:rPr>
        <w:t>е</w:t>
      </w:r>
      <w:r w:rsidRPr="00C63728">
        <w:rPr>
          <w:rFonts w:ascii="Arial" w:hAnsi="Arial" w:cs="Arial"/>
          <w:color w:val="000000"/>
        </w:rPr>
        <w:t>роприятий совместно с другими органами и организациями, с привлечением их специалистов и независимых экспертов;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4.2.5) направляет отчеты и заключения по результатам проведенных мер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приятий представительному органу поселения, вправе направлять указанные м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териалы иным органам местного самоуправления поселения;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4.2.6) размещает информацию о проведенных мероприятиях на официал</w:t>
      </w:r>
      <w:r w:rsidRPr="00C63728">
        <w:rPr>
          <w:rFonts w:ascii="Arial" w:hAnsi="Arial" w:cs="Arial"/>
          <w:color w:val="000000"/>
        </w:rPr>
        <w:t>ь</w:t>
      </w:r>
      <w:r w:rsidRPr="00C63728">
        <w:rPr>
          <w:rFonts w:ascii="Arial" w:hAnsi="Arial" w:cs="Arial"/>
          <w:color w:val="000000"/>
        </w:rPr>
        <w:t>ном сайте администрации района в сети «Интернет»;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4.2.7) направляет представления и предписания администрации поселения, другим проверяемым органам и организациям, принимает другие предусмотре</w:t>
      </w:r>
      <w:r w:rsidRPr="00C63728">
        <w:rPr>
          <w:rFonts w:ascii="Arial" w:hAnsi="Arial" w:cs="Arial"/>
          <w:color w:val="000000"/>
        </w:rPr>
        <w:t>н</w:t>
      </w:r>
      <w:r w:rsidRPr="00C63728">
        <w:rPr>
          <w:rFonts w:ascii="Arial" w:hAnsi="Arial" w:cs="Arial"/>
          <w:color w:val="000000"/>
        </w:rPr>
        <w:t>ные законодательством меры по устранению и предотвращению выявляемых нарушений;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4.2.8) в случае возникновения препятствий для осуществления предусмо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>ренных настоящим Соглашением полномочий может обращаться в представ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тельный орган поселения с предложениями по их устранению;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 xml:space="preserve">4.2.9) </w:t>
      </w:r>
      <w:r w:rsidRPr="00C63728">
        <w:rPr>
          <w:rFonts w:ascii="Arial" w:hAnsi="Arial" w:cs="Arial"/>
        </w:rPr>
        <w:t>обеспечивает использование средств, предусмотренных настоящим Соглашением иных межбюджетных трансфертов на оплату труда своих работн</w:t>
      </w:r>
      <w:r w:rsidRPr="00C63728">
        <w:rPr>
          <w:rFonts w:ascii="Arial" w:hAnsi="Arial" w:cs="Arial"/>
        </w:rPr>
        <w:t>и</w:t>
      </w:r>
      <w:r w:rsidRPr="00C63728">
        <w:rPr>
          <w:rFonts w:ascii="Arial" w:hAnsi="Arial" w:cs="Arial"/>
        </w:rPr>
        <w:t>ков с начислениями, материально-техническое обеспечение своей деятельности и прочие услуги;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4.1.10) имеет право приостановить осуществление предусмотренных настоящим Соглашением полномочий в случае невыполнения настоящего Согл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lastRenderedPageBreak/>
        <w:t>шения в части обеспечения перечисления иных межбюджетных трансфертов в бюджет муниципального района.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 Представительный орган поселения: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4.3.1) утверждает в решении о бюджете поселения иные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</w:t>
      </w:r>
      <w:r w:rsidRPr="00C63728">
        <w:rPr>
          <w:rFonts w:ascii="Arial" w:hAnsi="Arial" w:cs="Arial"/>
          <w:color w:val="000000"/>
        </w:rPr>
        <w:t>я</w:t>
      </w:r>
      <w:r w:rsidRPr="00C63728">
        <w:rPr>
          <w:rFonts w:ascii="Arial" w:hAnsi="Arial" w:cs="Arial"/>
          <w:color w:val="000000"/>
        </w:rPr>
        <w:t>щим Соглашением порядком, и обеспечивает их перечисление в бюджет муниц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пального района;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4.3.2) направляет в КСО предложения о проведении контрольных и эк</w:t>
      </w:r>
      <w:r w:rsidRPr="00C63728">
        <w:rPr>
          <w:rFonts w:ascii="Arial" w:hAnsi="Arial" w:cs="Arial"/>
          <w:color w:val="000000"/>
        </w:rPr>
        <w:t>с</w:t>
      </w:r>
      <w:r w:rsidRPr="00C63728">
        <w:rPr>
          <w:rFonts w:ascii="Arial" w:hAnsi="Arial" w:cs="Arial"/>
          <w:color w:val="000000"/>
        </w:rPr>
        <w:t>пертно-аналитических мероприятий, которые могут включать рекомендации по срокам, целям, задачам и исполнителям проводимых мероприятий;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4.3.3) рассматривает отчеты и заключения, а также предложения КСО по результатам проведения контрольных и экспертно-аналитических мероприятий;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4.3.4) рассматривает обращения КСО по поводу устранения препятствий для выполнения предусмотренных настоящим Соглашением полномочий, прин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мает необходимые для их устранения муниципальные правовые акты;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4.3.5) получает информацию об осуществлении предусмотренных насто</w:t>
      </w:r>
      <w:r w:rsidRPr="00C63728">
        <w:rPr>
          <w:rFonts w:ascii="Arial" w:hAnsi="Arial" w:cs="Arial"/>
          <w:color w:val="000000"/>
        </w:rPr>
        <w:t>я</w:t>
      </w:r>
      <w:r w:rsidRPr="00C63728">
        <w:rPr>
          <w:rFonts w:ascii="Arial" w:hAnsi="Arial" w:cs="Arial"/>
          <w:color w:val="000000"/>
        </w:rPr>
        <w:t>щим Соглашением полномочий;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4.3.6) имеет право приостановить перечисление предусмотренных насто</w:t>
      </w:r>
      <w:r w:rsidRPr="00C63728">
        <w:rPr>
          <w:rFonts w:ascii="Arial" w:hAnsi="Arial" w:cs="Arial"/>
          <w:color w:val="000000"/>
        </w:rPr>
        <w:t>я</w:t>
      </w:r>
      <w:r w:rsidRPr="00C63728">
        <w:rPr>
          <w:rFonts w:ascii="Arial" w:hAnsi="Arial" w:cs="Arial"/>
          <w:color w:val="000000"/>
        </w:rPr>
        <w:t>щим Соглашением иных межбюджетных трансфертов в случае невыполнения КСО своих обязательств.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b/>
          <w:color w:val="000000"/>
          <w:spacing w:val="-2"/>
        </w:rPr>
      </w:pPr>
      <w:r w:rsidRPr="00C63728">
        <w:rPr>
          <w:rFonts w:ascii="Arial" w:hAnsi="Arial" w:cs="Arial"/>
          <w:color w:val="000000"/>
        </w:rPr>
        <w:t>4.4. Стороны имеют право принимать иные меры, необходимые для реал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зации настоящего Соглашения.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b/>
          <w:color w:val="000000"/>
          <w:spacing w:val="-2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b/>
          <w:color w:val="000000"/>
        </w:rPr>
      </w:pPr>
      <w:r w:rsidRPr="00C63728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5.1. Стороны несут ответственность за неисполнение (ненадлежащее и</w:t>
      </w:r>
      <w:r w:rsidRPr="00C63728">
        <w:rPr>
          <w:rFonts w:ascii="Arial" w:hAnsi="Arial" w:cs="Arial"/>
          <w:color w:val="000000"/>
        </w:rPr>
        <w:t>с</w:t>
      </w:r>
      <w:r w:rsidRPr="00C63728">
        <w:rPr>
          <w:rFonts w:ascii="Arial" w:hAnsi="Arial" w:cs="Arial"/>
          <w:color w:val="000000"/>
        </w:rPr>
        <w:t>полнение) предусмотренных настоящим Соглашением обязанностей, в соотве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>ствии с законодательством Российской Федерации и настоящим Соглашением.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</w:rPr>
        <w:t xml:space="preserve">5.2. </w:t>
      </w:r>
      <w:proofErr w:type="gramStart"/>
      <w:r w:rsidRPr="00C63728">
        <w:rPr>
          <w:rFonts w:ascii="Arial" w:hAnsi="Arial" w:cs="Arial"/>
        </w:rPr>
        <w:t>В случае неисполнения (ненадлежащего исполнения) контрольно-счетным органом района предусмотренных настоящим Соглашением полномочий, из бюджета муниципального района обеспечивается возврат в бюджет поселения части объема предусмотренных настоящим Соглашением иных межбюджетных трансфертов, приходящейся на не проведенные (не надлежаще проведенные) мероприятия.</w:t>
      </w:r>
      <w:proofErr w:type="gramEnd"/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</w:rPr>
        <w:t>5.3. В случае не перечисления (неполного перечисления) в бюджет Ерм</w:t>
      </w:r>
      <w:r w:rsidRPr="00C63728">
        <w:rPr>
          <w:rFonts w:ascii="Arial" w:hAnsi="Arial" w:cs="Arial"/>
        </w:rPr>
        <w:t>а</w:t>
      </w:r>
      <w:r w:rsidRPr="00C63728">
        <w:rPr>
          <w:rFonts w:ascii="Arial" w:hAnsi="Arial" w:cs="Arial"/>
        </w:rPr>
        <w:t>ковского района иных межбюджетных трансфертов по истечении 15 рабочих дней с предусмотренной настоящим Соглашением даты, представительный орган п</w:t>
      </w:r>
      <w:r w:rsidRPr="00C63728">
        <w:rPr>
          <w:rFonts w:ascii="Arial" w:hAnsi="Arial" w:cs="Arial"/>
        </w:rPr>
        <w:t>о</w:t>
      </w:r>
      <w:r w:rsidRPr="00C63728">
        <w:rPr>
          <w:rFonts w:ascii="Arial" w:hAnsi="Arial" w:cs="Arial"/>
        </w:rPr>
        <w:t>селения обеспечивает перечисление в бюджет муниципального района дополн</w:t>
      </w:r>
      <w:r w:rsidRPr="00C63728">
        <w:rPr>
          <w:rFonts w:ascii="Arial" w:hAnsi="Arial" w:cs="Arial"/>
        </w:rPr>
        <w:t>и</w:t>
      </w:r>
      <w:r w:rsidRPr="00C63728">
        <w:rPr>
          <w:rFonts w:ascii="Arial" w:hAnsi="Arial" w:cs="Arial"/>
        </w:rPr>
        <w:t>тельного объема иных межбюджетных трансфертов в размере 10% от не пер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численной суммы.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6.1. Настоящее Соглашение вступает в силу с</w:t>
      </w:r>
      <w:r w:rsidRPr="00C63728">
        <w:rPr>
          <w:rFonts w:ascii="Arial" w:hAnsi="Arial" w:cs="Arial"/>
        </w:rPr>
        <w:t xml:space="preserve"> 01.01.2023 г по 31.12.2025г.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</w:t>
      </w:r>
      <w:r w:rsidRPr="00C63728">
        <w:rPr>
          <w:rFonts w:ascii="Arial" w:hAnsi="Arial" w:cs="Arial"/>
          <w:color w:val="000000"/>
        </w:rPr>
        <w:t>е</w:t>
      </w:r>
      <w:r w:rsidRPr="00C63728">
        <w:rPr>
          <w:rFonts w:ascii="Arial" w:hAnsi="Arial" w:cs="Arial"/>
          <w:color w:val="000000"/>
        </w:rPr>
        <w:t>ния.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6.3. Действие настоящего Соглашения может быть прекращено досрочно в течени</w:t>
      </w:r>
      <w:proofErr w:type="gramStart"/>
      <w:r w:rsidRPr="00C63728">
        <w:rPr>
          <w:rFonts w:ascii="Arial" w:hAnsi="Arial" w:cs="Arial"/>
          <w:color w:val="000000"/>
        </w:rPr>
        <w:t>и</w:t>
      </w:r>
      <w:proofErr w:type="gramEnd"/>
      <w:r w:rsidRPr="00C63728">
        <w:rPr>
          <w:rFonts w:ascii="Arial" w:hAnsi="Arial" w:cs="Arial"/>
          <w:color w:val="000000"/>
        </w:rPr>
        <w:t xml:space="preserve"> месяца по соглашению Сторон либо в случае направления представ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тельным органом муниципального района, или КСО или представительным орг</w:t>
      </w:r>
      <w:r w:rsidRPr="00C63728">
        <w:rPr>
          <w:rFonts w:ascii="Arial" w:hAnsi="Arial" w:cs="Arial"/>
          <w:color w:val="000000"/>
        </w:rPr>
        <w:t>а</w:t>
      </w:r>
      <w:r w:rsidRPr="00C63728">
        <w:rPr>
          <w:rFonts w:ascii="Arial" w:hAnsi="Arial" w:cs="Arial"/>
          <w:color w:val="000000"/>
        </w:rPr>
        <w:t>ном поселения другим сторонам уведомления о расторжении Соглашения.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 xml:space="preserve">6.4. Соглашение </w:t>
      </w:r>
      <w:proofErr w:type="gramStart"/>
      <w:r w:rsidRPr="00C63728">
        <w:rPr>
          <w:rFonts w:ascii="Arial" w:hAnsi="Arial" w:cs="Arial"/>
          <w:color w:val="000000"/>
        </w:rPr>
        <w:t>прекращает действие после окончания проводимы</w:t>
      </w:r>
      <w:proofErr w:type="gramEnd"/>
      <w:r w:rsidRPr="00C63728">
        <w:rPr>
          <w:rFonts w:ascii="Arial" w:hAnsi="Arial" w:cs="Arial"/>
          <w:color w:val="000000"/>
        </w:rPr>
        <w:t xml:space="preserve"> в соо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>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6.5. При прекращении действия Соглашения представительный орган пос</w:t>
      </w:r>
      <w:r w:rsidRPr="00C63728">
        <w:rPr>
          <w:rFonts w:ascii="Arial" w:hAnsi="Arial" w:cs="Arial"/>
          <w:color w:val="000000"/>
        </w:rPr>
        <w:t>е</w:t>
      </w:r>
      <w:r w:rsidRPr="00C63728">
        <w:rPr>
          <w:rFonts w:ascii="Arial" w:hAnsi="Arial" w:cs="Arial"/>
          <w:color w:val="000000"/>
        </w:rPr>
        <w:t>ления обеспечивает перечисление в бюджет муниципального района определе</w:t>
      </w:r>
      <w:r w:rsidRPr="00C63728">
        <w:rPr>
          <w:rFonts w:ascii="Arial" w:hAnsi="Arial" w:cs="Arial"/>
          <w:color w:val="000000"/>
        </w:rPr>
        <w:t>н</w:t>
      </w:r>
      <w:r w:rsidRPr="00C63728">
        <w:rPr>
          <w:rFonts w:ascii="Arial" w:hAnsi="Arial" w:cs="Arial"/>
          <w:color w:val="000000"/>
        </w:rPr>
        <w:t>ную в соответствии с настоящим Соглашением часть объема иных межбюдже</w:t>
      </w:r>
      <w:r w:rsidRPr="00C63728">
        <w:rPr>
          <w:rFonts w:ascii="Arial" w:hAnsi="Arial" w:cs="Arial"/>
          <w:color w:val="000000"/>
        </w:rPr>
        <w:t>т</w:t>
      </w:r>
      <w:r w:rsidRPr="00C63728">
        <w:rPr>
          <w:rFonts w:ascii="Arial" w:hAnsi="Arial" w:cs="Arial"/>
          <w:color w:val="000000"/>
        </w:rPr>
        <w:t>ных трансфертов, приходящуюся на проведенные мероприятия.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6.6. При прекращении действия Соглашения представительный орган рай</w:t>
      </w:r>
      <w:r w:rsidRPr="00C63728">
        <w:rPr>
          <w:rFonts w:ascii="Arial" w:hAnsi="Arial" w:cs="Arial"/>
          <w:color w:val="000000"/>
        </w:rPr>
        <w:t>о</w:t>
      </w:r>
      <w:r w:rsidRPr="00C63728">
        <w:rPr>
          <w:rFonts w:ascii="Arial" w:hAnsi="Arial" w:cs="Arial"/>
          <w:color w:val="000000"/>
        </w:rPr>
        <w:t>на обеспечивает возврат в бюджет поселения определенную в соответствии с настоящим Соглашением часть объема иных межбюджетных трансфертов, пр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ходящуюся на не проведенные мероприятия.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</w:t>
      </w:r>
      <w:r w:rsidRPr="00C63728">
        <w:rPr>
          <w:rFonts w:ascii="Arial" w:hAnsi="Arial" w:cs="Arial"/>
          <w:color w:val="000000"/>
        </w:rPr>
        <w:t>у</w:t>
      </w:r>
      <w:r w:rsidRPr="00C63728">
        <w:rPr>
          <w:rFonts w:ascii="Arial" w:hAnsi="Arial" w:cs="Arial"/>
          <w:color w:val="000000"/>
        </w:rPr>
        <w:t>смотренном законодательством.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color w:val="000000"/>
        </w:rPr>
        <w:t>6.8. Настоящее Соглашение составлено в трех экземплярах, имеющих од</w:t>
      </w:r>
      <w:r w:rsidRPr="00C63728">
        <w:rPr>
          <w:rFonts w:ascii="Arial" w:hAnsi="Arial" w:cs="Arial"/>
          <w:color w:val="000000"/>
        </w:rPr>
        <w:t>и</w:t>
      </w:r>
      <w:r w:rsidRPr="00C63728">
        <w:rPr>
          <w:rFonts w:ascii="Arial" w:hAnsi="Arial" w:cs="Arial"/>
          <w:color w:val="000000"/>
        </w:rPr>
        <w:t>наковую юридическую силу, по одному экземпляру для каждой из Сторон.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  <w:b/>
        </w:rPr>
        <w:t>7. Подписи сторон</w:t>
      </w:r>
    </w:p>
    <w:p w:rsidR="00C63728" w:rsidRPr="00C63728" w:rsidRDefault="00C63728" w:rsidP="00C63728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C63728" w:rsidRPr="00C63728" w:rsidRDefault="00C63728" w:rsidP="00C6372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C63728">
        <w:rPr>
          <w:rFonts w:ascii="Arial" w:hAnsi="Arial" w:cs="Arial"/>
        </w:rPr>
        <w:t xml:space="preserve">Председатель Ермаковского </w:t>
      </w:r>
      <w:proofErr w:type="gramStart"/>
      <w:r w:rsidRPr="00C63728">
        <w:rPr>
          <w:rFonts w:ascii="Arial" w:hAnsi="Arial" w:cs="Arial"/>
        </w:rPr>
        <w:t>районного</w:t>
      </w:r>
      <w:proofErr w:type="gramEnd"/>
      <w:r w:rsidRPr="00C63728">
        <w:rPr>
          <w:rFonts w:ascii="Arial" w:hAnsi="Arial" w:cs="Arial"/>
        </w:rPr>
        <w:t xml:space="preserve"> 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Совета депутатов                                                   __________________В.И. Форсель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Председатель ______________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сельского Совета депутатов                              __________________(И.О. Фамилия)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Председатель Контрольно-счетного органа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Ермаковского района                                               _________________Н.Н. Фирсова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</w:rPr>
        <w:sectPr w:rsidR="00C63728" w:rsidRPr="00C63728" w:rsidSect="005A1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lastRenderedPageBreak/>
        <w:t>Приложение</w:t>
      </w: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>к соглашению о передаче полномочий</w:t>
      </w: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по осуществлению </w:t>
      </w:r>
      <w:proofErr w:type="gramStart"/>
      <w:r w:rsidRPr="00C63728">
        <w:rPr>
          <w:rFonts w:ascii="Arial" w:hAnsi="Arial" w:cs="Arial"/>
        </w:rPr>
        <w:t>внешнего</w:t>
      </w:r>
      <w:proofErr w:type="gramEnd"/>
      <w:r w:rsidRPr="00C63728">
        <w:rPr>
          <w:rFonts w:ascii="Arial" w:hAnsi="Arial" w:cs="Arial"/>
        </w:rPr>
        <w:t xml:space="preserve"> муниципального</w:t>
      </w:r>
    </w:p>
    <w:p w:rsidR="00C63728" w:rsidRPr="00C63728" w:rsidRDefault="00C63728" w:rsidP="00C63728">
      <w:pPr>
        <w:spacing w:line="276" w:lineRule="auto"/>
        <w:jc w:val="right"/>
        <w:rPr>
          <w:rFonts w:ascii="Arial" w:hAnsi="Arial" w:cs="Arial"/>
        </w:rPr>
      </w:pPr>
      <w:r w:rsidRPr="00C63728">
        <w:rPr>
          <w:rFonts w:ascii="Arial" w:hAnsi="Arial" w:cs="Arial"/>
        </w:rPr>
        <w:t>финансового контроля</w:t>
      </w:r>
    </w:p>
    <w:p w:rsidR="00C63728" w:rsidRPr="00C63728" w:rsidRDefault="00C63728" w:rsidP="00C63728">
      <w:pPr>
        <w:spacing w:line="276" w:lineRule="auto"/>
        <w:jc w:val="both"/>
        <w:rPr>
          <w:rFonts w:ascii="Arial" w:hAnsi="Arial" w:cs="Arial"/>
          <w:b/>
        </w:rPr>
      </w:pPr>
    </w:p>
    <w:p w:rsidR="00C63728" w:rsidRPr="00C63728" w:rsidRDefault="00C63728" w:rsidP="00C63728">
      <w:pPr>
        <w:spacing w:line="276" w:lineRule="auto"/>
        <w:jc w:val="center"/>
        <w:rPr>
          <w:rFonts w:ascii="Arial" w:hAnsi="Arial" w:cs="Arial"/>
        </w:rPr>
      </w:pPr>
      <w:r w:rsidRPr="00C63728">
        <w:rPr>
          <w:rFonts w:ascii="Arial" w:hAnsi="Arial" w:cs="Arial"/>
          <w:b/>
        </w:rPr>
        <w:t>МЕТОДИКА РАСЧЕТА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Иных межбюджетных трансфертов на осуществление Контрольно-счетным органом Ермаковского района</w:t>
      </w:r>
      <w:r w:rsidRPr="00C63728">
        <w:rPr>
          <w:rFonts w:ascii="Arial" w:hAnsi="Arial" w:cs="Arial"/>
          <w:i/>
        </w:rPr>
        <w:t xml:space="preserve"> </w:t>
      </w:r>
      <w:r w:rsidRPr="00C63728">
        <w:rPr>
          <w:rFonts w:ascii="Arial" w:hAnsi="Arial" w:cs="Arial"/>
        </w:rPr>
        <w:t>полномочий контрольно-счетных органов посел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ний по внешнему финансовому контролю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1. Настоящая Методика определяет порядок расчета объемов иных ме</w:t>
      </w:r>
      <w:r w:rsidRPr="00C63728">
        <w:rPr>
          <w:rFonts w:ascii="Arial" w:hAnsi="Arial" w:cs="Arial"/>
        </w:rPr>
        <w:t>ж</w:t>
      </w:r>
      <w:r w:rsidRPr="00C63728">
        <w:rPr>
          <w:rFonts w:ascii="Arial" w:hAnsi="Arial" w:cs="Arial"/>
        </w:rPr>
        <w:t>бюджетных трансфертов, передаваемых из бюджетов поселений в бюджет Ерм</w:t>
      </w:r>
      <w:r w:rsidRPr="00C63728">
        <w:rPr>
          <w:rFonts w:ascii="Arial" w:hAnsi="Arial" w:cs="Arial"/>
        </w:rPr>
        <w:t>а</w:t>
      </w:r>
      <w:r w:rsidRPr="00C63728">
        <w:rPr>
          <w:rFonts w:ascii="Arial" w:hAnsi="Arial" w:cs="Arial"/>
        </w:rPr>
        <w:t>ковского района (далее – иные межбюджетные трансферты), при передаче по</w:t>
      </w:r>
      <w:r w:rsidRPr="00C63728">
        <w:rPr>
          <w:rFonts w:ascii="Arial" w:hAnsi="Arial" w:cs="Arial"/>
        </w:rPr>
        <w:t>л</w:t>
      </w:r>
      <w:r w:rsidRPr="00C63728">
        <w:rPr>
          <w:rFonts w:ascii="Arial" w:hAnsi="Arial" w:cs="Arial"/>
        </w:rPr>
        <w:t>номочий контрольно-счетных органов поселений по осуществлению внешнего м</w:t>
      </w:r>
      <w:r w:rsidRPr="00C63728">
        <w:rPr>
          <w:rFonts w:ascii="Arial" w:hAnsi="Arial" w:cs="Arial"/>
        </w:rPr>
        <w:t>у</w:t>
      </w:r>
      <w:r w:rsidRPr="00C63728">
        <w:rPr>
          <w:rFonts w:ascii="Arial" w:hAnsi="Arial" w:cs="Arial"/>
        </w:rPr>
        <w:t>ниципального финансового контроля.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2. Иные межбюджетные трансферты предоставляются в целях финансового обеспечения деятельности Контрольно-счетного органа Ермаковского района в связи с осуществлением мероприятий в рамках передаваемых ей полномочий п</w:t>
      </w:r>
      <w:r w:rsidRPr="00C63728">
        <w:rPr>
          <w:rFonts w:ascii="Arial" w:hAnsi="Arial" w:cs="Arial"/>
        </w:rPr>
        <w:t>о</w:t>
      </w:r>
      <w:r w:rsidRPr="00C63728">
        <w:rPr>
          <w:rFonts w:ascii="Arial" w:hAnsi="Arial" w:cs="Arial"/>
        </w:rPr>
        <w:t>селений в области внешнего муниципального финансового контроля, указанных в пункте 1 настоящей Методики.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3. Объемы иных межбюджетных трансфертов, предоставляемых из бюдж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тов поселений в бюджет Ермаковского района, определяются с учетом необход</w:t>
      </w:r>
      <w:r w:rsidRPr="00C63728">
        <w:rPr>
          <w:rFonts w:ascii="Arial" w:hAnsi="Arial" w:cs="Arial"/>
        </w:rPr>
        <w:t>и</w:t>
      </w:r>
      <w:r w:rsidRPr="00C63728">
        <w:rPr>
          <w:rFonts w:ascii="Arial" w:hAnsi="Arial" w:cs="Arial"/>
        </w:rPr>
        <w:t>мости обеспечения: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- затрат на оплату труда с начислениями работника Контрольно-счетного органа Ермаковского района, осуществляющего переданные полномочия, с уч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том индексации в порядке, установленном действующим законодательством;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- иных затрат (материально-технического обеспечения, в том числе обесп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>чения компьютерной и оргтехникой, материальными запасами и иными средств</w:t>
      </w:r>
      <w:r w:rsidRPr="00C63728">
        <w:rPr>
          <w:rFonts w:ascii="Arial" w:hAnsi="Arial" w:cs="Arial"/>
        </w:rPr>
        <w:t>а</w:t>
      </w:r>
      <w:r w:rsidRPr="00C63728">
        <w:rPr>
          <w:rFonts w:ascii="Arial" w:hAnsi="Arial" w:cs="Arial"/>
        </w:rPr>
        <w:t>ми, необходимыми для исполнения полномочий, оплаты командировочных расх</w:t>
      </w:r>
      <w:r w:rsidRPr="00C63728">
        <w:rPr>
          <w:rFonts w:ascii="Arial" w:hAnsi="Arial" w:cs="Arial"/>
        </w:rPr>
        <w:t>о</w:t>
      </w:r>
      <w:r w:rsidRPr="00C63728">
        <w:rPr>
          <w:rFonts w:ascii="Arial" w:hAnsi="Arial" w:cs="Arial"/>
        </w:rPr>
        <w:t>дов и прочие работы, услуги).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4. Общий размер иного межбюджетного трансферта определяется: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ОМБ = ФОТ /12 + </w:t>
      </w:r>
      <w:proofErr w:type="spellStart"/>
      <w:r w:rsidRPr="00C63728">
        <w:rPr>
          <w:rFonts w:ascii="Arial" w:hAnsi="Arial" w:cs="Arial"/>
        </w:rPr>
        <w:t>Киз</w:t>
      </w:r>
      <w:proofErr w:type="spellEnd"/>
      <w:r w:rsidRPr="00C63728">
        <w:rPr>
          <w:rFonts w:ascii="Arial" w:hAnsi="Arial" w:cs="Arial"/>
        </w:rPr>
        <w:t>, где: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ОМБ - общий размер иного межбюджетного трансферта;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ФОТ - фонд оплаты труда работника, осуществляющего переданные по</w:t>
      </w:r>
      <w:r w:rsidRPr="00C63728">
        <w:rPr>
          <w:rFonts w:ascii="Arial" w:hAnsi="Arial" w:cs="Arial"/>
        </w:rPr>
        <w:t>л</w:t>
      </w:r>
      <w:r w:rsidRPr="00C63728">
        <w:rPr>
          <w:rFonts w:ascii="Arial" w:hAnsi="Arial" w:cs="Arial"/>
        </w:rPr>
        <w:t xml:space="preserve">номочия. </w:t>
      </w:r>
      <w:proofErr w:type="gramStart"/>
      <w:r w:rsidRPr="00C63728">
        <w:rPr>
          <w:rFonts w:ascii="Arial" w:hAnsi="Arial" w:cs="Arial"/>
        </w:rPr>
        <w:t>В указанный норматив включаются расходы на оплату труда работника Контрольно-счетного органа со всеми надбавками и начисления на заработную плату, в соответствии с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</w:t>
      </w:r>
      <w:r w:rsidRPr="00C63728">
        <w:rPr>
          <w:rFonts w:ascii="Arial" w:hAnsi="Arial" w:cs="Arial"/>
        </w:rPr>
        <w:t>у</w:t>
      </w:r>
      <w:r w:rsidRPr="00C63728">
        <w:rPr>
          <w:rFonts w:ascii="Arial" w:hAnsi="Arial" w:cs="Arial"/>
        </w:rPr>
        <w:t xml:space="preserve">ществляющих свои полномочия на постоянной основе, лиц, замещающих иные муниципальные должности, и муниципальных служащих»; </w:t>
      </w:r>
      <w:proofErr w:type="gramEnd"/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C63728">
        <w:rPr>
          <w:rFonts w:ascii="Arial" w:hAnsi="Arial" w:cs="Arial"/>
        </w:rPr>
        <w:t>Киз</w:t>
      </w:r>
      <w:proofErr w:type="spellEnd"/>
      <w:r w:rsidRPr="00C63728">
        <w:rPr>
          <w:rFonts w:ascii="Arial" w:hAnsi="Arial" w:cs="Arial"/>
        </w:rPr>
        <w:t xml:space="preserve"> - коэффициент иных затрат, установленный равным 25 процентов от величины ФОТ/12 и может изменяться в связи с изменением методов работы и уровня автоматизации.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lastRenderedPageBreak/>
        <w:t xml:space="preserve">5. </w:t>
      </w:r>
      <w:proofErr w:type="gramStart"/>
      <w:r w:rsidRPr="00C63728">
        <w:rPr>
          <w:rFonts w:ascii="Arial" w:hAnsi="Arial" w:cs="Arial"/>
        </w:rPr>
        <w:t>Размер иного межбюджетного трансферта, передаваемый поселением в бюджет Ермаковского района на исполнение переданных полномочий определ</w:t>
      </w:r>
      <w:r w:rsidRPr="00C63728">
        <w:rPr>
          <w:rFonts w:ascii="Arial" w:hAnsi="Arial" w:cs="Arial"/>
        </w:rPr>
        <w:t>я</w:t>
      </w:r>
      <w:r w:rsidRPr="00C63728">
        <w:rPr>
          <w:rFonts w:ascii="Arial" w:hAnsi="Arial" w:cs="Arial"/>
        </w:rPr>
        <w:t>ется</w:t>
      </w:r>
      <w:proofErr w:type="gramEnd"/>
      <w:r w:rsidRPr="00C63728">
        <w:rPr>
          <w:rFonts w:ascii="Arial" w:hAnsi="Arial" w:cs="Arial"/>
        </w:rPr>
        <w:t>: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МБ = ОМБ / </w:t>
      </w:r>
      <w:proofErr w:type="spellStart"/>
      <w:r w:rsidRPr="00C63728">
        <w:rPr>
          <w:rFonts w:ascii="Arial" w:hAnsi="Arial" w:cs="Arial"/>
        </w:rPr>
        <w:t>Кп</w:t>
      </w:r>
      <w:proofErr w:type="spellEnd"/>
      <w:proofErr w:type="gramStart"/>
      <w:r w:rsidRPr="00C63728">
        <w:rPr>
          <w:rFonts w:ascii="Arial" w:hAnsi="Arial" w:cs="Arial"/>
        </w:rPr>
        <w:t xml:space="preserve"> ,</w:t>
      </w:r>
      <w:proofErr w:type="gramEnd"/>
      <w:r w:rsidRPr="00C63728">
        <w:rPr>
          <w:rFonts w:ascii="Arial" w:hAnsi="Arial" w:cs="Arial"/>
        </w:rPr>
        <w:t xml:space="preserve"> где: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МБ – размер иного межбюджетного трансферта, передаваемый поселением в бюджет Ермаковского района на исполнение переданных полномочий;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ОМБ - общий размер иного межбюджетного трансферта;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C63728">
        <w:rPr>
          <w:rFonts w:ascii="Arial" w:hAnsi="Arial" w:cs="Arial"/>
        </w:rPr>
        <w:t>Кп</w:t>
      </w:r>
      <w:proofErr w:type="spellEnd"/>
      <w:r w:rsidRPr="00C63728">
        <w:rPr>
          <w:rFonts w:ascii="Arial" w:hAnsi="Arial" w:cs="Arial"/>
        </w:rPr>
        <w:t xml:space="preserve"> - количество поселений в районе.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6. При расчете иных межбюджетных трансфертов сумма округляется до ц</w:t>
      </w:r>
      <w:r w:rsidRPr="00C63728">
        <w:rPr>
          <w:rFonts w:ascii="Arial" w:hAnsi="Arial" w:cs="Arial"/>
        </w:rPr>
        <w:t>е</w:t>
      </w:r>
      <w:r w:rsidRPr="00C63728">
        <w:rPr>
          <w:rFonts w:ascii="Arial" w:hAnsi="Arial" w:cs="Arial"/>
        </w:rPr>
        <w:t xml:space="preserve">лого </w:t>
      </w:r>
      <w:proofErr w:type="spellStart"/>
      <w:r w:rsidRPr="00C63728">
        <w:rPr>
          <w:rFonts w:ascii="Arial" w:hAnsi="Arial" w:cs="Arial"/>
        </w:rPr>
        <w:t>числа</w:t>
      </w:r>
      <w:proofErr w:type="gramStart"/>
      <w:r w:rsidRPr="00C63728">
        <w:rPr>
          <w:rFonts w:ascii="Arial" w:hAnsi="Arial" w:cs="Arial"/>
        </w:rPr>
        <w:t>.м</w:t>
      </w:r>
      <w:proofErr w:type="gramEnd"/>
      <w:r w:rsidRPr="00C63728">
        <w:rPr>
          <w:rFonts w:ascii="Arial" w:hAnsi="Arial" w:cs="Arial"/>
        </w:rPr>
        <w:t>етодов</w:t>
      </w:r>
      <w:proofErr w:type="spellEnd"/>
      <w:r w:rsidRPr="00C63728">
        <w:rPr>
          <w:rFonts w:ascii="Arial" w:hAnsi="Arial" w:cs="Arial"/>
        </w:rPr>
        <w:t xml:space="preserve"> работы и уровня автоматизации.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 xml:space="preserve">ФОТ = 6 114*57,2*1,6=559 553*30,2+ (168 985)=728 538/12 </w:t>
      </w:r>
      <w:proofErr w:type="spellStart"/>
      <w:proofErr w:type="gramStart"/>
      <w:r w:rsidRPr="00C63728">
        <w:rPr>
          <w:rFonts w:ascii="Arial" w:hAnsi="Arial" w:cs="Arial"/>
        </w:rPr>
        <w:t>мес</w:t>
      </w:r>
      <w:proofErr w:type="spellEnd"/>
      <w:proofErr w:type="gramEnd"/>
      <w:r w:rsidRPr="00C63728">
        <w:rPr>
          <w:rFonts w:ascii="Arial" w:hAnsi="Arial" w:cs="Arial"/>
        </w:rPr>
        <w:t xml:space="preserve"> =60 711 руб.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C63728">
        <w:rPr>
          <w:rFonts w:ascii="Arial" w:hAnsi="Arial" w:cs="Arial"/>
        </w:rPr>
        <w:t>Киз</w:t>
      </w:r>
      <w:proofErr w:type="spellEnd"/>
      <w:r w:rsidRPr="00C63728">
        <w:rPr>
          <w:rFonts w:ascii="Arial" w:hAnsi="Arial" w:cs="Arial"/>
        </w:rPr>
        <w:t>=60 711*25%=15 177 руб.</w:t>
      </w:r>
    </w:p>
    <w:p w:rsidR="00C63728" w:rsidRPr="00C6372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ОМБ =60 711+15 177=75 888 руб.</w:t>
      </w:r>
    </w:p>
    <w:p w:rsidR="00F116FC" w:rsidRPr="009817F8" w:rsidRDefault="00C63728" w:rsidP="00C63728">
      <w:pPr>
        <w:spacing w:line="276" w:lineRule="auto"/>
        <w:ind w:firstLine="709"/>
        <w:jc w:val="both"/>
        <w:rPr>
          <w:rFonts w:ascii="Arial" w:hAnsi="Arial" w:cs="Arial"/>
        </w:rPr>
      </w:pPr>
      <w:r w:rsidRPr="00C63728">
        <w:rPr>
          <w:rFonts w:ascii="Arial" w:hAnsi="Arial" w:cs="Arial"/>
        </w:rPr>
        <w:t>МБ=75 888/14 поселений= 5 400 руб.</w:t>
      </w:r>
      <w:bookmarkStart w:id="0" w:name="_GoBack"/>
      <w:bookmarkEnd w:id="0"/>
    </w:p>
    <w:sectPr w:rsidR="00F116FC" w:rsidRPr="009817F8" w:rsidSect="005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47" w:rsidRDefault="00F03847" w:rsidP="008A72FA">
      <w:r>
        <w:separator/>
      </w:r>
    </w:p>
  </w:endnote>
  <w:endnote w:type="continuationSeparator" w:id="0">
    <w:p w:rsidR="00F03847" w:rsidRDefault="00F03847" w:rsidP="008A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47" w:rsidRDefault="00F03847" w:rsidP="008A72FA">
      <w:r>
        <w:separator/>
      </w:r>
    </w:p>
  </w:footnote>
  <w:footnote w:type="continuationSeparator" w:id="0">
    <w:p w:rsidR="00F03847" w:rsidRDefault="00F03847" w:rsidP="008A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03B26"/>
    <w:multiLevelType w:val="hybridMultilevel"/>
    <w:tmpl w:val="A5FE8310"/>
    <w:lvl w:ilvl="0" w:tplc="9850B358">
      <w:start w:val="1"/>
      <w:numFmt w:val="decimal"/>
      <w:lvlText w:val="%1."/>
      <w:lvlJc w:val="left"/>
      <w:pPr>
        <w:ind w:left="100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6959FB"/>
    <w:multiLevelType w:val="hybridMultilevel"/>
    <w:tmpl w:val="53683E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EDF658E"/>
    <w:multiLevelType w:val="hybridMultilevel"/>
    <w:tmpl w:val="67B0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762D2"/>
    <w:multiLevelType w:val="hybridMultilevel"/>
    <w:tmpl w:val="9DC6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30AA"/>
    <w:multiLevelType w:val="hybridMultilevel"/>
    <w:tmpl w:val="682A7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84F5CD3"/>
    <w:multiLevelType w:val="hybridMultilevel"/>
    <w:tmpl w:val="B4D0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57DB"/>
    <w:multiLevelType w:val="multilevel"/>
    <w:tmpl w:val="C57CA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67A0455"/>
    <w:multiLevelType w:val="hybridMultilevel"/>
    <w:tmpl w:val="947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68F9"/>
    <w:multiLevelType w:val="hybridMultilevel"/>
    <w:tmpl w:val="FCEEEA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B531CD"/>
    <w:multiLevelType w:val="hybridMultilevel"/>
    <w:tmpl w:val="508456BE"/>
    <w:lvl w:ilvl="0" w:tplc="11C2C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166B7"/>
    <w:multiLevelType w:val="hybridMultilevel"/>
    <w:tmpl w:val="39A016CC"/>
    <w:lvl w:ilvl="0" w:tplc="E3967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F15"/>
    <w:multiLevelType w:val="hybridMultilevel"/>
    <w:tmpl w:val="8F2C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03CC7"/>
    <w:multiLevelType w:val="hybridMultilevel"/>
    <w:tmpl w:val="B12C7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C11F5"/>
    <w:multiLevelType w:val="hybridMultilevel"/>
    <w:tmpl w:val="1AA8E7A8"/>
    <w:lvl w:ilvl="0" w:tplc="AF3C13C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7D06"/>
    <w:multiLevelType w:val="hybridMultilevel"/>
    <w:tmpl w:val="2D523120"/>
    <w:lvl w:ilvl="0" w:tplc="AF3C13C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D"/>
    <w:rsid w:val="000005CD"/>
    <w:rsid w:val="000133DD"/>
    <w:rsid w:val="000208F1"/>
    <w:rsid w:val="000266F4"/>
    <w:rsid w:val="00026D5B"/>
    <w:rsid w:val="0003612B"/>
    <w:rsid w:val="00070005"/>
    <w:rsid w:val="000B3A9D"/>
    <w:rsid w:val="000D4D89"/>
    <w:rsid w:val="000D50D8"/>
    <w:rsid w:val="000D6920"/>
    <w:rsid w:val="000E39BD"/>
    <w:rsid w:val="000F47F9"/>
    <w:rsid w:val="00107DA8"/>
    <w:rsid w:val="00116F53"/>
    <w:rsid w:val="001352E1"/>
    <w:rsid w:val="00161836"/>
    <w:rsid w:val="001755E4"/>
    <w:rsid w:val="00190AC3"/>
    <w:rsid w:val="001A074D"/>
    <w:rsid w:val="001A1500"/>
    <w:rsid w:val="001A794C"/>
    <w:rsid w:val="001B0448"/>
    <w:rsid w:val="001D3935"/>
    <w:rsid w:val="001D5AC8"/>
    <w:rsid w:val="001D6F19"/>
    <w:rsid w:val="001F610E"/>
    <w:rsid w:val="00242D71"/>
    <w:rsid w:val="00251ED9"/>
    <w:rsid w:val="002719FA"/>
    <w:rsid w:val="0027658A"/>
    <w:rsid w:val="002814D7"/>
    <w:rsid w:val="0029384E"/>
    <w:rsid w:val="00297EF2"/>
    <w:rsid w:val="002A3FA9"/>
    <w:rsid w:val="002A57F9"/>
    <w:rsid w:val="002C708E"/>
    <w:rsid w:val="00301C38"/>
    <w:rsid w:val="00313867"/>
    <w:rsid w:val="00315301"/>
    <w:rsid w:val="003330B1"/>
    <w:rsid w:val="00361854"/>
    <w:rsid w:val="003903AE"/>
    <w:rsid w:val="003C0F40"/>
    <w:rsid w:val="003C4AA7"/>
    <w:rsid w:val="003E13F0"/>
    <w:rsid w:val="003E224F"/>
    <w:rsid w:val="003E46ED"/>
    <w:rsid w:val="003E6D23"/>
    <w:rsid w:val="003F3054"/>
    <w:rsid w:val="00412516"/>
    <w:rsid w:val="004125F3"/>
    <w:rsid w:val="00454BA9"/>
    <w:rsid w:val="0046185E"/>
    <w:rsid w:val="00462203"/>
    <w:rsid w:val="0049386D"/>
    <w:rsid w:val="00494140"/>
    <w:rsid w:val="0049729C"/>
    <w:rsid w:val="004A0236"/>
    <w:rsid w:val="004A1FDB"/>
    <w:rsid w:val="004A2FC0"/>
    <w:rsid w:val="004C5DBE"/>
    <w:rsid w:val="004D381B"/>
    <w:rsid w:val="005011A3"/>
    <w:rsid w:val="0050308B"/>
    <w:rsid w:val="00512FE8"/>
    <w:rsid w:val="0052312A"/>
    <w:rsid w:val="0052705E"/>
    <w:rsid w:val="00536F81"/>
    <w:rsid w:val="00557CF9"/>
    <w:rsid w:val="00584525"/>
    <w:rsid w:val="005A3737"/>
    <w:rsid w:val="005B160F"/>
    <w:rsid w:val="005B329C"/>
    <w:rsid w:val="005C3E7E"/>
    <w:rsid w:val="005D1B65"/>
    <w:rsid w:val="005D2C1D"/>
    <w:rsid w:val="0060590B"/>
    <w:rsid w:val="00610FE8"/>
    <w:rsid w:val="00613926"/>
    <w:rsid w:val="006157E8"/>
    <w:rsid w:val="006159FF"/>
    <w:rsid w:val="006176B0"/>
    <w:rsid w:val="00635DE8"/>
    <w:rsid w:val="00640E23"/>
    <w:rsid w:val="00643265"/>
    <w:rsid w:val="00655118"/>
    <w:rsid w:val="006610B0"/>
    <w:rsid w:val="00665150"/>
    <w:rsid w:val="006802DB"/>
    <w:rsid w:val="006820AC"/>
    <w:rsid w:val="006B18DD"/>
    <w:rsid w:val="006F065C"/>
    <w:rsid w:val="00702A33"/>
    <w:rsid w:val="007247CA"/>
    <w:rsid w:val="007374CF"/>
    <w:rsid w:val="00744FF2"/>
    <w:rsid w:val="007523ED"/>
    <w:rsid w:val="00791E5D"/>
    <w:rsid w:val="007D4ED6"/>
    <w:rsid w:val="007D7E1F"/>
    <w:rsid w:val="007F66BF"/>
    <w:rsid w:val="008171CE"/>
    <w:rsid w:val="00821CAB"/>
    <w:rsid w:val="008476E4"/>
    <w:rsid w:val="008514CC"/>
    <w:rsid w:val="008764F1"/>
    <w:rsid w:val="008A2187"/>
    <w:rsid w:val="008A72FA"/>
    <w:rsid w:val="008C4FF3"/>
    <w:rsid w:val="008E013A"/>
    <w:rsid w:val="008E5174"/>
    <w:rsid w:val="00907344"/>
    <w:rsid w:val="00922E78"/>
    <w:rsid w:val="00930012"/>
    <w:rsid w:val="00932ED2"/>
    <w:rsid w:val="009333CB"/>
    <w:rsid w:val="0094384D"/>
    <w:rsid w:val="009551B7"/>
    <w:rsid w:val="00957DA0"/>
    <w:rsid w:val="009817F8"/>
    <w:rsid w:val="009A39DC"/>
    <w:rsid w:val="009D40F0"/>
    <w:rsid w:val="009E49EF"/>
    <w:rsid w:val="009F51F3"/>
    <w:rsid w:val="00A0131F"/>
    <w:rsid w:val="00A353FC"/>
    <w:rsid w:val="00A35D33"/>
    <w:rsid w:val="00A715A9"/>
    <w:rsid w:val="00A802A1"/>
    <w:rsid w:val="00AB6C5B"/>
    <w:rsid w:val="00AD0C39"/>
    <w:rsid w:val="00B05891"/>
    <w:rsid w:val="00B17891"/>
    <w:rsid w:val="00B23984"/>
    <w:rsid w:val="00B33880"/>
    <w:rsid w:val="00B63296"/>
    <w:rsid w:val="00B65A66"/>
    <w:rsid w:val="00B66947"/>
    <w:rsid w:val="00B811ED"/>
    <w:rsid w:val="00B813BE"/>
    <w:rsid w:val="00B83BEF"/>
    <w:rsid w:val="00B92A88"/>
    <w:rsid w:val="00B97CBD"/>
    <w:rsid w:val="00BB4C8A"/>
    <w:rsid w:val="00BD2496"/>
    <w:rsid w:val="00BD5C5A"/>
    <w:rsid w:val="00BE33C8"/>
    <w:rsid w:val="00BF28DF"/>
    <w:rsid w:val="00BF6782"/>
    <w:rsid w:val="00C0162F"/>
    <w:rsid w:val="00C116B7"/>
    <w:rsid w:val="00C11FF0"/>
    <w:rsid w:val="00C163B8"/>
    <w:rsid w:val="00C20306"/>
    <w:rsid w:val="00C25E59"/>
    <w:rsid w:val="00C312AD"/>
    <w:rsid w:val="00C516C9"/>
    <w:rsid w:val="00C57672"/>
    <w:rsid w:val="00C63728"/>
    <w:rsid w:val="00C65F71"/>
    <w:rsid w:val="00C83591"/>
    <w:rsid w:val="00C857C8"/>
    <w:rsid w:val="00C8712F"/>
    <w:rsid w:val="00CB1AE7"/>
    <w:rsid w:val="00CC3F2D"/>
    <w:rsid w:val="00CE6240"/>
    <w:rsid w:val="00D03CE6"/>
    <w:rsid w:val="00D072D6"/>
    <w:rsid w:val="00D07308"/>
    <w:rsid w:val="00D2062F"/>
    <w:rsid w:val="00D327EB"/>
    <w:rsid w:val="00D36E69"/>
    <w:rsid w:val="00D4229D"/>
    <w:rsid w:val="00D4345E"/>
    <w:rsid w:val="00D501C8"/>
    <w:rsid w:val="00D61C3B"/>
    <w:rsid w:val="00D625A1"/>
    <w:rsid w:val="00D63E75"/>
    <w:rsid w:val="00D7269C"/>
    <w:rsid w:val="00D80080"/>
    <w:rsid w:val="00D83B56"/>
    <w:rsid w:val="00DA58E7"/>
    <w:rsid w:val="00DA798A"/>
    <w:rsid w:val="00DB29A9"/>
    <w:rsid w:val="00DB3F3A"/>
    <w:rsid w:val="00DD30FF"/>
    <w:rsid w:val="00E123D1"/>
    <w:rsid w:val="00E1283A"/>
    <w:rsid w:val="00E32281"/>
    <w:rsid w:val="00E3780E"/>
    <w:rsid w:val="00E525F2"/>
    <w:rsid w:val="00E6603C"/>
    <w:rsid w:val="00E72289"/>
    <w:rsid w:val="00E726E9"/>
    <w:rsid w:val="00E879F8"/>
    <w:rsid w:val="00E91E5B"/>
    <w:rsid w:val="00EC0341"/>
    <w:rsid w:val="00EE681D"/>
    <w:rsid w:val="00EF131C"/>
    <w:rsid w:val="00EF219D"/>
    <w:rsid w:val="00EF5DDB"/>
    <w:rsid w:val="00EF78DD"/>
    <w:rsid w:val="00F03847"/>
    <w:rsid w:val="00F04AC7"/>
    <w:rsid w:val="00F05E98"/>
    <w:rsid w:val="00F116FC"/>
    <w:rsid w:val="00F1383B"/>
    <w:rsid w:val="00F2336F"/>
    <w:rsid w:val="00F42B81"/>
    <w:rsid w:val="00F56BB9"/>
    <w:rsid w:val="00F87FDD"/>
    <w:rsid w:val="00FD768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8476E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A7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8A72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A7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8A72FA"/>
    <w:rPr>
      <w:sz w:val="24"/>
      <w:szCs w:val="24"/>
    </w:rPr>
  </w:style>
  <w:style w:type="character" w:customStyle="1" w:styleId="FontStyle15">
    <w:name w:val="Font Style15"/>
    <w:rsid w:val="00116F53"/>
    <w:rPr>
      <w:rFonts w:ascii="Times New Roman" w:hAnsi="Times New Roman" w:cs="Times New Roman" w:hint="default"/>
      <w:spacing w:val="10"/>
      <w:sz w:val="24"/>
      <w:szCs w:val="24"/>
    </w:rPr>
  </w:style>
  <w:style w:type="character" w:styleId="af0">
    <w:name w:val="Hyperlink"/>
    <w:rsid w:val="008A2187"/>
    <w:rPr>
      <w:color w:val="0000FF"/>
      <w:u w:val="single"/>
    </w:rPr>
  </w:style>
  <w:style w:type="paragraph" w:customStyle="1" w:styleId="Style8">
    <w:name w:val="Style8"/>
    <w:basedOn w:val="a"/>
    <w:rsid w:val="008A2187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ab">
    <w:name w:val="Без интервала Знак"/>
    <w:link w:val="aa"/>
    <w:uiPriority w:val="1"/>
    <w:locked/>
    <w:rsid w:val="008A2187"/>
    <w:rPr>
      <w:rFonts w:ascii="Calibri" w:hAnsi="Calibri"/>
      <w:sz w:val="22"/>
      <w:szCs w:val="22"/>
      <w:lang w:bidi="ar-SA"/>
    </w:rPr>
  </w:style>
  <w:style w:type="paragraph" w:styleId="af1">
    <w:name w:val="List Paragraph"/>
    <w:basedOn w:val="a"/>
    <w:uiPriority w:val="34"/>
    <w:qFormat/>
    <w:rsid w:val="008A2187"/>
    <w:pPr>
      <w:ind w:left="720"/>
      <w:contextualSpacing/>
    </w:pPr>
  </w:style>
  <w:style w:type="paragraph" w:customStyle="1" w:styleId="af2">
    <w:name w:val="Прижатый влево"/>
    <w:basedOn w:val="a"/>
    <w:next w:val="a"/>
    <w:rsid w:val="008A2187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otnote reference"/>
    <w:semiHidden/>
    <w:rsid w:val="00190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FE8"/>
    <w:pPr>
      <w:keepNext/>
      <w:outlineLvl w:val="0"/>
    </w:pPr>
    <w:rPr>
      <w:b/>
      <w:bCs/>
      <w:color w:val="3333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12FE8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5">
    <w:name w:val="Основной текст_"/>
    <w:link w:val="4"/>
    <w:locked/>
    <w:rsid w:val="00512FE8"/>
    <w:rPr>
      <w:sz w:val="23"/>
      <w:szCs w:val="23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512FE8"/>
    <w:pPr>
      <w:shd w:val="clear" w:color="auto" w:fill="FFFFFF"/>
      <w:spacing w:line="269" w:lineRule="exact"/>
    </w:pPr>
    <w:rPr>
      <w:sz w:val="23"/>
      <w:szCs w:val="23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233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3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16FC"/>
    <w:rPr>
      <w:b/>
      <w:bCs/>
      <w:color w:val="333333"/>
      <w:sz w:val="24"/>
      <w:szCs w:val="24"/>
    </w:rPr>
  </w:style>
  <w:style w:type="character" w:customStyle="1" w:styleId="a4">
    <w:name w:val="Основной текст с отступом Знак"/>
    <w:link w:val="a3"/>
    <w:rsid w:val="00F116FC"/>
    <w:rPr>
      <w:sz w:val="28"/>
      <w:szCs w:val="28"/>
    </w:rPr>
  </w:style>
  <w:style w:type="table" w:customStyle="1" w:styleId="11">
    <w:name w:val="Календарь 1"/>
    <w:basedOn w:val="a1"/>
    <w:uiPriority w:val="99"/>
    <w:qFormat/>
    <w:rsid w:val="00D03CE6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D0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83B56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8476E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A7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8A72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A7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8A72FA"/>
    <w:rPr>
      <w:sz w:val="24"/>
      <w:szCs w:val="24"/>
    </w:rPr>
  </w:style>
  <w:style w:type="character" w:customStyle="1" w:styleId="FontStyle15">
    <w:name w:val="Font Style15"/>
    <w:rsid w:val="00116F53"/>
    <w:rPr>
      <w:rFonts w:ascii="Times New Roman" w:hAnsi="Times New Roman" w:cs="Times New Roman" w:hint="default"/>
      <w:spacing w:val="10"/>
      <w:sz w:val="24"/>
      <w:szCs w:val="24"/>
    </w:rPr>
  </w:style>
  <w:style w:type="character" w:styleId="af0">
    <w:name w:val="Hyperlink"/>
    <w:rsid w:val="008A2187"/>
    <w:rPr>
      <w:color w:val="0000FF"/>
      <w:u w:val="single"/>
    </w:rPr>
  </w:style>
  <w:style w:type="paragraph" w:customStyle="1" w:styleId="Style8">
    <w:name w:val="Style8"/>
    <w:basedOn w:val="a"/>
    <w:rsid w:val="008A2187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ab">
    <w:name w:val="Без интервала Знак"/>
    <w:link w:val="aa"/>
    <w:uiPriority w:val="1"/>
    <w:locked/>
    <w:rsid w:val="008A2187"/>
    <w:rPr>
      <w:rFonts w:ascii="Calibri" w:hAnsi="Calibri"/>
      <w:sz w:val="22"/>
      <w:szCs w:val="22"/>
      <w:lang w:bidi="ar-SA"/>
    </w:rPr>
  </w:style>
  <w:style w:type="paragraph" w:styleId="af1">
    <w:name w:val="List Paragraph"/>
    <w:basedOn w:val="a"/>
    <w:uiPriority w:val="34"/>
    <w:qFormat/>
    <w:rsid w:val="008A2187"/>
    <w:pPr>
      <w:ind w:left="720"/>
      <w:contextualSpacing/>
    </w:pPr>
  </w:style>
  <w:style w:type="paragraph" w:customStyle="1" w:styleId="af2">
    <w:name w:val="Прижатый влево"/>
    <w:basedOn w:val="a"/>
    <w:next w:val="a"/>
    <w:rsid w:val="008A2187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otnote reference"/>
    <w:semiHidden/>
    <w:rsid w:val="00190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78B5-97A4-484D-927F-EC3447D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край, Ермаковский район, Ермаковский сельсовет</vt:lpstr>
    </vt:vector>
  </TitlesOfParts>
  <Company>Home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край, Ермаковский район, Ермаковский сельсовет</dc:title>
  <dc:creator>piton</dc:creator>
  <cp:lastModifiedBy>S304</cp:lastModifiedBy>
  <cp:revision>3</cp:revision>
  <cp:lastPrinted>2022-12-13T03:46:00Z</cp:lastPrinted>
  <dcterms:created xsi:type="dcterms:W3CDTF">2022-12-27T05:36:00Z</dcterms:created>
  <dcterms:modified xsi:type="dcterms:W3CDTF">2022-12-27T09:25:00Z</dcterms:modified>
</cp:coreProperties>
</file>