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Default="00115935" w:rsidP="00A47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EE3CFF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</w:t>
      </w:r>
    </w:p>
    <w:p w:rsidR="00CC2012" w:rsidRDefault="004850E1" w:rsidP="0036642C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FB1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</w:t>
      </w:r>
      <w:r w:rsidR="00846E90" w:rsidRPr="00846E90">
        <w:rPr>
          <w:rFonts w:ascii="Times New Roman" w:hAnsi="Times New Roman" w:cs="Times New Roman"/>
          <w:b/>
          <w:sz w:val="28"/>
          <w:szCs w:val="28"/>
        </w:rPr>
        <w:t xml:space="preserve">предоставлению разрешения на условно разрешенный вид использования земельного участка расположенного по адресу: Россия, Красноярский край, Ермаковский район, с. Мигна, </w:t>
      </w:r>
      <w:r w:rsidR="00846E9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6E90" w:rsidRPr="00846E90">
        <w:rPr>
          <w:rFonts w:ascii="Times New Roman" w:hAnsi="Times New Roman" w:cs="Times New Roman"/>
          <w:b/>
          <w:sz w:val="28"/>
          <w:szCs w:val="28"/>
        </w:rPr>
        <w:t>ул. Зеленая, 23А, находящегося в зоне О</w:t>
      </w:r>
      <w:proofErr w:type="gramStart"/>
      <w:r w:rsidR="00846E90" w:rsidRPr="00846E90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46E90" w:rsidRPr="00846E90">
        <w:rPr>
          <w:rFonts w:ascii="Times New Roman" w:hAnsi="Times New Roman" w:cs="Times New Roman"/>
          <w:b/>
          <w:sz w:val="28"/>
          <w:szCs w:val="28"/>
        </w:rPr>
        <w:t xml:space="preserve"> - «Зона делового, общественного и коммерческого назначения» с видом условного разрешённого использования – «Жилая застройка»</w:t>
      </w:r>
    </w:p>
    <w:p w:rsidR="009E7ECC" w:rsidRDefault="009E7ECC" w:rsidP="0036642C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A20" w:rsidRPr="006F7FB1" w:rsidRDefault="00961AAB" w:rsidP="009E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Ермаковское</w:t>
      </w:r>
      <w:r w:rsidR="00604DD6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="009E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16</w:t>
      </w:r>
      <w:r w:rsidR="00604DD6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9E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</w:t>
      </w:r>
    </w:p>
    <w:p w:rsidR="00961AAB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A472B8" w:rsidRPr="006E557F" w:rsidRDefault="000B7AD7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16</w:t>
      </w:r>
      <w:r w:rsidR="00604DD6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2022 г. в 1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5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472B8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proofErr w:type="gramStart"/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961AAB" w:rsidRPr="006E557F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="00961AAB" w:rsidRPr="006E557F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DD6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6E557F" w:rsidRPr="006E557F" w:rsidRDefault="00961AAB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по инициативе главы Ермаковского района М.А. Виговского (Постановление администрации Ермаковского района №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70</w:t>
      </w:r>
      <w:r w:rsidR="0065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C2012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24.10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</w:t>
      </w:r>
      <w:r w:rsidR="00CC2012" w:rsidRPr="006E557F">
        <w:rPr>
          <w:rFonts w:ascii="Times New Roman" w:hAnsi="Times New Roman" w:cs="Times New Roman"/>
          <w:sz w:val="28"/>
          <w:szCs w:val="28"/>
        </w:rPr>
        <w:t xml:space="preserve">О </w:t>
      </w:r>
      <w:r w:rsidR="004850E1" w:rsidRPr="006E557F">
        <w:rPr>
          <w:rFonts w:ascii="Times New Roman" w:hAnsi="Times New Roman" w:cs="Times New Roman"/>
          <w:sz w:val="28"/>
          <w:szCs w:val="28"/>
        </w:rPr>
        <w:t>проведении публичных слушаний по предоставлению разрешения на условно разрешенный вид использования земельного участка расположенного по адресу:</w:t>
      </w:r>
      <w:proofErr w:type="gramEnd"/>
      <w:r w:rsidR="004850E1" w:rsidRPr="006E557F">
        <w:rPr>
          <w:rFonts w:ascii="Times New Roman" w:hAnsi="Times New Roman" w:cs="Times New Roman"/>
          <w:sz w:val="28"/>
          <w:szCs w:val="28"/>
        </w:rPr>
        <w:t xml:space="preserve"> </w:t>
      </w:r>
      <w:r w:rsidR="0065763B" w:rsidRPr="0065763B">
        <w:rPr>
          <w:rFonts w:ascii="Times New Roman" w:hAnsi="Times New Roman" w:cs="Times New Roman"/>
          <w:sz w:val="28"/>
          <w:szCs w:val="28"/>
        </w:rPr>
        <w:t>Россия, Красноярский край, Ермаковский район, с. Мигна, ул. Зеленая, 23А, находящегося в зоне О</w:t>
      </w:r>
      <w:proofErr w:type="gramStart"/>
      <w:r w:rsidR="0065763B" w:rsidRPr="006576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5763B" w:rsidRPr="0065763B">
        <w:rPr>
          <w:rFonts w:ascii="Times New Roman" w:hAnsi="Times New Roman" w:cs="Times New Roman"/>
          <w:sz w:val="28"/>
          <w:szCs w:val="28"/>
        </w:rPr>
        <w:t xml:space="preserve"> - «Зона делового, общественного и коммерческого назначения» с видом условного разрешённого использования – «Жилая застройка»</w:t>
      </w:r>
      <w:r w:rsidR="000C2C02">
        <w:rPr>
          <w:rFonts w:ascii="Times New Roman" w:hAnsi="Times New Roman" w:cs="Times New Roman"/>
          <w:sz w:val="28"/>
          <w:szCs w:val="28"/>
        </w:rPr>
        <w:t>)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1AAB" w:rsidRPr="006E557F" w:rsidRDefault="00961AAB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604DD6" w:rsidRPr="006E557F">
        <w:rPr>
          <w:rFonts w:ascii="Times New Roman" w:hAnsi="Times New Roman" w:cs="Times New Roman"/>
          <w:sz w:val="28"/>
          <w:szCs w:val="28"/>
        </w:rPr>
        <w:t xml:space="preserve">комиссия администрации Ермаковского района  по предоставлению </w:t>
      </w:r>
      <w:r w:rsidR="000B7AD7" w:rsidRPr="006E557F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604DD6" w:rsidRPr="006E557F">
        <w:rPr>
          <w:rFonts w:ascii="Times New Roman" w:hAnsi="Times New Roman" w:cs="Times New Roman"/>
          <w:sz w:val="28"/>
          <w:szCs w:val="28"/>
        </w:rPr>
        <w:t>условно разрешенн</w:t>
      </w:r>
      <w:r w:rsidR="000B7AD7" w:rsidRPr="006E557F">
        <w:rPr>
          <w:rFonts w:ascii="Times New Roman" w:hAnsi="Times New Roman" w:cs="Times New Roman"/>
          <w:sz w:val="28"/>
          <w:szCs w:val="28"/>
        </w:rPr>
        <w:t>ый</w:t>
      </w:r>
      <w:r w:rsidR="00604DD6" w:rsidRPr="006E557F">
        <w:rPr>
          <w:rFonts w:ascii="Times New Roman" w:hAnsi="Times New Roman" w:cs="Times New Roman"/>
          <w:sz w:val="28"/>
          <w:szCs w:val="28"/>
        </w:rPr>
        <w:t xml:space="preserve">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6F7FB1" w:rsidRPr="006E557F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оповещение о проведении публичных слушаний было опубликовано в газете  «Ермаковский Вестник», а также размещено на сайте администрации Ермаковского района htth://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3F6FB9" w:rsidRPr="006E557F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Проект, подлежащий рассмотрению на публичных слушаниях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размещен на сайте администрации Ермаковского района htth://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3F6FB9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проектом и инф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ормационными материалами к нему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могли ознакомиться и получить консультацию </w:t>
      </w:r>
      <w:r w:rsidR="0036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687A33" w:rsidRPr="006E5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27.10.2022 г. по 16.11</w:t>
      </w:r>
      <w:r w:rsidRPr="006E5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.2022 г. </w:t>
      </w:r>
      <w:r w:rsidRPr="006E557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E557F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Pr="006E557F">
        <w:rPr>
          <w:rFonts w:ascii="Times New Roman" w:hAnsi="Times New Roman" w:cs="Times New Roman"/>
          <w:sz w:val="28"/>
          <w:szCs w:val="28"/>
        </w:rPr>
        <w:t>расноярский край, Ерм</w:t>
      </w:r>
      <w:r w:rsidR="00687A33" w:rsidRPr="006E557F">
        <w:rPr>
          <w:rFonts w:ascii="Times New Roman" w:hAnsi="Times New Roman" w:cs="Times New Roman"/>
          <w:sz w:val="28"/>
          <w:szCs w:val="28"/>
        </w:rPr>
        <w:t xml:space="preserve">аковский район, с. Ермаковское,               </w:t>
      </w:r>
      <w:r w:rsidRPr="006E557F">
        <w:rPr>
          <w:rFonts w:ascii="Times New Roman" w:hAnsi="Times New Roman" w:cs="Times New Roman"/>
          <w:sz w:val="28"/>
          <w:szCs w:val="28"/>
        </w:rPr>
        <w:t xml:space="preserve">пл. Ленина, </w:t>
      </w:r>
      <w:r w:rsidRPr="006E557F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Pr="006E557F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Pr="006E557F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Pr="006E557F">
        <w:rPr>
          <w:rFonts w:ascii="Times New Roman" w:hAnsi="Times New Roman" w:cs="Times New Roman"/>
          <w:sz w:val="28"/>
          <w:szCs w:val="28"/>
        </w:rPr>
        <w:t>; 2-12-89.</w:t>
      </w:r>
    </w:p>
    <w:p w:rsidR="00687A33" w:rsidRPr="006E557F" w:rsidRDefault="00D0549E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  <w:r w:rsidR="00687A33"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87A33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687A33" w:rsidRPr="006E557F" w:rsidRDefault="00687A33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Сергей Михайлович – заместитель главы администрации Ермаковского района по оперативному управлению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63B" w:rsidRDefault="0065763B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763B" w:rsidRDefault="0065763B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87A33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Члены комиссии:</w:t>
      </w:r>
    </w:p>
    <w:p w:rsidR="00BD60B5" w:rsidRPr="00BD60B5" w:rsidRDefault="00BD60B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Сидоренко Анастасия Сергеевна – начальник отдела архитектуры, строительства и коммунального хозяйства администрации Ермаковского района;</w:t>
      </w:r>
    </w:p>
    <w:p w:rsidR="00687A33" w:rsidRPr="006E557F" w:rsidRDefault="00687A33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Рыбакова Ольга Андреевна – главный специалист по правовым вопросам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56EA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</w:t>
      </w:r>
      <w:r w:rsidR="003664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комиссии</w:t>
      </w: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556EA" w:rsidRPr="006E557F" w:rsidRDefault="007556EA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Иванова А</w:t>
      </w:r>
      <w:r w:rsidR="00687A33" w:rsidRPr="006E557F">
        <w:rPr>
          <w:rFonts w:ascii="Times New Roman" w:hAnsi="Times New Roman" w:cs="Times New Roman"/>
          <w:sz w:val="28"/>
          <w:szCs w:val="28"/>
        </w:rPr>
        <w:t xml:space="preserve">настасия </w:t>
      </w:r>
      <w:r w:rsidRPr="006E557F">
        <w:rPr>
          <w:rFonts w:ascii="Times New Roman" w:hAnsi="Times New Roman" w:cs="Times New Roman"/>
          <w:sz w:val="28"/>
          <w:szCs w:val="28"/>
        </w:rPr>
        <w:t>В</w:t>
      </w:r>
      <w:r w:rsidR="00687A33" w:rsidRPr="006E557F">
        <w:rPr>
          <w:rFonts w:ascii="Times New Roman" w:hAnsi="Times New Roman" w:cs="Times New Roman"/>
          <w:sz w:val="28"/>
          <w:szCs w:val="28"/>
        </w:rPr>
        <w:t>икторовна</w:t>
      </w:r>
      <w:r w:rsidRPr="006E557F">
        <w:rPr>
          <w:rFonts w:ascii="Times New Roman" w:hAnsi="Times New Roman" w:cs="Times New Roman"/>
          <w:sz w:val="28"/>
          <w:szCs w:val="28"/>
        </w:rPr>
        <w:t xml:space="preserve"> – ведущий специалиста отдела архитектуры, строительства и коммунального хозяйства администрации Ермаковского района.</w:t>
      </w:r>
    </w:p>
    <w:p w:rsidR="007556EA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54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A74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7A33" w:rsidRPr="006E557F" w:rsidRDefault="000C6FD5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В ходе проведения публичных слушаний по Проекту предложения и замечания не поступали</w:t>
      </w:r>
      <w:r w:rsidR="00687A33" w:rsidRPr="006E557F">
        <w:rPr>
          <w:rFonts w:ascii="Times New Roman" w:hAnsi="Times New Roman" w:cs="Times New Roman"/>
          <w:sz w:val="28"/>
          <w:szCs w:val="28"/>
        </w:rPr>
        <w:t>.</w:t>
      </w:r>
    </w:p>
    <w:p w:rsidR="00115935" w:rsidRPr="006E557F" w:rsidRDefault="00806D48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D4231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6B671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</w:t>
      </w:r>
      <w:r w:rsidR="004850E1" w:rsidRPr="006E557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65763B" w:rsidRPr="0065763B">
        <w:rPr>
          <w:rFonts w:ascii="Times New Roman" w:hAnsi="Times New Roman" w:cs="Times New Roman"/>
          <w:sz w:val="28"/>
          <w:szCs w:val="28"/>
        </w:rPr>
        <w:t xml:space="preserve">Россия, Красноярский край, Ермаковский район, с. Мигна, </w:t>
      </w:r>
      <w:r w:rsidR="00846E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763B" w:rsidRPr="0065763B">
        <w:rPr>
          <w:rFonts w:ascii="Times New Roman" w:hAnsi="Times New Roman" w:cs="Times New Roman"/>
          <w:sz w:val="28"/>
          <w:szCs w:val="28"/>
        </w:rPr>
        <w:t>ул. Зеленая, 23А, находящегося в зоне О</w:t>
      </w:r>
      <w:proofErr w:type="gramStart"/>
      <w:r w:rsidR="0065763B" w:rsidRPr="006576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5763B" w:rsidRPr="0065763B">
        <w:rPr>
          <w:rFonts w:ascii="Times New Roman" w:hAnsi="Times New Roman" w:cs="Times New Roman"/>
          <w:sz w:val="28"/>
          <w:szCs w:val="28"/>
        </w:rPr>
        <w:t xml:space="preserve"> - «Зона делового, общественного и коммерческого назначения» с видом условного разрешённого использования – «Жилая застройка»</w:t>
      </w:r>
      <w:r w:rsidR="00695402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6E557F" w:rsidRDefault="00806D48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</w:t>
      </w:r>
      <w:r w:rsidR="00687A33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95402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7A33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 кодексом РФ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29.12.2004 № 190-ФЗ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Уставом 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311559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 w:rsidR="008761A0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402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8761A0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21E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</w:t>
      </w:r>
      <w:r w:rsidR="0060021E" w:rsidRPr="006E557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65763B" w:rsidRPr="0065763B">
        <w:rPr>
          <w:rFonts w:ascii="Times New Roman" w:hAnsi="Times New Roman" w:cs="Times New Roman"/>
          <w:sz w:val="28"/>
          <w:szCs w:val="28"/>
        </w:rPr>
        <w:t xml:space="preserve">Россия, Красноярский край, Ермаковский район, с. Мигна, </w:t>
      </w:r>
      <w:r w:rsidR="00846E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763B" w:rsidRPr="0065763B">
        <w:rPr>
          <w:rFonts w:ascii="Times New Roman" w:hAnsi="Times New Roman" w:cs="Times New Roman"/>
          <w:sz w:val="28"/>
          <w:szCs w:val="28"/>
        </w:rPr>
        <w:t>ул. Зеленая, 23А, находящегося в зоне О</w:t>
      </w:r>
      <w:proofErr w:type="gramStart"/>
      <w:r w:rsidR="0065763B" w:rsidRPr="006576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5763B" w:rsidRPr="0065763B">
        <w:rPr>
          <w:rFonts w:ascii="Times New Roman" w:hAnsi="Times New Roman" w:cs="Times New Roman"/>
          <w:sz w:val="28"/>
          <w:szCs w:val="28"/>
        </w:rPr>
        <w:t xml:space="preserve"> - «Зона делового, общественного и коммерческого назначения» с видом условного разрешённого использования – «Жилая застройка»</w:t>
      </w:r>
      <w:r w:rsidR="00695402" w:rsidRPr="006E557F">
        <w:rPr>
          <w:rFonts w:ascii="Times New Roman" w:hAnsi="Times New Roman" w:cs="Times New Roman"/>
          <w:sz w:val="28"/>
          <w:szCs w:val="28"/>
        </w:rPr>
        <w:t>.</w:t>
      </w:r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C63EE0" w:rsidRPr="006E557F" w:rsidRDefault="00C63EE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Сергей Михайлович – заместитель главы администрации Ермаковского района по оперативному управлению;</w:t>
      </w:r>
    </w:p>
    <w:p w:rsidR="00250156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846E90" w:rsidRPr="006E557F" w:rsidRDefault="00846E9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250156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E90" w:rsidRDefault="00846E9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E90" w:rsidRPr="006E557F" w:rsidRDefault="00846E9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EE0" w:rsidRPr="006E557F" w:rsidRDefault="00C63EE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Абрамов Сергей Михайлович:</w:t>
      </w:r>
    </w:p>
    <w:p w:rsidR="006F48CB" w:rsidRPr="006E557F" w:rsidRDefault="006F48CB" w:rsidP="006E557F">
      <w:pPr>
        <w:pStyle w:val="4"/>
        <w:spacing w:before="0" w:after="0"/>
        <w:ind w:firstLine="851"/>
        <w:contextualSpacing/>
        <w:jc w:val="both"/>
        <w:rPr>
          <w:sz w:val="28"/>
          <w:szCs w:val="28"/>
        </w:rPr>
      </w:pPr>
      <w:r w:rsidRPr="006E557F">
        <w:rPr>
          <w:sz w:val="28"/>
          <w:szCs w:val="28"/>
        </w:rPr>
        <w:t xml:space="preserve">Согласно Правилам землепользования и застройки </w:t>
      </w:r>
      <w:r w:rsidR="0065763B">
        <w:rPr>
          <w:sz w:val="28"/>
          <w:szCs w:val="28"/>
        </w:rPr>
        <w:t>Мигнин</w:t>
      </w:r>
      <w:r w:rsidRPr="006E557F">
        <w:rPr>
          <w:sz w:val="28"/>
          <w:szCs w:val="28"/>
        </w:rPr>
        <w:t>ского сельсовета, утверждённым Решением Ермаковского районного Совета деп</w:t>
      </w:r>
      <w:r w:rsidR="0065763B">
        <w:rPr>
          <w:sz w:val="28"/>
          <w:szCs w:val="28"/>
        </w:rPr>
        <w:t>утатов № 25-122р</w:t>
      </w:r>
      <w:r w:rsidRPr="006E557F">
        <w:rPr>
          <w:sz w:val="28"/>
          <w:szCs w:val="28"/>
        </w:rPr>
        <w:t xml:space="preserve"> от 1</w:t>
      </w:r>
      <w:r w:rsidR="0065763B">
        <w:rPr>
          <w:sz w:val="28"/>
          <w:szCs w:val="28"/>
        </w:rPr>
        <w:t>2.08</w:t>
      </w:r>
      <w:r w:rsidRPr="006E557F">
        <w:rPr>
          <w:sz w:val="28"/>
          <w:szCs w:val="28"/>
        </w:rPr>
        <w:t>.202</w:t>
      </w:r>
      <w:r w:rsidR="0065763B">
        <w:rPr>
          <w:sz w:val="28"/>
          <w:szCs w:val="28"/>
        </w:rPr>
        <w:t>2</w:t>
      </w:r>
      <w:r w:rsidRPr="006E557F">
        <w:rPr>
          <w:sz w:val="28"/>
          <w:szCs w:val="28"/>
        </w:rPr>
        <w:t xml:space="preserve"> года,</w:t>
      </w:r>
      <w:r w:rsidR="0065763B">
        <w:rPr>
          <w:sz w:val="28"/>
          <w:szCs w:val="28"/>
        </w:rPr>
        <w:t xml:space="preserve"> земельный участок, площадью 2000</w:t>
      </w:r>
      <w:r w:rsidRPr="006E557F">
        <w:rPr>
          <w:sz w:val="28"/>
          <w:szCs w:val="28"/>
        </w:rPr>
        <w:t xml:space="preserve"> м. кв., с местоположением: </w:t>
      </w:r>
      <w:r w:rsidR="0065763B" w:rsidRPr="0065763B">
        <w:rPr>
          <w:sz w:val="28"/>
          <w:szCs w:val="28"/>
        </w:rPr>
        <w:t>Россия, Красноярский край, Ермаковский район, с. Мигна, ул. Зеленая, 23А</w:t>
      </w:r>
      <w:r w:rsidRPr="006E557F">
        <w:rPr>
          <w:sz w:val="28"/>
          <w:szCs w:val="28"/>
        </w:rPr>
        <w:t xml:space="preserve">, категория земель – земли населённых пунктов, испрашиваемого под </w:t>
      </w:r>
      <w:r w:rsidR="0065763B" w:rsidRPr="0065763B">
        <w:rPr>
          <w:sz w:val="28"/>
          <w:szCs w:val="28"/>
        </w:rPr>
        <w:t>«Жилая застройка»</w:t>
      </w:r>
      <w:r w:rsidRPr="006E557F">
        <w:rPr>
          <w:sz w:val="28"/>
          <w:szCs w:val="28"/>
        </w:rPr>
        <w:t xml:space="preserve">, расположен в зоне </w:t>
      </w:r>
      <w:r w:rsidR="0065763B">
        <w:rPr>
          <w:sz w:val="28"/>
          <w:szCs w:val="28"/>
        </w:rPr>
        <w:t>О</w:t>
      </w:r>
      <w:proofErr w:type="gramStart"/>
      <w:r w:rsidR="0065763B">
        <w:rPr>
          <w:sz w:val="28"/>
          <w:szCs w:val="28"/>
        </w:rPr>
        <w:t>1</w:t>
      </w:r>
      <w:proofErr w:type="gramEnd"/>
      <w:r w:rsidR="00A472B8" w:rsidRPr="006E557F">
        <w:rPr>
          <w:sz w:val="28"/>
          <w:szCs w:val="28"/>
        </w:rPr>
        <w:t xml:space="preserve"> - «</w:t>
      </w:r>
      <w:r w:rsidR="0065763B" w:rsidRPr="0065763B">
        <w:rPr>
          <w:sz w:val="28"/>
          <w:szCs w:val="28"/>
        </w:rPr>
        <w:t>Зона делового, общественного и коммерческого назначения</w:t>
      </w:r>
      <w:r w:rsidR="00A472B8" w:rsidRPr="006E557F">
        <w:rPr>
          <w:sz w:val="28"/>
          <w:szCs w:val="28"/>
        </w:rPr>
        <w:t>»</w:t>
      </w:r>
      <w:r w:rsidRPr="006E557F">
        <w:rPr>
          <w:sz w:val="28"/>
          <w:szCs w:val="28"/>
        </w:rPr>
        <w:t>.</w:t>
      </w:r>
    </w:p>
    <w:p w:rsidR="00A472B8" w:rsidRPr="006E557F" w:rsidRDefault="00A472B8" w:rsidP="006E55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E557F">
        <w:rPr>
          <w:rFonts w:ascii="Times New Roman" w:eastAsiaTheme="majorEastAsia" w:hAnsi="Times New Roman" w:cs="Times New Roman"/>
          <w:bCs/>
          <w:sz w:val="28"/>
          <w:szCs w:val="28"/>
        </w:rPr>
        <w:t>К основным видам разрешенного использования земельных участков в вышеуказанной зоне относится:</w:t>
      </w:r>
    </w:p>
    <w:p w:rsidR="00A472B8" w:rsidRPr="00535E32" w:rsidRDefault="00A472B8" w:rsidP="006E55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E32">
        <w:rPr>
          <w:rFonts w:ascii="Times New Roman" w:hAnsi="Times New Roman" w:cs="Times New Roman"/>
          <w:sz w:val="28"/>
          <w:szCs w:val="28"/>
        </w:rPr>
        <w:t xml:space="preserve">- </w:t>
      </w:r>
      <w:r w:rsidR="00535E32">
        <w:rPr>
          <w:rFonts w:ascii="Times New Roman" w:hAnsi="Times New Roman" w:cs="Times New Roman"/>
          <w:sz w:val="28"/>
          <w:szCs w:val="28"/>
        </w:rPr>
        <w:t>о</w:t>
      </w:r>
      <w:r w:rsidR="0065763B" w:rsidRPr="00535E32">
        <w:rPr>
          <w:rFonts w:ascii="Times New Roman" w:hAnsi="Times New Roman" w:cs="Times New Roman"/>
          <w:sz w:val="28"/>
          <w:szCs w:val="28"/>
        </w:rPr>
        <w:t>беспечение деятельности в области гидрометеорологии и смежных с ней областях</w:t>
      </w:r>
      <w:r w:rsidRPr="00535E32">
        <w:rPr>
          <w:rFonts w:ascii="Times New Roman" w:hAnsi="Times New Roman" w:cs="Times New Roman"/>
          <w:sz w:val="28"/>
          <w:szCs w:val="28"/>
        </w:rPr>
        <w:t>;</w:t>
      </w:r>
    </w:p>
    <w:p w:rsidR="00A472B8" w:rsidRPr="00535E32" w:rsidRDefault="00A472B8" w:rsidP="006E55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E32">
        <w:rPr>
          <w:rFonts w:ascii="Times New Roman" w:hAnsi="Times New Roman" w:cs="Times New Roman"/>
          <w:sz w:val="28"/>
          <w:szCs w:val="28"/>
        </w:rPr>
        <w:t xml:space="preserve">- </w:t>
      </w:r>
      <w:r w:rsidR="00535E32">
        <w:rPr>
          <w:rFonts w:ascii="Times New Roman" w:hAnsi="Times New Roman" w:cs="Times New Roman"/>
          <w:sz w:val="28"/>
          <w:szCs w:val="28"/>
        </w:rPr>
        <w:t>п</w:t>
      </w:r>
      <w:r w:rsidR="0065763B" w:rsidRPr="00535E32">
        <w:rPr>
          <w:rFonts w:ascii="Times New Roman" w:hAnsi="Times New Roman" w:cs="Times New Roman"/>
          <w:sz w:val="28"/>
          <w:szCs w:val="28"/>
        </w:rPr>
        <w:t>редпринимательство</w:t>
      </w:r>
      <w:r w:rsidRPr="00535E32">
        <w:rPr>
          <w:rFonts w:ascii="Times New Roman" w:hAnsi="Times New Roman" w:cs="Times New Roman"/>
          <w:sz w:val="28"/>
          <w:szCs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д</w:t>
      </w:r>
      <w:r w:rsidR="0065763B" w:rsidRPr="00535E32">
        <w:rPr>
          <w:sz w:val="28"/>
        </w:rPr>
        <w:t>еловое управление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  <w:shd w:val="clear" w:color="auto" w:fill="FFFFFF"/>
        </w:rPr>
      </w:pPr>
      <w:r w:rsidRPr="00535E32">
        <w:rPr>
          <w:sz w:val="28"/>
          <w:shd w:val="clear" w:color="auto" w:fill="FFFFFF"/>
        </w:rPr>
        <w:t xml:space="preserve">- </w:t>
      </w:r>
      <w:r w:rsidR="00535E32">
        <w:rPr>
          <w:sz w:val="28"/>
        </w:rPr>
        <w:t>о</w:t>
      </w:r>
      <w:r w:rsidR="0065763B" w:rsidRPr="00535E32">
        <w:rPr>
          <w:sz w:val="28"/>
        </w:rPr>
        <w:t>бъекты торговли (торговые центры, торгово-развлекательные центры (комплексы)</w:t>
      </w:r>
      <w:r w:rsidRPr="00535E32">
        <w:rPr>
          <w:sz w:val="28"/>
          <w:shd w:val="clear" w:color="auto" w:fill="FFFFFF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м</w:t>
      </w:r>
      <w:r w:rsidR="0065763B" w:rsidRPr="00535E32">
        <w:rPr>
          <w:sz w:val="28"/>
        </w:rPr>
        <w:t>агазины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  <w:shd w:val="clear" w:color="auto" w:fill="FFFFFF"/>
        </w:rPr>
      </w:pPr>
      <w:r w:rsidRPr="00535E32">
        <w:rPr>
          <w:sz w:val="28"/>
          <w:shd w:val="clear" w:color="auto" w:fill="FFFFFF"/>
        </w:rPr>
        <w:t xml:space="preserve">- </w:t>
      </w:r>
      <w:r w:rsidR="00535E32">
        <w:rPr>
          <w:sz w:val="28"/>
        </w:rPr>
        <w:t>б</w:t>
      </w:r>
      <w:r w:rsidR="0065763B" w:rsidRPr="00535E32">
        <w:rPr>
          <w:sz w:val="28"/>
        </w:rPr>
        <w:t>анковская и страховая деятельность</w:t>
      </w:r>
      <w:r w:rsidRPr="00535E32">
        <w:rPr>
          <w:sz w:val="28"/>
          <w:shd w:val="clear" w:color="auto" w:fill="FFFFFF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о</w:t>
      </w:r>
      <w:r w:rsidR="0065763B" w:rsidRPr="00535E32">
        <w:rPr>
          <w:sz w:val="28"/>
        </w:rPr>
        <w:t>бщественное питание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  <w:shd w:val="clear" w:color="auto" w:fill="FFFFFF"/>
        </w:rPr>
      </w:pPr>
      <w:r w:rsidRPr="00535E32">
        <w:rPr>
          <w:sz w:val="28"/>
          <w:shd w:val="clear" w:color="auto" w:fill="FFFFFF"/>
        </w:rPr>
        <w:t xml:space="preserve">- </w:t>
      </w:r>
      <w:r w:rsidR="00535E32">
        <w:rPr>
          <w:sz w:val="28"/>
          <w:shd w:val="clear" w:color="auto" w:fill="FFFFFF"/>
        </w:rPr>
        <w:t>г</w:t>
      </w:r>
      <w:r w:rsidR="0065763B" w:rsidRPr="00535E32">
        <w:rPr>
          <w:sz w:val="28"/>
        </w:rPr>
        <w:t>остиничное обслуживание</w:t>
      </w:r>
      <w:r w:rsidRPr="00535E32">
        <w:rPr>
          <w:sz w:val="28"/>
          <w:shd w:val="clear" w:color="auto" w:fill="FFFFFF"/>
        </w:rPr>
        <w:t xml:space="preserve">; </w:t>
      </w:r>
    </w:p>
    <w:p w:rsidR="00A472B8" w:rsidRPr="00535E32" w:rsidRDefault="00A472B8" w:rsidP="006E557F">
      <w:pPr>
        <w:pStyle w:val="a9"/>
        <w:ind w:firstLine="851"/>
        <w:rPr>
          <w:sz w:val="28"/>
          <w:shd w:val="clear" w:color="auto" w:fill="FFFFFF"/>
        </w:rPr>
      </w:pPr>
      <w:r w:rsidRPr="00535E32">
        <w:rPr>
          <w:sz w:val="28"/>
          <w:shd w:val="clear" w:color="auto" w:fill="FFFFFF"/>
        </w:rPr>
        <w:t xml:space="preserve">- </w:t>
      </w:r>
      <w:r w:rsidR="00535E32">
        <w:rPr>
          <w:sz w:val="28"/>
          <w:shd w:val="clear" w:color="auto" w:fill="FFFFFF"/>
        </w:rPr>
        <w:t>р</w:t>
      </w:r>
      <w:r w:rsidR="0065763B" w:rsidRPr="00535E32">
        <w:rPr>
          <w:sz w:val="28"/>
        </w:rPr>
        <w:t>азвлечения</w:t>
      </w:r>
      <w:r w:rsidRPr="00535E32">
        <w:rPr>
          <w:sz w:val="28"/>
          <w:shd w:val="clear" w:color="auto" w:fill="FFFFFF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о</w:t>
      </w:r>
      <w:r w:rsidR="00535E32" w:rsidRPr="00535E32">
        <w:rPr>
          <w:sz w:val="28"/>
        </w:rPr>
        <w:t>бслуживание автотранспорта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>-</w:t>
      </w:r>
      <w:r w:rsidRPr="00535E32">
        <w:rPr>
          <w:sz w:val="28"/>
          <w:shd w:val="clear" w:color="auto" w:fill="FFFFFF"/>
        </w:rPr>
        <w:t xml:space="preserve"> </w:t>
      </w:r>
      <w:proofErr w:type="spellStart"/>
      <w:r w:rsidR="00535E32">
        <w:rPr>
          <w:sz w:val="28"/>
        </w:rPr>
        <w:t>в</w:t>
      </w:r>
      <w:r w:rsidR="00535E32" w:rsidRPr="00535E32">
        <w:rPr>
          <w:sz w:val="28"/>
        </w:rPr>
        <w:t>ыставочно</w:t>
      </w:r>
      <w:proofErr w:type="spellEnd"/>
      <w:r w:rsidR="00535E32">
        <w:rPr>
          <w:sz w:val="28"/>
        </w:rPr>
        <w:t xml:space="preserve"> </w:t>
      </w:r>
      <w:r w:rsidR="00535E32" w:rsidRPr="00535E32">
        <w:rPr>
          <w:sz w:val="28"/>
        </w:rPr>
        <w:t>-</w:t>
      </w:r>
      <w:r w:rsidR="00535E32">
        <w:rPr>
          <w:sz w:val="28"/>
        </w:rPr>
        <w:t xml:space="preserve"> </w:t>
      </w:r>
      <w:r w:rsidR="00535E32" w:rsidRPr="00535E32">
        <w:rPr>
          <w:sz w:val="28"/>
        </w:rPr>
        <w:t>ярмарочная деятельность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  <w:lang w:eastAsia="ru-RU"/>
        </w:rPr>
      </w:pPr>
      <w:r w:rsidRPr="00535E32">
        <w:rPr>
          <w:sz w:val="28"/>
          <w:lang w:eastAsia="ru-RU"/>
        </w:rPr>
        <w:t xml:space="preserve">- </w:t>
      </w:r>
      <w:r w:rsidR="00535E32">
        <w:rPr>
          <w:sz w:val="28"/>
        </w:rPr>
        <w:t>т</w:t>
      </w:r>
      <w:r w:rsidR="00535E32" w:rsidRPr="00535E32">
        <w:rPr>
          <w:sz w:val="28"/>
        </w:rPr>
        <w:t>уристическое обслуживание</w:t>
      </w:r>
      <w:r w:rsidRPr="00535E32">
        <w:rPr>
          <w:sz w:val="28"/>
          <w:lang w:eastAsia="ru-RU"/>
        </w:rPr>
        <w:t>;</w:t>
      </w:r>
    </w:p>
    <w:p w:rsidR="00A472B8" w:rsidRPr="00535E32" w:rsidRDefault="00A472B8" w:rsidP="006E557F">
      <w:pPr>
        <w:pStyle w:val="a9"/>
        <w:ind w:firstLine="851"/>
        <w:rPr>
          <w:bCs/>
          <w:sz w:val="28"/>
          <w:lang w:eastAsia="ru-RU"/>
        </w:rPr>
      </w:pPr>
      <w:r w:rsidRPr="00535E32">
        <w:rPr>
          <w:bCs/>
          <w:sz w:val="28"/>
          <w:lang w:eastAsia="ru-RU"/>
        </w:rPr>
        <w:t xml:space="preserve">- </w:t>
      </w:r>
      <w:r w:rsidR="00535E32">
        <w:rPr>
          <w:sz w:val="28"/>
        </w:rPr>
        <w:t>с</w:t>
      </w:r>
      <w:r w:rsidR="00535E32" w:rsidRPr="00535E32">
        <w:rPr>
          <w:sz w:val="28"/>
        </w:rPr>
        <w:t>вязь</w:t>
      </w:r>
      <w:r w:rsidRPr="00535E32">
        <w:rPr>
          <w:bCs/>
          <w:sz w:val="28"/>
          <w:lang w:eastAsia="ru-RU"/>
        </w:rPr>
        <w:t>;</w:t>
      </w:r>
    </w:p>
    <w:p w:rsidR="0060021E" w:rsidRPr="00535E32" w:rsidRDefault="0060021E" w:rsidP="006E557F">
      <w:pPr>
        <w:pStyle w:val="4"/>
        <w:spacing w:before="0" w:after="0"/>
        <w:ind w:firstLine="851"/>
        <w:jc w:val="both"/>
        <w:rPr>
          <w:sz w:val="28"/>
          <w:szCs w:val="28"/>
        </w:rPr>
      </w:pPr>
      <w:r w:rsidRPr="00535E32">
        <w:rPr>
          <w:b/>
          <w:sz w:val="28"/>
          <w:szCs w:val="28"/>
        </w:rPr>
        <w:t xml:space="preserve"> </w:t>
      </w:r>
      <w:r w:rsidRPr="00535E32">
        <w:rPr>
          <w:sz w:val="28"/>
          <w:szCs w:val="28"/>
        </w:rPr>
        <w:t>К условно разрешенным видам использования</w:t>
      </w:r>
      <w:r w:rsidR="00A472B8" w:rsidRPr="00535E32">
        <w:rPr>
          <w:sz w:val="28"/>
          <w:szCs w:val="28"/>
        </w:rPr>
        <w:t xml:space="preserve"> относится</w:t>
      </w:r>
      <w:r w:rsidRPr="00535E32">
        <w:rPr>
          <w:sz w:val="28"/>
          <w:szCs w:val="28"/>
        </w:rPr>
        <w:t>: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р</w:t>
      </w:r>
      <w:r w:rsidR="00535E32" w:rsidRPr="00535E32">
        <w:rPr>
          <w:sz w:val="28"/>
        </w:rPr>
        <w:t>елигиозное использование</w:t>
      </w:r>
      <w:r w:rsidRPr="00535E32">
        <w:rPr>
          <w:sz w:val="28"/>
          <w:shd w:val="clear" w:color="auto" w:fill="FFFFFF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р</w:t>
      </w:r>
      <w:r w:rsidR="00535E32" w:rsidRPr="00535E32">
        <w:rPr>
          <w:sz w:val="28"/>
        </w:rPr>
        <w:t>ынки</w:t>
      </w:r>
      <w:r w:rsidRPr="00535E32">
        <w:rPr>
          <w:sz w:val="28"/>
        </w:rPr>
        <w:t xml:space="preserve">; 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о</w:t>
      </w:r>
      <w:r w:rsidR="00535E32" w:rsidRPr="00535E32">
        <w:rPr>
          <w:sz w:val="28"/>
        </w:rPr>
        <w:t>бъекты придорожного сервиса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з</w:t>
      </w:r>
      <w:r w:rsidR="00535E32" w:rsidRPr="00535E32">
        <w:rPr>
          <w:sz w:val="28"/>
        </w:rPr>
        <w:t>дравоохранение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а</w:t>
      </w:r>
      <w:r w:rsidR="00535E32" w:rsidRPr="00535E32">
        <w:rPr>
          <w:sz w:val="28"/>
        </w:rPr>
        <w:t>мбулаторно-поликлиническое обслуживание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с</w:t>
      </w:r>
      <w:r w:rsidR="00535E32" w:rsidRPr="00535E32">
        <w:rPr>
          <w:sz w:val="28"/>
        </w:rPr>
        <w:t>тационарное медицинское обслуживание</w:t>
      </w:r>
      <w:r w:rsidRPr="00535E32">
        <w:rPr>
          <w:sz w:val="28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к</w:t>
      </w:r>
      <w:r w:rsidR="00535E32" w:rsidRPr="00535E32">
        <w:rPr>
          <w:sz w:val="28"/>
        </w:rPr>
        <w:t>оммунальное обслуживание</w:t>
      </w:r>
      <w:r w:rsidRPr="00535E32">
        <w:rPr>
          <w:sz w:val="28"/>
          <w:shd w:val="clear" w:color="auto" w:fill="FFFFFF"/>
        </w:rPr>
        <w:t>;</w:t>
      </w:r>
    </w:p>
    <w:p w:rsidR="00A472B8" w:rsidRPr="00535E32" w:rsidRDefault="00A472B8" w:rsidP="006E557F">
      <w:pPr>
        <w:pStyle w:val="a9"/>
        <w:ind w:firstLine="851"/>
        <w:rPr>
          <w:sz w:val="28"/>
        </w:rPr>
      </w:pPr>
      <w:r w:rsidRPr="00535E32">
        <w:rPr>
          <w:sz w:val="28"/>
        </w:rPr>
        <w:t xml:space="preserve">- </w:t>
      </w:r>
      <w:r w:rsidR="00535E32">
        <w:rPr>
          <w:sz w:val="28"/>
        </w:rPr>
        <w:t>ж</w:t>
      </w:r>
      <w:r w:rsidR="00535E32" w:rsidRPr="00535E32">
        <w:rPr>
          <w:sz w:val="28"/>
        </w:rPr>
        <w:t>илая застройка</w:t>
      </w:r>
      <w:r w:rsidRPr="00535E32">
        <w:rPr>
          <w:sz w:val="28"/>
        </w:rPr>
        <w:t>.</w:t>
      </w:r>
    </w:p>
    <w:p w:rsidR="000C6FD5" w:rsidRPr="006E557F" w:rsidRDefault="000C6FD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57F">
        <w:rPr>
          <w:rFonts w:ascii="Times New Roman" w:hAnsi="Times New Roman" w:cs="Times New Roman"/>
          <w:sz w:val="28"/>
          <w:szCs w:val="28"/>
        </w:rPr>
        <w:t xml:space="preserve">Так как разрешенное использование земельного участка, согласно вышеуказанных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застройки,</w:t>
      </w:r>
      <w:r w:rsidRPr="006E557F">
        <w:rPr>
          <w:rFonts w:ascii="Times New Roman" w:hAnsi="Times New Roman" w:cs="Times New Roman"/>
          <w:sz w:val="28"/>
          <w:szCs w:val="28"/>
        </w:rPr>
        <w:t xml:space="preserve"> относится к условно разрешенному виду использования земельного участка, то в соответствии со </w:t>
      </w:r>
      <w:r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>ст. 5.1  ст. 39 Градостроительного кодекса Российской Федерации</w:t>
      </w:r>
      <w:r w:rsidRPr="006E557F">
        <w:rPr>
          <w:rFonts w:ascii="Times New Roman" w:hAnsi="Times New Roman" w:cs="Times New Roman"/>
          <w:sz w:val="28"/>
          <w:szCs w:val="28"/>
        </w:rPr>
        <w:t>, вопрос по</w:t>
      </w:r>
      <w:r w:rsidR="00A472B8" w:rsidRPr="006E557F">
        <w:rPr>
          <w:rFonts w:ascii="Times New Roman" w:hAnsi="Times New Roman" w:cs="Times New Roman"/>
          <w:sz w:val="28"/>
          <w:szCs w:val="28"/>
        </w:rPr>
        <w:t xml:space="preserve"> </w:t>
      </w:r>
      <w:r w:rsidRPr="006E557F">
        <w:rPr>
          <w:rFonts w:ascii="Times New Roman" w:hAnsi="Times New Roman" w:cs="Times New Roman"/>
          <w:sz w:val="28"/>
          <w:szCs w:val="28"/>
        </w:rPr>
        <w:t>предоставлению разрешения либо отказе в выдаче разрешения на условно разрешенный вид использования земельного участка или объекта капитального строительства, подлежит рассмотрению на публичных слушаниях.</w:t>
      </w:r>
      <w:proofErr w:type="gramEnd"/>
    </w:p>
    <w:p w:rsidR="000C6FD5" w:rsidRPr="006E557F" w:rsidRDefault="00A472B8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комиссии: 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хочет сделать замечания или предложения?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участники публичных слушаний прошу голосовать:</w:t>
      </w:r>
    </w:p>
    <w:p w:rsidR="000C6FD5" w:rsidRPr="006E557F" w:rsidRDefault="000C6FD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Одобрить предоставление разрешения на условно разрешённый вид  использования земель</w:t>
      </w:r>
      <w:r w:rsidR="006F7FB1" w:rsidRPr="006E557F">
        <w:rPr>
          <w:rFonts w:ascii="Times New Roman" w:hAnsi="Times New Roman" w:cs="Times New Roman"/>
          <w:sz w:val="28"/>
          <w:szCs w:val="28"/>
        </w:rPr>
        <w:t>ного участка</w:t>
      </w:r>
      <w:r w:rsidRPr="006E557F">
        <w:rPr>
          <w:rFonts w:ascii="Times New Roman" w:hAnsi="Times New Roman" w:cs="Times New Roman"/>
          <w:sz w:val="28"/>
          <w:szCs w:val="28"/>
        </w:rPr>
        <w:t xml:space="preserve"> </w:t>
      </w:r>
      <w:r w:rsidR="006F7FB1" w:rsidRPr="006E557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535E32" w:rsidRPr="00535E32">
        <w:rPr>
          <w:rFonts w:ascii="Times New Roman" w:hAnsi="Times New Roman" w:cs="Times New Roman"/>
          <w:sz w:val="28"/>
          <w:szCs w:val="28"/>
        </w:rPr>
        <w:t>Россия, Красноярский край, Ермаковский район, с. Мигна, ул. Зеленая, 23А, находящегося в зоне О</w:t>
      </w:r>
      <w:proofErr w:type="gramStart"/>
      <w:r w:rsidR="00535E32" w:rsidRPr="00535E3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35E32" w:rsidRPr="00535E32">
        <w:rPr>
          <w:rFonts w:ascii="Times New Roman" w:hAnsi="Times New Roman" w:cs="Times New Roman"/>
          <w:sz w:val="28"/>
          <w:szCs w:val="28"/>
        </w:rPr>
        <w:t xml:space="preserve"> - «Зона делового, общественного и коммерческого назначения» с видом условного разрешённого использования – «Жилая застройка»</w:t>
      </w:r>
      <w:r w:rsidR="00A472B8" w:rsidRPr="006E557F">
        <w:rPr>
          <w:rFonts w:ascii="Times New Roman" w:hAnsi="Times New Roman" w:cs="Times New Roman"/>
          <w:sz w:val="28"/>
          <w:szCs w:val="28"/>
        </w:rPr>
        <w:t>.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6713F8" w:rsidRPr="006E557F" w:rsidRDefault="00E80AF8" w:rsidP="006E557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 </w:t>
      </w:r>
      <w:r w:rsidR="008761A0" w:rsidRPr="006E557F">
        <w:rPr>
          <w:rFonts w:ascii="Times New Roman" w:hAnsi="Times New Roman" w:cs="Times New Roman"/>
          <w:sz w:val="28"/>
          <w:szCs w:val="28"/>
        </w:rPr>
        <w:t>комиссией администрации Ермаковского района по предоставлению</w:t>
      </w:r>
      <w:r w:rsidR="00A472B8" w:rsidRPr="006E557F">
        <w:rPr>
          <w:rFonts w:ascii="Times New Roman" w:hAnsi="Times New Roman" w:cs="Times New Roman"/>
          <w:sz w:val="28"/>
          <w:szCs w:val="28"/>
        </w:rPr>
        <w:t xml:space="preserve"> разрешения на</w:t>
      </w:r>
      <w:r w:rsidR="008761A0" w:rsidRPr="006E557F">
        <w:rPr>
          <w:rFonts w:ascii="Times New Roman" w:hAnsi="Times New Roman" w:cs="Times New Roman"/>
          <w:sz w:val="28"/>
          <w:szCs w:val="28"/>
        </w:rPr>
        <w:t xml:space="preserve">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C6FD5" w:rsidRPr="006E557F" w:rsidRDefault="006713F8" w:rsidP="006E557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761A0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Ермаковского района предоставить разрешение на </w:t>
      </w:r>
      <w:r w:rsidR="008761A0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разрешённый вид 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  <w:r w:rsidR="00A472B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FB1" w:rsidRPr="006E557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535E32" w:rsidRPr="00535E32">
        <w:rPr>
          <w:rFonts w:ascii="Times New Roman" w:hAnsi="Times New Roman" w:cs="Times New Roman"/>
          <w:sz w:val="28"/>
          <w:szCs w:val="28"/>
        </w:rPr>
        <w:t>Россия, Красноярский край, Ермаковский район, с. Мигна, ул. Зеленая, 23А, находящегося в зоне О</w:t>
      </w:r>
      <w:proofErr w:type="gramStart"/>
      <w:r w:rsidR="00535E32" w:rsidRPr="00535E3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35E32" w:rsidRPr="00535E32">
        <w:rPr>
          <w:rFonts w:ascii="Times New Roman" w:hAnsi="Times New Roman" w:cs="Times New Roman"/>
          <w:sz w:val="28"/>
          <w:szCs w:val="28"/>
        </w:rPr>
        <w:t xml:space="preserve"> - «Зона делового, общественного и коммерческого назначения» с видом условного разрешённого использования – «Жилая застройка»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FD5" w:rsidRPr="006E557F" w:rsidRDefault="006713F8" w:rsidP="006E557F">
      <w:pPr>
        <w:tabs>
          <w:tab w:val="left" w:pos="9214"/>
          <w:tab w:val="left" w:pos="935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761A0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6F7FB1" w:rsidRPr="006E557F">
        <w:rPr>
          <w:rFonts w:ascii="Times New Roman" w:hAnsi="Times New Roman" w:cs="Times New Roman"/>
          <w:sz w:val="28"/>
          <w:szCs w:val="28"/>
        </w:rPr>
        <w:t>пр</w:t>
      </w:r>
      <w:bookmarkStart w:id="0" w:name="_GoBack"/>
      <w:bookmarkEnd w:id="0"/>
      <w:r w:rsidR="006F7FB1" w:rsidRPr="006E557F">
        <w:rPr>
          <w:rFonts w:ascii="Times New Roman" w:hAnsi="Times New Roman" w:cs="Times New Roman"/>
          <w:sz w:val="28"/>
          <w:szCs w:val="28"/>
        </w:rPr>
        <w:t xml:space="preserve">оведения публичных слушаний по предоставлению разрешения на условно разрешенный вид использования земельного участка расположенного по адресу: </w:t>
      </w:r>
      <w:r w:rsidR="00535E32" w:rsidRPr="00535E32">
        <w:rPr>
          <w:rFonts w:ascii="Times New Roman" w:hAnsi="Times New Roman" w:cs="Times New Roman"/>
          <w:sz w:val="28"/>
          <w:szCs w:val="28"/>
        </w:rPr>
        <w:t>Россия, Красноярский край, Ермаковский район, с. Мигна, ул. Зеленая, 23А, находящегося в зоне О</w:t>
      </w:r>
      <w:proofErr w:type="gramStart"/>
      <w:r w:rsidR="00535E32" w:rsidRPr="00535E3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35E32" w:rsidRPr="00535E32">
        <w:rPr>
          <w:rFonts w:ascii="Times New Roman" w:hAnsi="Times New Roman" w:cs="Times New Roman"/>
          <w:sz w:val="28"/>
          <w:szCs w:val="28"/>
        </w:rPr>
        <w:t xml:space="preserve"> - «Зона делового, общественного и коммерческого назначения» с видом условного разрешённого использования – «Жилая застройка»</w:t>
      </w:r>
      <w:r w:rsidR="000C6FD5" w:rsidRPr="006E557F">
        <w:rPr>
          <w:rFonts w:ascii="Times New Roman" w:hAnsi="Times New Roman" w:cs="Times New Roman"/>
          <w:sz w:val="28"/>
          <w:szCs w:val="28"/>
        </w:rPr>
        <w:t>,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администрации Ермаковского района по адресу htth://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FD5" w:rsidRDefault="000C6FD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D60B5" w:rsidRPr="006E557F" w:rsidRDefault="00BD60B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6FD5" w:rsidRPr="006E557F" w:rsidRDefault="00467BEF" w:rsidP="006E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1F8D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41F8D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472B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С.М. Абрамов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AD05A7" w:rsidRDefault="000C6FD5" w:rsidP="00E912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A472B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CE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sectPr w:rsidR="00020460" w:rsidRPr="00AD05A7" w:rsidSect="006360BC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EA" w:rsidRDefault="007556EA">
      <w:pPr>
        <w:spacing w:after="0" w:line="240" w:lineRule="auto"/>
      </w:pPr>
      <w:r>
        <w:separator/>
      </w:r>
    </w:p>
  </w:endnote>
  <w:endnote w:type="continuationSeparator" w:id="0">
    <w:p w:rsidR="007556EA" w:rsidRDefault="0075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EA" w:rsidRDefault="007556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7556EA" w:rsidRDefault="007556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EA" w:rsidRDefault="0075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EA" w:rsidRDefault="007556EA">
      <w:pPr>
        <w:spacing w:after="0" w:line="240" w:lineRule="auto"/>
      </w:pPr>
      <w:r>
        <w:separator/>
      </w:r>
    </w:p>
  </w:footnote>
  <w:footnote w:type="continuationSeparator" w:id="0">
    <w:p w:rsidR="007556EA" w:rsidRDefault="0075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677488"/>
      <w:docPartObj>
        <w:docPartGallery w:val="Page Numbers (Top of Page)"/>
        <w:docPartUnique/>
      </w:docPartObj>
    </w:sdtPr>
    <w:sdtEndPr/>
    <w:sdtContent>
      <w:p w:rsidR="007556EA" w:rsidRDefault="007556EA">
        <w:pPr>
          <w:pStyle w:val="aa"/>
          <w:jc w:val="center"/>
        </w:pPr>
        <w:r w:rsidRPr="006931CE">
          <w:rPr>
            <w:rFonts w:ascii="Times New Roman" w:hAnsi="Times New Roman" w:cs="Times New Roman"/>
            <w:sz w:val="24"/>
          </w:rPr>
          <w:fldChar w:fldCharType="begin"/>
        </w:r>
        <w:r w:rsidRPr="006931CE">
          <w:rPr>
            <w:rFonts w:ascii="Times New Roman" w:hAnsi="Times New Roman" w:cs="Times New Roman"/>
            <w:sz w:val="24"/>
          </w:rPr>
          <w:instrText>PAGE   \* MERGEFORMAT</w:instrText>
        </w:r>
        <w:r w:rsidRPr="006931CE">
          <w:rPr>
            <w:rFonts w:ascii="Times New Roman" w:hAnsi="Times New Roman" w:cs="Times New Roman"/>
            <w:sz w:val="24"/>
          </w:rPr>
          <w:fldChar w:fldCharType="separate"/>
        </w:r>
        <w:r w:rsidR="00846E90">
          <w:rPr>
            <w:rFonts w:ascii="Times New Roman" w:hAnsi="Times New Roman" w:cs="Times New Roman"/>
            <w:noProof/>
            <w:sz w:val="24"/>
          </w:rPr>
          <w:t>2</w:t>
        </w:r>
        <w:r w:rsidRPr="006931C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556EA" w:rsidRDefault="007556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F86"/>
    <w:rsid w:val="000003F4"/>
    <w:rsid w:val="00020460"/>
    <w:rsid w:val="00034EF1"/>
    <w:rsid w:val="00077D9D"/>
    <w:rsid w:val="000B54F3"/>
    <w:rsid w:val="000B7AD7"/>
    <w:rsid w:val="000C2C02"/>
    <w:rsid w:val="000C6FD5"/>
    <w:rsid w:val="000D4232"/>
    <w:rsid w:val="00115935"/>
    <w:rsid w:val="001774DA"/>
    <w:rsid w:val="00186040"/>
    <w:rsid w:val="001C5866"/>
    <w:rsid w:val="001D4231"/>
    <w:rsid w:val="001E4A20"/>
    <w:rsid w:val="00250156"/>
    <w:rsid w:val="002519C8"/>
    <w:rsid w:val="00266668"/>
    <w:rsid w:val="00266BCC"/>
    <w:rsid w:val="002B07CC"/>
    <w:rsid w:val="002C27E9"/>
    <w:rsid w:val="002D312C"/>
    <w:rsid w:val="002E4E53"/>
    <w:rsid w:val="002F1537"/>
    <w:rsid w:val="00311559"/>
    <w:rsid w:val="0031732B"/>
    <w:rsid w:val="00366278"/>
    <w:rsid w:val="0036642C"/>
    <w:rsid w:val="00367127"/>
    <w:rsid w:val="003B284D"/>
    <w:rsid w:val="003B36DD"/>
    <w:rsid w:val="003F6FB9"/>
    <w:rsid w:val="004222CB"/>
    <w:rsid w:val="004572A1"/>
    <w:rsid w:val="00467BEF"/>
    <w:rsid w:val="004850E1"/>
    <w:rsid w:val="004A3037"/>
    <w:rsid w:val="004A5E84"/>
    <w:rsid w:val="004D0B3F"/>
    <w:rsid w:val="00511E72"/>
    <w:rsid w:val="005328EC"/>
    <w:rsid w:val="00535E32"/>
    <w:rsid w:val="00547384"/>
    <w:rsid w:val="00560302"/>
    <w:rsid w:val="005B3EAD"/>
    <w:rsid w:val="005D0D61"/>
    <w:rsid w:val="0060021E"/>
    <w:rsid w:val="00600A2E"/>
    <w:rsid w:val="00602CB8"/>
    <w:rsid w:val="00604DD6"/>
    <w:rsid w:val="006360BC"/>
    <w:rsid w:val="00641F9B"/>
    <w:rsid w:val="0065763B"/>
    <w:rsid w:val="006713F8"/>
    <w:rsid w:val="00687A33"/>
    <w:rsid w:val="00690B24"/>
    <w:rsid w:val="006931CE"/>
    <w:rsid w:val="0069392F"/>
    <w:rsid w:val="00695402"/>
    <w:rsid w:val="006B6713"/>
    <w:rsid w:val="006D6674"/>
    <w:rsid w:val="006E557F"/>
    <w:rsid w:val="006F48CB"/>
    <w:rsid w:val="006F7FB1"/>
    <w:rsid w:val="0070580D"/>
    <w:rsid w:val="00714D5C"/>
    <w:rsid w:val="007556EA"/>
    <w:rsid w:val="007642D7"/>
    <w:rsid w:val="00773447"/>
    <w:rsid w:val="00787FD6"/>
    <w:rsid w:val="007A0247"/>
    <w:rsid w:val="00806D48"/>
    <w:rsid w:val="00832176"/>
    <w:rsid w:val="00846E90"/>
    <w:rsid w:val="00853434"/>
    <w:rsid w:val="008761A0"/>
    <w:rsid w:val="008A06FE"/>
    <w:rsid w:val="008A6DC0"/>
    <w:rsid w:val="008B4A2C"/>
    <w:rsid w:val="0090144B"/>
    <w:rsid w:val="009014DA"/>
    <w:rsid w:val="00915C65"/>
    <w:rsid w:val="0092150D"/>
    <w:rsid w:val="00941F8D"/>
    <w:rsid w:val="00961AAB"/>
    <w:rsid w:val="00973CAB"/>
    <w:rsid w:val="009E62DD"/>
    <w:rsid w:val="009E7ECC"/>
    <w:rsid w:val="009F6CB5"/>
    <w:rsid w:val="00A02D16"/>
    <w:rsid w:val="00A472B8"/>
    <w:rsid w:val="00A74392"/>
    <w:rsid w:val="00AA2A64"/>
    <w:rsid w:val="00AB2E9B"/>
    <w:rsid w:val="00AD05A7"/>
    <w:rsid w:val="00AD7558"/>
    <w:rsid w:val="00B131A4"/>
    <w:rsid w:val="00B2397E"/>
    <w:rsid w:val="00BB1C7D"/>
    <w:rsid w:val="00BD60B5"/>
    <w:rsid w:val="00C337F8"/>
    <w:rsid w:val="00C638F9"/>
    <w:rsid w:val="00C63EE0"/>
    <w:rsid w:val="00C85F86"/>
    <w:rsid w:val="00C90CAB"/>
    <w:rsid w:val="00CC2012"/>
    <w:rsid w:val="00D0549E"/>
    <w:rsid w:val="00D13AA2"/>
    <w:rsid w:val="00D16B2D"/>
    <w:rsid w:val="00D20CD7"/>
    <w:rsid w:val="00DA6BF9"/>
    <w:rsid w:val="00DB495D"/>
    <w:rsid w:val="00E02903"/>
    <w:rsid w:val="00E25A4D"/>
    <w:rsid w:val="00E4503A"/>
    <w:rsid w:val="00E70092"/>
    <w:rsid w:val="00E80AF8"/>
    <w:rsid w:val="00E9127A"/>
    <w:rsid w:val="00ED7001"/>
    <w:rsid w:val="00EE3CFF"/>
    <w:rsid w:val="00F755A4"/>
    <w:rsid w:val="00FA62A5"/>
    <w:rsid w:val="00FA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  <w:style w:type="paragraph" w:styleId="ac">
    <w:name w:val="List Paragraph"/>
    <w:basedOn w:val="a"/>
    <w:uiPriority w:val="34"/>
    <w:qFormat/>
    <w:rsid w:val="00876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EB10-E71C-49DC-9614-12F7389D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40</cp:revision>
  <cp:lastPrinted>2022-11-18T03:28:00Z</cp:lastPrinted>
  <dcterms:created xsi:type="dcterms:W3CDTF">2020-07-23T06:59:00Z</dcterms:created>
  <dcterms:modified xsi:type="dcterms:W3CDTF">2022-11-21T01:47:00Z</dcterms:modified>
</cp:coreProperties>
</file>