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83" w:rsidRDefault="00711083" w:rsidP="0071108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711083" w:rsidRDefault="00711083" w:rsidP="0071108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711083" w:rsidRDefault="00711083" w:rsidP="00711083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711083" w:rsidRDefault="00711083" w:rsidP="00711083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ноября 2022 года                                                                                      № 8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26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711083" w:rsidRDefault="00711083" w:rsidP="00711083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711083" w:rsidRDefault="003C7762" w:rsidP="0071108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711083">
        <w:rPr>
          <w:rFonts w:ascii="Arial" w:hAnsi="Arial" w:cs="Arial"/>
          <w:sz w:val="24"/>
          <w:szCs w:val="24"/>
        </w:rPr>
        <w:t>Об утверждении порядка использов</w:t>
      </w:r>
      <w:r w:rsidR="00711083">
        <w:rPr>
          <w:rFonts w:ascii="Arial" w:hAnsi="Arial" w:cs="Arial"/>
          <w:sz w:val="24"/>
          <w:szCs w:val="24"/>
        </w:rPr>
        <w:t>ания населением объектов спорта</w:t>
      </w:r>
    </w:p>
    <w:p w:rsidR="00711083" w:rsidRDefault="00711083" w:rsidP="0071108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11083" w:rsidRDefault="003C7762" w:rsidP="0071108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10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 w:rsidRPr="00711083">
          <w:rPr>
            <w:rFonts w:ascii="Arial" w:hAnsi="Arial" w:cs="Arial"/>
            <w:sz w:val="24"/>
            <w:szCs w:val="24"/>
          </w:rPr>
          <w:t>законом</w:t>
        </w:r>
      </w:hyperlink>
      <w:r w:rsidRPr="00711083">
        <w:rPr>
          <w:rFonts w:ascii="Arial" w:hAnsi="Arial" w:cs="Arial"/>
          <w:sz w:val="24"/>
          <w:szCs w:val="24"/>
        </w:rPr>
        <w:t xml:space="preserve"> от 04.12.2007</w:t>
      </w:r>
      <w:r w:rsidR="00711083">
        <w:rPr>
          <w:rFonts w:ascii="Arial" w:hAnsi="Arial" w:cs="Arial"/>
          <w:sz w:val="24"/>
          <w:szCs w:val="24"/>
        </w:rPr>
        <w:t xml:space="preserve"> г.</w:t>
      </w:r>
      <w:r w:rsidRPr="00711083">
        <w:rPr>
          <w:rFonts w:ascii="Arial" w:hAnsi="Arial" w:cs="Arial"/>
          <w:sz w:val="24"/>
          <w:szCs w:val="24"/>
        </w:rPr>
        <w:t xml:space="preserve"> </w:t>
      </w:r>
      <w:r w:rsidR="00711083">
        <w:rPr>
          <w:rFonts w:ascii="Arial" w:hAnsi="Arial" w:cs="Arial"/>
          <w:sz w:val="24"/>
          <w:szCs w:val="24"/>
        </w:rPr>
        <w:t>№</w:t>
      </w:r>
      <w:r w:rsidRPr="00711083">
        <w:rPr>
          <w:rFonts w:ascii="Arial" w:hAnsi="Arial" w:cs="Arial"/>
          <w:sz w:val="24"/>
          <w:szCs w:val="24"/>
        </w:rPr>
        <w:t xml:space="preserve"> 329-ФЗ "О физической культуре и спорте в Российской Федерации", Федеральным </w:t>
      </w:r>
      <w:hyperlink r:id="rId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Pr="00711083">
          <w:rPr>
            <w:rFonts w:ascii="Arial" w:hAnsi="Arial" w:cs="Arial"/>
            <w:sz w:val="24"/>
            <w:szCs w:val="24"/>
          </w:rPr>
          <w:t>законом</w:t>
        </w:r>
      </w:hyperlink>
      <w:r w:rsidRPr="00711083">
        <w:rPr>
          <w:rFonts w:ascii="Arial" w:hAnsi="Arial" w:cs="Arial"/>
          <w:sz w:val="24"/>
          <w:szCs w:val="24"/>
        </w:rPr>
        <w:t xml:space="preserve"> от 29.12.2012</w:t>
      </w:r>
      <w:r w:rsidR="00711083">
        <w:rPr>
          <w:rFonts w:ascii="Arial" w:hAnsi="Arial" w:cs="Arial"/>
          <w:sz w:val="24"/>
          <w:szCs w:val="24"/>
        </w:rPr>
        <w:t xml:space="preserve"> г.</w:t>
      </w:r>
      <w:r w:rsidRPr="00711083">
        <w:rPr>
          <w:rFonts w:ascii="Arial" w:hAnsi="Arial" w:cs="Arial"/>
          <w:sz w:val="24"/>
          <w:szCs w:val="24"/>
        </w:rPr>
        <w:t xml:space="preserve"> </w:t>
      </w:r>
      <w:r w:rsidR="00711083">
        <w:rPr>
          <w:rFonts w:ascii="Arial" w:hAnsi="Arial" w:cs="Arial"/>
          <w:sz w:val="24"/>
          <w:szCs w:val="24"/>
        </w:rPr>
        <w:t>№</w:t>
      </w:r>
      <w:r w:rsidRPr="00711083">
        <w:rPr>
          <w:rFonts w:ascii="Arial" w:hAnsi="Arial" w:cs="Arial"/>
          <w:sz w:val="24"/>
          <w:szCs w:val="24"/>
        </w:rPr>
        <w:t xml:space="preserve"> 273-ФЗ "Об образовании в Российской Федерации",</w:t>
      </w:r>
      <w:r w:rsidR="00711083" w:rsidRPr="00711083">
        <w:rPr>
          <w:rFonts w:ascii="Arial" w:hAnsi="Arial" w:cs="Arial"/>
          <w:sz w:val="24"/>
          <w:szCs w:val="24"/>
        </w:rPr>
        <w:t xml:space="preserve"> </w:t>
      </w:r>
      <w:hyperlink r:id="rId8" w:tooltip="Закон Красноярского края от 21.12.2010 N 11-5566 (ред. от 09.12.2021) &quot;О физической культуре и спорте в Красноярском крае&quot; (подписан Губернатором Красноярского края 28.12.2010) {КонсультантПлюс}">
        <w:r w:rsidRPr="00711083">
          <w:rPr>
            <w:rFonts w:ascii="Arial" w:hAnsi="Arial" w:cs="Arial"/>
            <w:sz w:val="24"/>
            <w:szCs w:val="24"/>
          </w:rPr>
          <w:t>статьей 4</w:t>
        </w:r>
      </w:hyperlink>
      <w:r w:rsidRPr="00711083">
        <w:rPr>
          <w:rFonts w:ascii="Arial" w:hAnsi="Arial" w:cs="Arial"/>
          <w:sz w:val="24"/>
          <w:szCs w:val="24"/>
        </w:rPr>
        <w:t xml:space="preserve"> Закона Красноярского края от 21.12.2010</w:t>
      </w:r>
      <w:r w:rsidR="00711083">
        <w:rPr>
          <w:rFonts w:ascii="Arial" w:hAnsi="Arial" w:cs="Arial"/>
          <w:sz w:val="24"/>
          <w:szCs w:val="24"/>
        </w:rPr>
        <w:t xml:space="preserve"> г.</w:t>
      </w:r>
      <w:r w:rsidRPr="00711083">
        <w:rPr>
          <w:rFonts w:ascii="Arial" w:hAnsi="Arial" w:cs="Arial"/>
          <w:sz w:val="24"/>
          <w:szCs w:val="24"/>
        </w:rPr>
        <w:t xml:space="preserve"> </w:t>
      </w:r>
      <w:r w:rsidR="00711083">
        <w:rPr>
          <w:rFonts w:ascii="Arial" w:hAnsi="Arial" w:cs="Arial"/>
          <w:sz w:val="24"/>
          <w:szCs w:val="24"/>
        </w:rPr>
        <w:t>№</w:t>
      </w:r>
      <w:r w:rsidRPr="00711083">
        <w:rPr>
          <w:rFonts w:ascii="Arial" w:hAnsi="Arial" w:cs="Arial"/>
          <w:sz w:val="24"/>
          <w:szCs w:val="24"/>
        </w:rPr>
        <w:t xml:space="preserve"> 11-5566 "О физической культуре и спорте в Красноя</w:t>
      </w:r>
      <w:r w:rsidRPr="00711083">
        <w:rPr>
          <w:rFonts w:ascii="Arial" w:hAnsi="Arial" w:cs="Arial"/>
          <w:sz w:val="24"/>
          <w:szCs w:val="24"/>
        </w:rPr>
        <w:t>р</w:t>
      </w:r>
      <w:r w:rsidRPr="00711083">
        <w:rPr>
          <w:rFonts w:ascii="Arial" w:hAnsi="Arial" w:cs="Arial"/>
          <w:sz w:val="24"/>
          <w:szCs w:val="24"/>
        </w:rPr>
        <w:t xml:space="preserve">ском крае", учитывая </w:t>
      </w:r>
      <w:hyperlink r:id="rId9" w:tooltip="&quot;Перечень поручений по итогам заседания Совета по развитию физической культуры и спорта&quot; (утв. Президентом РФ 22.11.2019 N Пр-2397) {КонсультантПлюс}">
        <w:r w:rsidRPr="00711083">
          <w:rPr>
            <w:rFonts w:ascii="Arial" w:hAnsi="Arial" w:cs="Arial"/>
            <w:sz w:val="24"/>
            <w:szCs w:val="24"/>
          </w:rPr>
          <w:t>подпункт "а" пункта 2</w:t>
        </w:r>
      </w:hyperlink>
      <w:r w:rsidRPr="00711083">
        <w:rPr>
          <w:rFonts w:ascii="Arial" w:hAnsi="Arial" w:cs="Arial"/>
          <w:sz w:val="24"/>
          <w:szCs w:val="24"/>
        </w:rPr>
        <w:t xml:space="preserve"> Перечня поручений по итогам заседания Совета по развитию физической культуры и спорта, утвержденного Президентом Российской Федерации от 22.11.2019</w:t>
      </w:r>
      <w:r w:rsidR="00711083">
        <w:rPr>
          <w:rFonts w:ascii="Arial" w:hAnsi="Arial" w:cs="Arial"/>
          <w:sz w:val="24"/>
          <w:szCs w:val="24"/>
        </w:rPr>
        <w:t xml:space="preserve"> г.</w:t>
      </w:r>
      <w:r w:rsidRPr="00711083">
        <w:rPr>
          <w:rFonts w:ascii="Arial" w:hAnsi="Arial" w:cs="Arial"/>
          <w:sz w:val="24"/>
          <w:szCs w:val="24"/>
        </w:rPr>
        <w:t xml:space="preserve"> </w:t>
      </w:r>
      <w:r w:rsidR="00711083">
        <w:rPr>
          <w:rFonts w:ascii="Arial" w:hAnsi="Arial" w:cs="Arial"/>
          <w:sz w:val="24"/>
          <w:szCs w:val="24"/>
        </w:rPr>
        <w:t>№</w:t>
      </w:r>
      <w:r w:rsidRPr="00711083">
        <w:rPr>
          <w:rFonts w:ascii="Arial" w:hAnsi="Arial" w:cs="Arial"/>
          <w:sz w:val="24"/>
          <w:szCs w:val="24"/>
        </w:rPr>
        <w:t xml:space="preserve"> Пр-2397, на основании Устава Ермаковского района постановляю:</w:t>
      </w:r>
      <w:proofErr w:type="gramEnd"/>
    </w:p>
    <w:p w:rsidR="00711083" w:rsidRDefault="00711083" w:rsidP="0071108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C7762" w:rsidRPr="00711083">
        <w:rPr>
          <w:rFonts w:ascii="Arial" w:hAnsi="Arial" w:cs="Arial"/>
          <w:sz w:val="24"/>
          <w:szCs w:val="24"/>
        </w:rPr>
        <w:t>Утвердить Порядок использования населением объектов спорта, находящихся в государственной и муниципальной собственности Ермаковского района, в том числе спортивной инфраструктуры образовательных организаций во вне учебное время</w:t>
      </w:r>
      <w:r w:rsidR="00603E88" w:rsidRPr="00711083">
        <w:rPr>
          <w:rFonts w:ascii="Arial" w:hAnsi="Arial" w:cs="Arial"/>
          <w:sz w:val="24"/>
          <w:szCs w:val="24"/>
        </w:rPr>
        <w:t xml:space="preserve"> согласно приложения.</w:t>
      </w:r>
      <w:proofErr w:type="gramEnd"/>
    </w:p>
    <w:p w:rsidR="00711083" w:rsidRDefault="00711083" w:rsidP="0071108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3E88" w:rsidRPr="00711083">
        <w:rPr>
          <w:rFonts w:ascii="Arial" w:hAnsi="Arial" w:cs="Arial"/>
          <w:sz w:val="24"/>
          <w:szCs w:val="24"/>
        </w:rPr>
        <w:t>Рекомендовать Управлению образования администрации Ермаковского района разработать и утвердить порядок использования населением объектов спорта, находящихся в оперативном управл</w:t>
      </w:r>
      <w:r w:rsidR="00603E88" w:rsidRPr="00711083">
        <w:rPr>
          <w:rFonts w:ascii="Arial" w:hAnsi="Arial" w:cs="Arial"/>
          <w:sz w:val="24"/>
          <w:szCs w:val="24"/>
        </w:rPr>
        <w:t>е</w:t>
      </w:r>
      <w:r w:rsidR="00603E88" w:rsidRPr="00711083">
        <w:rPr>
          <w:rFonts w:ascii="Arial" w:hAnsi="Arial" w:cs="Arial"/>
          <w:sz w:val="24"/>
          <w:szCs w:val="24"/>
        </w:rPr>
        <w:t xml:space="preserve">нии во </w:t>
      </w:r>
      <w:proofErr w:type="gramStart"/>
      <w:r w:rsidR="00603E88" w:rsidRPr="00711083">
        <w:rPr>
          <w:rFonts w:ascii="Arial" w:hAnsi="Arial" w:cs="Arial"/>
          <w:sz w:val="24"/>
          <w:szCs w:val="24"/>
        </w:rPr>
        <w:t>вне</w:t>
      </w:r>
      <w:proofErr w:type="gramEnd"/>
      <w:r w:rsidR="00603E88" w:rsidRPr="00711083">
        <w:rPr>
          <w:rFonts w:ascii="Arial" w:hAnsi="Arial" w:cs="Arial"/>
          <w:sz w:val="24"/>
          <w:szCs w:val="24"/>
        </w:rPr>
        <w:t xml:space="preserve"> учебное время.</w:t>
      </w:r>
    </w:p>
    <w:p w:rsidR="00711083" w:rsidRDefault="00711083" w:rsidP="0071108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03E88" w:rsidRPr="00711083">
        <w:rPr>
          <w:rFonts w:ascii="Arial" w:hAnsi="Arial" w:cs="Arial"/>
          <w:sz w:val="24"/>
          <w:szCs w:val="24"/>
        </w:rPr>
        <w:t>Контроль за</w:t>
      </w:r>
      <w:proofErr w:type="gramEnd"/>
      <w:r w:rsidR="00603E88" w:rsidRPr="00711083">
        <w:rPr>
          <w:rFonts w:ascii="Arial" w:hAnsi="Arial" w:cs="Arial"/>
          <w:sz w:val="24"/>
          <w:szCs w:val="24"/>
        </w:rPr>
        <w:t xml:space="preserve"> настоящим постановлением возложить на заместителя главы администрации Ермаковского района по общественно-политической работе Кар</w:t>
      </w:r>
      <w:r>
        <w:rPr>
          <w:rFonts w:ascii="Arial" w:hAnsi="Arial" w:cs="Arial"/>
          <w:sz w:val="24"/>
          <w:szCs w:val="24"/>
        </w:rPr>
        <w:t>пова Виктора Сергеевича.</w:t>
      </w:r>
    </w:p>
    <w:p w:rsidR="00603E88" w:rsidRPr="00711083" w:rsidRDefault="00711083" w:rsidP="00711083">
      <w:pPr>
        <w:suppressAutoHyphens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03E88" w:rsidRPr="00711083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64722" w:rsidRPr="00711083">
        <w:rPr>
          <w:rFonts w:ascii="Arial" w:hAnsi="Arial" w:cs="Arial"/>
          <w:sz w:val="24"/>
          <w:szCs w:val="24"/>
        </w:rPr>
        <w:t xml:space="preserve">после </w:t>
      </w:r>
      <w:r w:rsidR="00603E88" w:rsidRPr="00711083">
        <w:rPr>
          <w:rFonts w:ascii="Arial" w:hAnsi="Arial" w:cs="Arial"/>
          <w:sz w:val="24"/>
          <w:szCs w:val="24"/>
        </w:rPr>
        <w:t>его официального опубликов</w:t>
      </w:r>
      <w:r w:rsidR="00603E88" w:rsidRPr="00711083">
        <w:rPr>
          <w:rFonts w:ascii="Arial" w:hAnsi="Arial" w:cs="Arial"/>
          <w:sz w:val="24"/>
          <w:szCs w:val="24"/>
        </w:rPr>
        <w:t>а</w:t>
      </w:r>
      <w:r w:rsidR="00603E88" w:rsidRPr="00711083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.</w:t>
      </w:r>
    </w:p>
    <w:p w:rsidR="00603E88" w:rsidRPr="00711083" w:rsidRDefault="00603E88" w:rsidP="00711083">
      <w:pPr>
        <w:jc w:val="both"/>
        <w:rPr>
          <w:rFonts w:ascii="Arial" w:hAnsi="Arial" w:cs="Arial"/>
          <w:sz w:val="24"/>
          <w:szCs w:val="24"/>
        </w:rPr>
      </w:pPr>
    </w:p>
    <w:p w:rsidR="00603E88" w:rsidRPr="00711083" w:rsidRDefault="00603E88" w:rsidP="0071108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11083">
        <w:rPr>
          <w:rFonts w:ascii="Arial" w:hAnsi="Arial" w:cs="Arial"/>
          <w:sz w:val="24"/>
          <w:szCs w:val="24"/>
        </w:rPr>
        <w:t>Глава</w:t>
      </w:r>
      <w:r w:rsidR="00711083">
        <w:rPr>
          <w:rFonts w:ascii="Arial" w:hAnsi="Arial" w:cs="Arial"/>
          <w:sz w:val="24"/>
          <w:szCs w:val="24"/>
        </w:rPr>
        <w:t xml:space="preserve"> </w:t>
      </w:r>
      <w:r w:rsidRPr="00711083">
        <w:rPr>
          <w:rFonts w:ascii="Arial" w:hAnsi="Arial" w:cs="Arial"/>
          <w:sz w:val="24"/>
          <w:szCs w:val="24"/>
        </w:rPr>
        <w:t>района</w:t>
      </w:r>
      <w:r w:rsidR="007110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11083" w:rsidRPr="00711083">
        <w:rPr>
          <w:rFonts w:ascii="Arial" w:hAnsi="Arial" w:cs="Arial"/>
          <w:sz w:val="24"/>
          <w:szCs w:val="24"/>
        </w:rPr>
        <w:t xml:space="preserve"> </w:t>
      </w:r>
      <w:r w:rsidRPr="00711083">
        <w:rPr>
          <w:rFonts w:ascii="Arial" w:hAnsi="Arial" w:cs="Arial"/>
          <w:sz w:val="24"/>
          <w:szCs w:val="24"/>
        </w:rPr>
        <w:t>М.А. Виго</w:t>
      </w:r>
      <w:r w:rsidRPr="00711083">
        <w:rPr>
          <w:rFonts w:ascii="Arial" w:hAnsi="Arial" w:cs="Arial"/>
          <w:sz w:val="24"/>
          <w:szCs w:val="24"/>
        </w:rPr>
        <w:t>в</w:t>
      </w:r>
      <w:r w:rsidRPr="00711083">
        <w:rPr>
          <w:rFonts w:ascii="Arial" w:hAnsi="Arial" w:cs="Arial"/>
          <w:sz w:val="24"/>
          <w:szCs w:val="24"/>
        </w:rPr>
        <w:t>ский</w:t>
      </w:r>
    </w:p>
    <w:p w:rsidR="00711083" w:rsidRDefault="00711083" w:rsidP="00711083">
      <w:pPr>
        <w:spacing w:after="0"/>
        <w:jc w:val="both"/>
        <w:rPr>
          <w:rFonts w:ascii="Arial" w:hAnsi="Arial" w:cs="Arial"/>
          <w:sz w:val="24"/>
          <w:szCs w:val="24"/>
        </w:rPr>
        <w:sectPr w:rsidR="00711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083" w:rsidRPr="00711083" w:rsidRDefault="00447FEF" w:rsidP="0071108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>Приложение</w:t>
      </w:r>
      <w:bookmarkStart w:id="0" w:name="_GoBack"/>
      <w:bookmarkEnd w:id="0"/>
    </w:p>
    <w:p w:rsidR="00711083" w:rsidRPr="00711083" w:rsidRDefault="00711083" w:rsidP="0071108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711083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711083" w:rsidRPr="00711083" w:rsidRDefault="00711083" w:rsidP="0071108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711083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711083" w:rsidRPr="00711083" w:rsidRDefault="00711083" w:rsidP="0071108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711083">
        <w:rPr>
          <w:rFonts w:ascii="Arial" w:eastAsia="Arial Unicode MS" w:hAnsi="Arial" w:cs="Arial"/>
          <w:sz w:val="24"/>
          <w:szCs w:val="24"/>
          <w:lang w:eastAsia="zh-CN" w:bidi="ru-RU"/>
        </w:rPr>
        <w:t>от «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18</w:t>
      </w:r>
      <w:r w:rsidRPr="00711083">
        <w:rPr>
          <w:rFonts w:ascii="Arial" w:eastAsia="Arial Unicode MS" w:hAnsi="Arial" w:cs="Arial"/>
          <w:sz w:val="24"/>
          <w:szCs w:val="24"/>
          <w:lang w:eastAsia="zh-CN" w:bidi="ru-RU"/>
        </w:rPr>
        <w:t xml:space="preserve">» ноября 2022 г. № 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826</w:t>
      </w:r>
      <w:r w:rsidRPr="00711083">
        <w:rPr>
          <w:rFonts w:ascii="Arial" w:eastAsia="Arial Unicode MS" w:hAnsi="Arial" w:cs="Arial"/>
          <w:sz w:val="24"/>
          <w:szCs w:val="24"/>
          <w:lang w:eastAsia="zh-CN" w:bidi="ru-RU"/>
        </w:rPr>
        <w:t>-п</w:t>
      </w:r>
    </w:p>
    <w:p w:rsidR="00603E88" w:rsidRDefault="00603E88" w:rsidP="007110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7FEF" w:rsidRPr="00447FEF" w:rsidRDefault="00447FEF" w:rsidP="00447FEF">
      <w:pPr>
        <w:spacing w:after="0" w:line="240" w:lineRule="auto"/>
        <w:ind w:left="4956" w:hanging="4956"/>
        <w:jc w:val="center"/>
        <w:rPr>
          <w:rFonts w:ascii="Arial" w:eastAsia="Calibri" w:hAnsi="Arial" w:cs="Arial"/>
          <w:b/>
          <w:sz w:val="24"/>
          <w:szCs w:val="24"/>
        </w:rPr>
      </w:pPr>
      <w:r w:rsidRPr="00447FEF">
        <w:rPr>
          <w:rFonts w:ascii="Arial" w:eastAsia="Calibri" w:hAnsi="Arial" w:cs="Arial"/>
          <w:b/>
          <w:sz w:val="24"/>
          <w:szCs w:val="24"/>
        </w:rPr>
        <w:t>Порядок</w:t>
      </w:r>
    </w:p>
    <w:p w:rsidR="00447FEF" w:rsidRPr="00447FEF" w:rsidRDefault="00447FEF" w:rsidP="00447F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7FEF">
        <w:rPr>
          <w:rFonts w:ascii="Arial" w:eastAsia="Calibri" w:hAnsi="Arial" w:cs="Arial"/>
          <w:b/>
          <w:sz w:val="24"/>
          <w:szCs w:val="24"/>
        </w:rPr>
        <w:t>использования населением объектов спорта,</w:t>
      </w:r>
    </w:p>
    <w:p w:rsidR="00447FEF" w:rsidRPr="00447FEF" w:rsidRDefault="00447FEF" w:rsidP="00447F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47FEF">
        <w:rPr>
          <w:rFonts w:ascii="Arial" w:eastAsia="Calibri" w:hAnsi="Arial" w:cs="Arial"/>
          <w:b/>
          <w:sz w:val="24"/>
          <w:szCs w:val="24"/>
        </w:rPr>
        <w:t>находящихся</w:t>
      </w:r>
      <w:proofErr w:type="gramEnd"/>
      <w:r w:rsidRPr="00447FEF">
        <w:rPr>
          <w:rFonts w:ascii="Arial" w:eastAsia="Calibri" w:hAnsi="Arial" w:cs="Arial"/>
          <w:b/>
          <w:sz w:val="24"/>
          <w:szCs w:val="24"/>
        </w:rPr>
        <w:t xml:space="preserve"> в государственной собственности Ермаковского района</w:t>
      </w:r>
    </w:p>
    <w:p w:rsidR="00447FEF" w:rsidRPr="00447FEF" w:rsidRDefault="00447FEF" w:rsidP="00447F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7FEF">
        <w:rPr>
          <w:rFonts w:ascii="Arial" w:eastAsia="Calibri" w:hAnsi="Arial" w:cs="Arial"/>
          <w:b/>
          <w:sz w:val="24"/>
          <w:szCs w:val="24"/>
        </w:rPr>
        <w:t>в том числе спортивной инфраструктуры</w:t>
      </w:r>
    </w:p>
    <w:p w:rsidR="00447FEF" w:rsidRPr="00447FEF" w:rsidRDefault="00447FEF" w:rsidP="00447F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7FEF">
        <w:rPr>
          <w:rFonts w:ascii="Arial" w:eastAsia="Calibri" w:hAnsi="Arial" w:cs="Arial"/>
          <w:b/>
          <w:sz w:val="24"/>
          <w:szCs w:val="24"/>
        </w:rPr>
        <w:t>государственных образовательных организаций</w:t>
      </w:r>
    </w:p>
    <w:p w:rsidR="00447FEF" w:rsidRPr="00447FEF" w:rsidRDefault="00447FEF" w:rsidP="00447FE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7FEF">
        <w:rPr>
          <w:rFonts w:ascii="Arial" w:eastAsia="Calibri" w:hAnsi="Arial" w:cs="Arial"/>
          <w:b/>
          <w:sz w:val="24"/>
          <w:szCs w:val="24"/>
        </w:rPr>
        <w:t xml:space="preserve">во </w:t>
      </w:r>
      <w:proofErr w:type="gramStart"/>
      <w:r w:rsidRPr="00447FEF">
        <w:rPr>
          <w:rFonts w:ascii="Arial" w:eastAsia="Calibri" w:hAnsi="Arial" w:cs="Arial"/>
          <w:b/>
          <w:sz w:val="24"/>
          <w:szCs w:val="24"/>
        </w:rPr>
        <w:t>вне</w:t>
      </w:r>
      <w:proofErr w:type="gramEnd"/>
      <w:r w:rsidRPr="00447FEF">
        <w:rPr>
          <w:rFonts w:ascii="Arial" w:eastAsia="Calibri" w:hAnsi="Arial" w:cs="Arial"/>
          <w:b/>
          <w:sz w:val="24"/>
          <w:szCs w:val="24"/>
        </w:rPr>
        <w:t xml:space="preserve"> учебное время.</w:t>
      </w:r>
    </w:p>
    <w:p w:rsidR="00447FEF" w:rsidRPr="00447FEF" w:rsidRDefault="00447FEF" w:rsidP="00447F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47FEF">
        <w:rPr>
          <w:rFonts w:ascii="Arial" w:eastAsia="Times New Roman" w:hAnsi="Arial" w:cs="Arial"/>
          <w:sz w:val="24"/>
          <w:szCs w:val="24"/>
          <w:lang w:eastAsia="ru-RU"/>
        </w:rPr>
        <w:t>Порядок использования населением объектов спорта, находящихся в государственной собственности Ермаковского района Красноярского края, в том числе спортивной инфраструктуры государственных образовательных организ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ций во вне учебное время (далее - Порядок), определяет порядок использования гражданами (физическими лицами), индивидуальными предпринимателями, юр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дическими лицами (далее - пользователи) объектов спорта, находящихся в гос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дарственной собственности Ермаковского района Красноярского края и закре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ленных на праве оперативного управления за государственными учреждениями, в отношении</w:t>
      </w:r>
      <w:proofErr w:type="gramEnd"/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администрация Ермаковского района Красноярского края осуществляет функции и полномочия учредителя (далее - учреждения спорта), в том числе спортивной инфраструктуры государственных образовательных орг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низаций, в отношении которых министерство образования Красноярского края осуществляет функции и полномочия учредителя (далее - образовательные орг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низации), во </w:t>
      </w:r>
      <w:proofErr w:type="gramStart"/>
      <w:r w:rsidRPr="00447FEF">
        <w:rPr>
          <w:rFonts w:ascii="Arial" w:eastAsia="Times New Roman" w:hAnsi="Arial" w:cs="Arial"/>
          <w:sz w:val="24"/>
          <w:szCs w:val="24"/>
          <w:lang w:eastAsia="ru-RU"/>
        </w:rPr>
        <w:t>вне</w:t>
      </w:r>
      <w:proofErr w:type="gramEnd"/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 учебное время.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47FEF">
        <w:rPr>
          <w:rFonts w:ascii="Arial" w:eastAsia="Times New Roman" w:hAnsi="Arial" w:cs="Arial"/>
          <w:sz w:val="24"/>
          <w:szCs w:val="24"/>
          <w:lang w:eastAsia="ru-RU"/>
        </w:rPr>
        <w:t>Под объектами спорта для целей настоящего Порядка понимаются об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екты недвижимого имущества или единые недвижимые комплексы, предназн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ченные для проведения физкультурных мероприятий и (или) спортивных мер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приятий, в том числе спортивные сооружения, являющиеся объектами недвиж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мого имущества, находящиеся в государственной собственности Красноярского края и закрепленные на праве оперативного управления за управлением образ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вания, используемые во вне учебное время.</w:t>
      </w:r>
      <w:proofErr w:type="gramEnd"/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0"/>
      <w:bookmarkEnd w:id="1"/>
      <w:r w:rsidRPr="00447FEF">
        <w:rPr>
          <w:rFonts w:ascii="Arial" w:eastAsia="Times New Roman" w:hAnsi="Arial" w:cs="Arial"/>
          <w:sz w:val="24"/>
          <w:szCs w:val="24"/>
          <w:lang w:eastAsia="ru-RU"/>
        </w:rPr>
        <w:t>3. Объекты спорта используются пользователями в целях: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- проведения физкультурных, спортивных мероприятий;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- привлечения граждан к систематическим занятиям физической культурой и спортом, формирования здорового образа жизни;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- повышения роли физической культуры в оздоровлении, предупреждения заболеваемости и сохранения здоровья граждан;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- создания условий для самостоятельных и организованных занятий гра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дан физической культурой и спортом.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4. Объекты спорта должны соответствовать </w:t>
      </w:r>
      <w:hyperlink r:id="rId10" w:tooltip="Постановление Правительства РФ от 06.03.2015 N 202 (ред. от 05.03.2022) &quot;Об утверждении требований к антитеррористической защищенности объектов спорта и формы паспорта безопасности объектов спорта&quot; {КонсультантПлюс}">
        <w:r w:rsidRPr="00447FEF">
          <w:rPr>
            <w:rFonts w:ascii="Arial" w:eastAsia="Times New Roman" w:hAnsi="Arial" w:cs="Arial"/>
            <w:sz w:val="24"/>
            <w:szCs w:val="24"/>
            <w:lang w:eastAsia="ru-RU"/>
          </w:rPr>
          <w:t>требованиям</w:t>
        </w:r>
      </w:hyperlink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 к антитеррор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стической защищенности объектов спорта, утвержденным Постановлением Пр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вительства Российской Федерации от 06.03.2015 г. № 202.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Физкультурно-оздоровительные и спортивные услуги, оказываемые на об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ектах спорта, должны соответствовать национальному </w:t>
      </w:r>
      <w:hyperlink r:id="rId11" w:tooltip="Ссылка на КонсультантПлюс">
        <w:r w:rsidRPr="00447FEF">
          <w:rPr>
            <w:rFonts w:ascii="Arial" w:eastAsia="Times New Roman" w:hAnsi="Arial" w:cs="Arial"/>
            <w:sz w:val="24"/>
            <w:szCs w:val="24"/>
            <w:lang w:eastAsia="ru-RU"/>
          </w:rPr>
          <w:t>стандарту</w:t>
        </w:r>
      </w:hyperlink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дерации ГОСТ </w:t>
      </w:r>
      <w:proofErr w:type="gramStart"/>
      <w:r w:rsidRPr="00447FE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 52025-2021 "Услуги физкультурно-оздоровительные и спорти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ные. Требования безопасности потребителей", утвержденному Приказом Фед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рального агентства по техническому регулированию и метрологии от 03.12.2021 г. № 1689-ст.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5. Учреждения спорта (образовательные организации), являющиеся прав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обладателями объектов спорта, принимают решения об объемах использования 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6. Использование объектов спорта осуществляется посредством: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- заключения с пользователями в соответствии с действующим законод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- предоставления гражданам доступа на объекты спорта для самостоятел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ных занятий физической культурой и спортом.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447FEF">
        <w:rPr>
          <w:rFonts w:ascii="Arial" w:eastAsia="Times New Roman" w:hAnsi="Arial" w:cs="Arial"/>
          <w:sz w:val="24"/>
          <w:szCs w:val="24"/>
          <w:lang w:eastAsia="ru-RU"/>
        </w:rPr>
        <w:t>При принятии образовательными организациями, образующими социал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ную инфраструктуру для детей, решений о сдаче в аренду, передаче в безво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мездное пользование закрепленных за ней объектов собственности заключению договора аренды и договора безвозмездного пользования должна предшеств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вать проводимая учредителем образовательной организации в порядке, устано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ленном действующим законодательством Российской Федерации и Красноярского края, оценка последствий заключения таких договоров для обеспечения жизнед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ятельности, образования, развития, отдыха и оздоровления детей</w:t>
      </w:r>
      <w:proofErr w:type="gramEnd"/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</w:t>
      </w:r>
      <w:hyperlink r:id="rId12" w:tooltip="Федеральный закон от 24.07.1998 N 124-ФЗ (ред. от 14.07.2022) &quot;Об основных гарантиях прав ребенка в Российской Федерации&quot; {КонсультантПлюс}">
        <w:r w:rsidRPr="00447FEF">
          <w:rPr>
            <w:rFonts w:ascii="Arial" w:eastAsia="Times New Roman" w:hAnsi="Arial" w:cs="Arial"/>
            <w:sz w:val="24"/>
            <w:szCs w:val="24"/>
            <w:lang w:eastAsia="ru-RU"/>
          </w:rPr>
          <w:t>абзаце трет</w:t>
        </w:r>
        <w:r w:rsidRPr="00447FEF">
          <w:rPr>
            <w:rFonts w:ascii="Arial" w:eastAsia="Times New Roman" w:hAnsi="Arial" w:cs="Arial"/>
            <w:sz w:val="24"/>
            <w:szCs w:val="24"/>
            <w:lang w:eastAsia="ru-RU"/>
          </w:rPr>
          <w:t>ь</w:t>
        </w:r>
        <w:r w:rsidRPr="00447FEF">
          <w:rPr>
            <w:rFonts w:ascii="Arial" w:eastAsia="Times New Roman" w:hAnsi="Arial" w:cs="Arial"/>
            <w:sz w:val="24"/>
            <w:szCs w:val="24"/>
            <w:lang w:eastAsia="ru-RU"/>
          </w:rPr>
          <w:t>ем пункта 4 статьи 13</w:t>
        </w:r>
      </w:hyperlink>
      <w:r w:rsidRPr="00447F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24.07.1998 г. № 124-ФЗ "Об осно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ных гарантиях прав ребенка в Российской Федерации".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8. Использование объектов спорта может осуществляться пользователями на безвозмездной, льготной и платной основе.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9. Использование объектов спорта пользователями на безвозмездной о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нове осуществляется в соответствии с государственными заданиями на оказание государственных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10. Использование объектов спорта пользователями на льготной основе осуществляется в порядке и на условиях, установленных локальными нормати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ными актами учреждений спорта (образовательных организаций), в соответствии с нормативными правовыми актами Российской Федерации и Красноярского края.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11. Использование объектов спорта пользователями на платной основе осуществляется в соответствии с правилами и прейскурантом, утвержденными локальными нормативными актами учреждений спорта (образовательных орган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заций).</w:t>
      </w:r>
    </w:p>
    <w:p w:rsidR="00447FEF" w:rsidRPr="00447FEF" w:rsidRDefault="00447FEF" w:rsidP="00447FEF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FEF">
        <w:rPr>
          <w:rFonts w:ascii="Arial" w:eastAsia="Times New Roman" w:hAnsi="Arial" w:cs="Arial"/>
          <w:sz w:val="24"/>
          <w:szCs w:val="24"/>
          <w:lang w:eastAsia="ru-RU"/>
        </w:rPr>
        <w:t>12. Информирование пользователей о месте нахождения, режиме работы, правилах посещения объектов спорта, перечне, стоимости и порядке предоста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ления спортивных и физкультурно-оздоровительных услуг осуществляется учр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ждениями спорта (образовательными организациями) посредством размещения соответствующей информации на стендах в помещениях и на официальных са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47FEF">
        <w:rPr>
          <w:rFonts w:ascii="Arial" w:eastAsia="Times New Roman" w:hAnsi="Arial" w:cs="Arial"/>
          <w:sz w:val="24"/>
          <w:szCs w:val="24"/>
          <w:lang w:eastAsia="ru-RU"/>
        </w:rPr>
        <w:t>тах учреждений спорта (образовательных организаций) в информационно-телекоммуникационной сети Интернет.</w:t>
      </w:r>
    </w:p>
    <w:sectPr w:rsidR="00447FEF" w:rsidRPr="004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C1A"/>
    <w:multiLevelType w:val="hybridMultilevel"/>
    <w:tmpl w:val="EE7CC6BE"/>
    <w:lvl w:ilvl="0" w:tplc="5AF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6D"/>
    <w:rsid w:val="003C7762"/>
    <w:rsid w:val="00447FEF"/>
    <w:rsid w:val="00603E88"/>
    <w:rsid w:val="00711083"/>
    <w:rsid w:val="00A12A6D"/>
    <w:rsid w:val="00CE29AC"/>
    <w:rsid w:val="00D47439"/>
    <w:rsid w:val="00E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9A70F12D4A1FFA2F2AE9AC961B4D8847612624E1C29A5CAB0355D37B6F94F71EDC7BA06F5025E8F70757192696341CFB0B49wEa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50922C1BE301EBC47C847DE7411510FD2676E0AC96101DD61167717BB1C4CF0EEB5D0C923E7C94F700DE78A3w6a6F" TargetMode="External"/><Relationship Id="rId12" Type="http://schemas.openxmlformats.org/officeDocument/2006/relationships/hyperlink" Target="consultantplus://offline/ref=D150922C1BE301EBC47C847DE7411510FD2676E4AA9B101DD61167717BB1C4CF1CEB0500953D69C1A65A8975A3651A75ACBC08551Aw3a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0922C1BE301EBC47C847DE7411510FD2471E2AD9B101DD61167717BB1C4CF0EEB5D0C923E7C94F700DE78A3w6a6F" TargetMode="External"/><Relationship Id="rId11" Type="http://schemas.openxmlformats.org/officeDocument/2006/relationships/hyperlink" Target="consultantplus://offline/ref=D150922C1BE301EBC47C9B68E2411510FB2C7DE3A9954D17DE486B737CBE9BCA1BFA050391216395E91CDC7AwAa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50922C1BE301EBC47C847DE7411510FD2575E4AD9A101DD61167717BB1C4CF1CEB0500903F6294F3158829E5310976ADBC0B55063A9736w0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0922C1BE301EBC47C847DE7411510FA277CE1A89E101DD61167717BB1C4CF1CEB0500903F6291FE158829E5310976ADBC0B55063A9736w0a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S304</cp:lastModifiedBy>
  <cp:revision>2</cp:revision>
  <cp:lastPrinted>2022-11-17T03:36:00Z</cp:lastPrinted>
  <dcterms:created xsi:type="dcterms:W3CDTF">2022-11-18T04:51:00Z</dcterms:created>
  <dcterms:modified xsi:type="dcterms:W3CDTF">2022-11-18T04:51:00Z</dcterms:modified>
</cp:coreProperties>
</file>