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1A" w:rsidRDefault="005428E4" w:rsidP="002B7AC4">
      <w:pPr>
        <w:jc w:val="both"/>
        <w:rPr>
          <w:rFonts w:ascii="Times New Roman" w:hAnsi="Times New Roman" w:cs="Times New Roman"/>
          <w:sz w:val="28"/>
          <w:szCs w:val="28"/>
        </w:rPr>
      </w:pPr>
      <w:r w:rsidRPr="00054DA1">
        <w:rPr>
          <w:rFonts w:ascii="Times New Roman" w:hAnsi="Times New Roman" w:cs="Times New Roman"/>
          <w:sz w:val="28"/>
          <w:szCs w:val="28"/>
        </w:rPr>
        <w:t>Отчет о достижении ключевых  показателей развития конкуренции в отраслях (сферах, товарных рынках) и исполнении плана мероприятий («дорожной карты») содействия развитию</w:t>
      </w:r>
      <w:r w:rsidRPr="005428E4">
        <w:rPr>
          <w:rFonts w:ascii="Times New Roman" w:hAnsi="Times New Roman" w:cs="Times New Roman"/>
          <w:sz w:val="28"/>
          <w:szCs w:val="28"/>
        </w:rPr>
        <w:t xml:space="preserve"> конкуренции </w:t>
      </w:r>
      <w:r w:rsidR="0093631C"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 w:rsidRPr="005428E4">
        <w:rPr>
          <w:rFonts w:ascii="Times New Roman" w:hAnsi="Times New Roman" w:cs="Times New Roman"/>
          <w:sz w:val="28"/>
          <w:szCs w:val="28"/>
        </w:rPr>
        <w:t xml:space="preserve">за </w:t>
      </w:r>
      <w:r w:rsidR="00B97A36">
        <w:rPr>
          <w:rFonts w:ascii="Times New Roman" w:hAnsi="Times New Roman" w:cs="Times New Roman"/>
          <w:sz w:val="28"/>
          <w:szCs w:val="28"/>
        </w:rPr>
        <w:t>2021</w:t>
      </w:r>
      <w:r w:rsidRPr="005428E4">
        <w:rPr>
          <w:rFonts w:ascii="Times New Roman" w:hAnsi="Times New Roman" w:cs="Times New Roman"/>
          <w:sz w:val="28"/>
          <w:szCs w:val="28"/>
        </w:rPr>
        <w:t xml:space="preserve"> год </w:t>
      </w:r>
      <w:r w:rsidR="0093631C" w:rsidRPr="005428E4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5428E4">
        <w:rPr>
          <w:rFonts w:ascii="Times New Roman" w:hAnsi="Times New Roman" w:cs="Times New Roman"/>
          <w:sz w:val="28"/>
          <w:szCs w:val="28"/>
        </w:rPr>
        <w:t>Ермаковского района по состоянию на 01.01.202</w:t>
      </w:r>
      <w:r w:rsidR="00B97A36">
        <w:rPr>
          <w:rFonts w:ascii="Times New Roman" w:hAnsi="Times New Roman" w:cs="Times New Roman"/>
          <w:sz w:val="28"/>
          <w:szCs w:val="28"/>
        </w:rPr>
        <w:t>2</w:t>
      </w:r>
      <w:r w:rsidRPr="005428E4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536"/>
        <w:gridCol w:w="1559"/>
        <w:gridCol w:w="1560"/>
        <w:gridCol w:w="1559"/>
        <w:gridCol w:w="1276"/>
        <w:gridCol w:w="141"/>
        <w:gridCol w:w="142"/>
        <w:gridCol w:w="1418"/>
        <w:gridCol w:w="2551"/>
      </w:tblGrid>
      <w:tr w:rsidR="005428E4" w:rsidRPr="006C70DB" w:rsidTr="002312A2">
        <w:tc>
          <w:tcPr>
            <w:tcW w:w="675" w:type="dxa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2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</w:t>
            </w:r>
            <w:bookmarkStart w:id="0" w:name="_GoBack"/>
            <w:bookmarkEnd w:id="0"/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119" w:type="dxa"/>
            <w:gridSpan w:val="2"/>
            <w:vMerge w:val="restart"/>
          </w:tcPr>
          <w:p w:rsidR="005428E4" w:rsidRPr="006C70DB" w:rsidRDefault="00EB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428E4" w:rsidRPr="006C70DB">
              <w:rPr>
                <w:rFonts w:ascii="Times New Roman" w:hAnsi="Times New Roman" w:cs="Times New Roman"/>
                <w:sz w:val="24"/>
                <w:szCs w:val="24"/>
              </w:rPr>
              <w:t>(наименование, единицы измерения)</w:t>
            </w:r>
          </w:p>
        </w:tc>
        <w:tc>
          <w:tcPr>
            <w:tcW w:w="2977" w:type="dxa"/>
            <w:gridSpan w:val="4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551" w:type="dxa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мероприятий</w:t>
            </w:r>
          </w:p>
        </w:tc>
      </w:tr>
      <w:tr w:rsidR="005428E4" w:rsidRPr="006C70DB" w:rsidTr="002312A2">
        <w:tc>
          <w:tcPr>
            <w:tcW w:w="675" w:type="dxa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428E4" w:rsidRPr="006C70DB" w:rsidRDefault="005428E4" w:rsidP="00EB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(факт) по состоянию на 01.01.</w:t>
            </w:r>
            <w:r w:rsidR="00815B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5428E4" w:rsidRPr="006C70DB" w:rsidRDefault="005428E4" w:rsidP="002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Достижение ключевых показателей (</w:t>
            </w:r>
            <w:r w:rsidR="00B97A36">
              <w:rPr>
                <w:rFonts w:ascii="Times New Roman" w:hAnsi="Times New Roman" w:cs="Times New Roman"/>
                <w:sz w:val="24"/>
                <w:szCs w:val="24"/>
              </w:rPr>
              <w:t>факт) по состоянию на 01.01.2022</w:t>
            </w:r>
          </w:p>
        </w:tc>
        <w:tc>
          <w:tcPr>
            <w:tcW w:w="2551" w:type="dxa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E4" w:rsidRPr="005428E4" w:rsidTr="00D61D57">
        <w:tc>
          <w:tcPr>
            <w:tcW w:w="15559" w:type="dxa"/>
            <w:gridSpan w:val="11"/>
          </w:tcPr>
          <w:p w:rsidR="005428E4" w:rsidRPr="00931B44" w:rsidRDefault="005428E4" w:rsidP="00E71B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4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отдельных отраслях (сферах, товарных рынках) экономики в муниципальном образовании Красноярского края</w:t>
            </w:r>
          </w:p>
        </w:tc>
      </w:tr>
      <w:tr w:rsidR="005428E4" w:rsidTr="00D61D57">
        <w:tc>
          <w:tcPr>
            <w:tcW w:w="15559" w:type="dxa"/>
            <w:gridSpan w:val="11"/>
          </w:tcPr>
          <w:p w:rsidR="005428E4" w:rsidRPr="00412DC3" w:rsidRDefault="00412DC3" w:rsidP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1.1.Рынок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12DC3" w:rsidTr="002312A2">
        <w:tc>
          <w:tcPr>
            <w:tcW w:w="675" w:type="dxa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Создание условий для развития конкуренции на рынке розничной торговли лекарственными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</w:t>
            </w: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репаратами, изделиями медицинского назначения и сопутствующими товарами за счет субъектов малого и среднего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</w:t>
            </w: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редпринимательства</w:t>
            </w:r>
          </w:p>
        </w:tc>
        <w:tc>
          <w:tcPr>
            <w:tcW w:w="1559" w:type="dxa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119" w:type="dxa"/>
            <w:gridSpan w:val="2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в сфере услуг розничной</w:t>
            </w:r>
            <w:r w:rsidRPr="004D40EE">
              <w:rPr>
                <w:rFonts w:ascii="Times New Roman" w:eastAsia="Times New Roman" w:hAnsi="Times New Roman"/>
                <w:sz w:val="24"/>
                <w:szCs w:val="24"/>
              </w:rPr>
              <w:t xml:space="preserve"> торговли лекарственными препаратами, медицинскими изделиями и сопутствующими товарами, проценты</w:t>
            </w:r>
          </w:p>
        </w:tc>
        <w:tc>
          <w:tcPr>
            <w:tcW w:w="1559" w:type="dxa"/>
            <w:gridSpan w:val="3"/>
          </w:tcPr>
          <w:p w:rsidR="00412DC3" w:rsidRPr="004D40EE" w:rsidRDefault="00CF4368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412DC3" w:rsidRPr="004D40EE" w:rsidRDefault="00CF4368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  <w:r w:rsidR="00412DC3"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412DC3" w:rsidRDefault="00815BDC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5BDC" w:rsidRDefault="00815BDC" w:rsidP="00231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Розничную торго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влю лекарственными препаратами,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едицинскими изделиями и сопутствующими товарами в Ермаковском районе осуществляют в 10 аптеках и аптечных пунктах продажи, в том числе 6 негосударственных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0DB" w:rsidTr="00D61D57">
        <w:tc>
          <w:tcPr>
            <w:tcW w:w="15559" w:type="dxa"/>
            <w:gridSpan w:val="11"/>
          </w:tcPr>
          <w:p w:rsidR="006C70DB" w:rsidRPr="00412DC3" w:rsidRDefault="00412DC3" w:rsidP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</w:rPr>
              <w:t>1.2.</w:t>
            </w:r>
            <w:r w:rsidRPr="00412DC3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</w:rPr>
              <w:t>Рынок ритуальных услуг</w:t>
            </w:r>
          </w:p>
        </w:tc>
      </w:tr>
      <w:tr w:rsidR="00412DC3" w:rsidTr="002312A2">
        <w:tc>
          <w:tcPr>
            <w:tcW w:w="675" w:type="dxa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</w:rPr>
              <w:t>Создание информационного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559" w:type="dxa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119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Количество субъектов частной формы собственности в сфере ритуальных услуг, единиц</w:t>
            </w:r>
          </w:p>
        </w:tc>
        <w:tc>
          <w:tcPr>
            <w:tcW w:w="1559" w:type="dxa"/>
            <w:gridSpan w:val="3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F4368" w:rsidRDefault="008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2DC3" w:rsidRDefault="0081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  <w:r w:rsidR="00CF4368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ритуальных услуг похоронные услуги оказывают три индивидуальных </w:t>
            </w:r>
            <w:r w:rsidR="00CF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предпринимателя. Доля организаций частной формы собственности в сфере ритуальных услуг  составляет 100 процентов.</w:t>
            </w:r>
          </w:p>
        </w:tc>
      </w:tr>
      <w:tr w:rsidR="00412DC3" w:rsidTr="00D61D57">
        <w:tc>
          <w:tcPr>
            <w:tcW w:w="15559" w:type="dxa"/>
            <w:gridSpan w:val="11"/>
          </w:tcPr>
          <w:p w:rsidR="00412DC3" w:rsidRPr="00412DC3" w:rsidRDefault="00412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DC3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lastRenderedPageBreak/>
              <w:t>1.3. Рынок жилищного строительства</w:t>
            </w:r>
          </w:p>
        </w:tc>
      </w:tr>
      <w:tr w:rsidR="00412DC3" w:rsidTr="00CE09FC">
        <w:tc>
          <w:tcPr>
            <w:tcW w:w="675" w:type="dxa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жилищного строительства за счет увеличения численности субъектов малого и среднего предпринимательства. Вовлечение в хозяйственный оборот земельных участков, находящихся в муниципальной собственности в целях  жилищного строительства, развития застроенных территорий и освоения территории для  строительства стандартного жилья</w:t>
            </w:r>
          </w:p>
        </w:tc>
        <w:tc>
          <w:tcPr>
            <w:tcW w:w="1559" w:type="dxa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119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3"/>
          </w:tcPr>
          <w:p w:rsidR="00412DC3" w:rsidRPr="004D40EE" w:rsidRDefault="00412DC3" w:rsidP="00054D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412DC3" w:rsidRPr="004D40EE" w:rsidRDefault="00412DC3" w:rsidP="00054D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412DC3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368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зарегистрировано 4 организации,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строительному комплексу. </w:t>
            </w:r>
          </w:p>
          <w:p w:rsidR="00CF4368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на территории района в области строительства   осуществляют деятельность 10  индивидуальных предпринимателей. </w:t>
            </w:r>
          </w:p>
          <w:p w:rsidR="00CF4368" w:rsidRDefault="00C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строительство в районе  представлено в основном в рамках проведения ремонтных работ, строительство частного жилья в населенных пунктах. </w:t>
            </w:r>
          </w:p>
        </w:tc>
      </w:tr>
      <w:tr w:rsidR="00412DC3" w:rsidTr="00D61D57">
        <w:tc>
          <w:tcPr>
            <w:tcW w:w="15559" w:type="dxa"/>
            <w:gridSpan w:val="11"/>
          </w:tcPr>
          <w:p w:rsidR="00412DC3" w:rsidRPr="00412DC3" w:rsidRDefault="00412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DC3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t>1.4.</w:t>
            </w:r>
            <w:r w:rsidRPr="00412D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2D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Кадастровые и землеустроительные работы</w:t>
            </w:r>
          </w:p>
        </w:tc>
      </w:tr>
      <w:tr w:rsidR="000E76FB" w:rsidTr="00CE09FC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0E76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Межевой и кадастровый план</w:t>
            </w:r>
          </w:p>
        </w:tc>
        <w:tc>
          <w:tcPr>
            <w:tcW w:w="1559" w:type="dxa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119" w:type="dxa"/>
            <w:gridSpan w:val="2"/>
          </w:tcPr>
          <w:p w:rsidR="000E76FB" w:rsidRPr="004D40EE" w:rsidRDefault="000E76FB" w:rsidP="00E71B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Организации в сфере кадастровых и землеустроительных работ, единиц</w:t>
            </w:r>
          </w:p>
        </w:tc>
        <w:tc>
          <w:tcPr>
            <w:tcW w:w="1559" w:type="dxa"/>
            <w:gridSpan w:val="3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E76FB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002A" w:rsidRDefault="009B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функционируют  2 организации частной</w:t>
            </w:r>
            <w:r w:rsidR="008D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специализирующиеся на выполнении кадастровых работ по образованию земельных участков и объектов недвижимост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«Олимп» и ООО «Земля и недвижимость»</w:t>
            </w:r>
          </w:p>
        </w:tc>
      </w:tr>
      <w:tr w:rsidR="000E76FB" w:rsidRPr="000E76FB" w:rsidTr="00D61D57">
        <w:tc>
          <w:tcPr>
            <w:tcW w:w="15559" w:type="dxa"/>
            <w:gridSpan w:val="11"/>
          </w:tcPr>
          <w:p w:rsidR="000E76FB" w:rsidRPr="000E76FB" w:rsidRDefault="000E7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6FB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lastRenderedPageBreak/>
              <w:t>1.5.Рынок теплоснабжения (производство тепловой энергии)</w:t>
            </w:r>
          </w:p>
        </w:tc>
      </w:tr>
      <w:tr w:rsidR="000E76FB" w:rsidTr="00CE09FC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Организация работы и исполнение полномочий в рамках исполнения полномочий  131-ФЗ, ст.14 п.4</w:t>
            </w:r>
          </w:p>
        </w:tc>
        <w:tc>
          <w:tcPr>
            <w:tcW w:w="1559" w:type="dxa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119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3"/>
          </w:tcPr>
          <w:p w:rsidR="000E76FB" w:rsidRPr="004D40EE" w:rsidRDefault="00CF4368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  </w:t>
            </w:r>
            <w:r w:rsidR="000E76FB"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0E76FB" w:rsidRPr="004D40EE" w:rsidRDefault="00CF4368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      </w:t>
            </w:r>
            <w:r w:rsidR="000E76FB"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0E76FB" w:rsidRDefault="009B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002A" w:rsidRDefault="009B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 на территории Ермаковского района представлен 3-мя организациями частной формы собственности (2 организации обслуживают население района).</w:t>
            </w:r>
          </w:p>
        </w:tc>
      </w:tr>
      <w:tr w:rsidR="000E76FB" w:rsidRPr="000E76FB" w:rsidTr="00D61D57">
        <w:tc>
          <w:tcPr>
            <w:tcW w:w="15559" w:type="dxa"/>
            <w:gridSpan w:val="11"/>
          </w:tcPr>
          <w:p w:rsidR="000E76FB" w:rsidRPr="000E76FB" w:rsidRDefault="000E7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6FB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t>1.6. Рынок транспортирования твердых коммунальных отходов</w:t>
            </w:r>
          </w:p>
        </w:tc>
      </w:tr>
      <w:tr w:rsidR="000E76FB" w:rsidTr="00CE09FC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Создание условия для стимулирования новых предпринимательских инициатив и частной инициативы по транспортированию ТКО, организация работы и исполнение полномочий в рамках исполнения  полномочий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131-ФЗ, ст.15, п.14</w:t>
            </w:r>
          </w:p>
        </w:tc>
        <w:tc>
          <w:tcPr>
            <w:tcW w:w="1559" w:type="dxa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119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3"/>
          </w:tcPr>
          <w:p w:rsidR="000E76FB" w:rsidRPr="004D40EE" w:rsidRDefault="000E76FB" w:rsidP="00054D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0E76FB" w:rsidRPr="004D40EE" w:rsidRDefault="000E76FB" w:rsidP="00054D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0E76FB" w:rsidRDefault="009B002A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6487" w:rsidRDefault="009B002A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районе услуга по сбору и транспортировке твердых </w:t>
            </w:r>
            <w:r w:rsidR="008D6487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  осуществляется субъектами частного бизнеса.</w:t>
            </w:r>
          </w:p>
          <w:p w:rsidR="009B002A" w:rsidRDefault="008D6487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 с нормами действующего законодательства  решением  данных   вопросов должны быть  обеспечены за счет региональных операторов по обращению с твердыми  коммунальными отходами -  юридические лица, осуществляющие свою деятельность по сбору, транспортировке, обработке, утилизации, захоронению твердых коммунальных отходов- 100 %</w:t>
            </w:r>
          </w:p>
          <w:p w:rsidR="008D6487" w:rsidRDefault="008D6487" w:rsidP="008D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бизнес.</w:t>
            </w:r>
          </w:p>
        </w:tc>
      </w:tr>
      <w:tr w:rsidR="000E76FB" w:rsidRPr="000E76FB" w:rsidTr="00D61D57">
        <w:tc>
          <w:tcPr>
            <w:tcW w:w="15559" w:type="dxa"/>
            <w:gridSpan w:val="11"/>
          </w:tcPr>
          <w:p w:rsidR="000E76FB" w:rsidRPr="000E76FB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</w:pPr>
            <w:r w:rsidRPr="000E76FB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lastRenderedPageBreak/>
              <w:t>1.7.Рынок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E76FB" w:rsidTr="002312A2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Осуществление муниципального жилищного контроля в виде внеплановых проверок</w:t>
            </w:r>
          </w:p>
        </w:tc>
        <w:tc>
          <w:tcPr>
            <w:tcW w:w="1559" w:type="dxa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119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Наличие утвержденного регламента осуществления муниципального жилищного контроля на территории МО Ермаковский район (да/нет)</w:t>
            </w:r>
          </w:p>
        </w:tc>
        <w:tc>
          <w:tcPr>
            <w:tcW w:w="1276" w:type="dxa"/>
          </w:tcPr>
          <w:p w:rsidR="000E76FB" w:rsidRPr="004D40EE" w:rsidRDefault="008D6487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</w:tcPr>
          <w:p w:rsidR="000E76FB" w:rsidRPr="004D40EE" w:rsidRDefault="008D6487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0E76FB" w:rsidRDefault="00931B44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не проводились</w:t>
            </w:r>
            <w:r w:rsidR="008D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9FC" w:rsidRDefault="008D6487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районе </w:t>
            </w:r>
          </w:p>
          <w:p w:rsidR="008D6487" w:rsidRPr="00931B44" w:rsidRDefault="008D6487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управляющая организация,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выполнение работ по содержанию общего многоквартирного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 относится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частной форме собственности.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2E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lastRenderedPageBreak/>
              <w:t>1.8. Розничный рынок нефтепродуктов</w:t>
            </w:r>
          </w:p>
        </w:tc>
      </w:tr>
      <w:tr w:rsidR="008F1D2E" w:rsidTr="002312A2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 нефтепродуктов</w:t>
            </w:r>
          </w:p>
        </w:tc>
        <w:tc>
          <w:tcPr>
            <w:tcW w:w="1559" w:type="dxa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119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8F1D2E" w:rsidRPr="004D40EE" w:rsidRDefault="00D61D57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gridSpan w:val="3"/>
          </w:tcPr>
          <w:p w:rsidR="008F1D2E" w:rsidRPr="004D40EE" w:rsidRDefault="00D61D57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</w:tcPr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09FC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Ермаковском  районе розничную торговлю продажу нефтепродуктов осуществляет  деятельность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9FC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Красноярскнефтепродук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Югсибнефть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индивидуальные предприниматели: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</w:p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 С.В., </w:t>
            </w:r>
          </w:p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А.В.,</w:t>
            </w:r>
          </w:p>
          <w:p w:rsidR="008F1D2E" w:rsidRPr="00D61D57" w:rsidRDefault="00D61D57" w:rsidP="00D6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Помолов С.В., Мельникова К.С.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t>1.</w:t>
            </w:r>
            <w:r w:rsidRPr="008F1D2E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t>9.Рынок оказания услуг по перевозке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8F1D2E" w:rsidTr="002312A2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перевозкой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559" w:type="dxa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119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CE09FC" w:rsidRDefault="00D6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 территории района деятельность в сфере перевозки пассажиров и багажа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по муниципальным маршрутам регулярных перевозок (городской транспорт) за исключением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наземного электрического транспорта осуществляет одна организация </w:t>
            </w:r>
          </w:p>
          <w:p w:rsidR="00D61D57" w:rsidRDefault="00D6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0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рмаковскагроавто</w:t>
            </w:r>
            <w:proofErr w:type="spellEnd"/>
          </w:p>
          <w:p w:rsidR="008F1D2E" w:rsidRDefault="00D6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транс».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2E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lastRenderedPageBreak/>
              <w:t>1.10. Рынок оказания услуг по ремонту автотранспортных средств</w:t>
            </w:r>
          </w:p>
        </w:tc>
      </w:tr>
      <w:tr w:rsidR="008F1D2E" w:rsidTr="002312A2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ремонтом автотранспортных средств, за счет легализации субъектов малого среднего предпринимательства</w:t>
            </w:r>
            <w:proofErr w:type="gramEnd"/>
          </w:p>
        </w:tc>
        <w:tc>
          <w:tcPr>
            <w:tcW w:w="1559" w:type="dxa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119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8F1D2E" w:rsidRDefault="00FB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68DD" w:rsidRDefault="00FB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 представлен частными организациями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форм собственности , других форм собственности  не представлено. Всего на территории района осуществляют деятельность 9 объектов по техническому обслуживанию и ремонту автотранспортных средств, машин и оборудования.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2E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t>1.11.Туризм: доля присутствия частного бизнеса в деятельности коллективных средств размещения</w:t>
            </w:r>
          </w:p>
        </w:tc>
      </w:tr>
      <w:tr w:rsidR="008F1D2E" w:rsidTr="002312A2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в сфере туризма</w:t>
            </w:r>
          </w:p>
        </w:tc>
        <w:tc>
          <w:tcPr>
            <w:tcW w:w="1559" w:type="dxa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119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собственности(%)</w:t>
            </w:r>
          </w:p>
        </w:tc>
        <w:tc>
          <w:tcPr>
            <w:tcW w:w="1276" w:type="dxa"/>
          </w:tcPr>
          <w:p w:rsidR="008F1D2E" w:rsidRPr="004D40EE" w:rsidRDefault="00FB68DD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gridSpan w:val="3"/>
          </w:tcPr>
          <w:p w:rsidR="008F1D2E" w:rsidRPr="004D40EE" w:rsidRDefault="00FB68DD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</w:tcPr>
          <w:p w:rsidR="008F1D2E" w:rsidRDefault="00FB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68DD" w:rsidRDefault="00FB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парк  краевого значения «Ергаки» является осн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туристическим объектом в Ермаковском районе. Популярность территории среди туристов определяется следующим: уникальность природных комплексов и объектов, транспортная  доступность территории, разнообразие видов туризма, наличие объектов туристической инфраструктуры в непосредственной близости к туристическим объектам.</w:t>
            </w:r>
          </w:p>
        </w:tc>
      </w:tr>
      <w:tr w:rsidR="000E76FB" w:rsidRPr="008F1D2E" w:rsidTr="00D61D57">
        <w:tc>
          <w:tcPr>
            <w:tcW w:w="15559" w:type="dxa"/>
            <w:gridSpan w:val="11"/>
          </w:tcPr>
          <w:p w:rsidR="000E76FB" w:rsidRPr="00931B44" w:rsidRDefault="000E76FB" w:rsidP="006C7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Системные мероприятия по содействию развития конкуренции в муниципальных образованиях Красноярского края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gridSpan w:val="2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7087" w:type="dxa"/>
            <w:gridSpan w:val="6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мероприятий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4D4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0E76FB" w:rsidRPr="006C70DB" w:rsidRDefault="000E76FB" w:rsidP="00C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7087" w:type="dxa"/>
            <w:gridSpan w:val="6"/>
          </w:tcPr>
          <w:p w:rsidR="000E76FB" w:rsidRPr="00F803F3" w:rsidRDefault="00301908" w:rsidP="00D958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3F3">
              <w:rPr>
                <w:rFonts w:ascii="Times New Roman" w:hAnsi="Times New Roman" w:cs="Times New Roman"/>
                <w:sz w:val="24"/>
                <w:szCs w:val="24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соответствии с законодательством о контрактной системе, в общей стоимости заключенных муниципальных контрактов,  составляет </w:t>
            </w:r>
            <w:r w:rsidR="00D958C4" w:rsidRPr="00B9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  <w:r w:rsidRPr="00B9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%. </w:t>
            </w:r>
            <w:r w:rsidRPr="00F803F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F803F3" w:rsidRPr="00F80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03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03F3" w:rsidRPr="00F8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03F3">
              <w:rPr>
                <w:rFonts w:ascii="Times New Roman" w:hAnsi="Times New Roman" w:cs="Times New Roman"/>
                <w:sz w:val="24"/>
                <w:szCs w:val="24"/>
              </w:rPr>
              <w:t xml:space="preserve"> гг. необходимо обеспечить</w:t>
            </w:r>
            <w:r w:rsidRPr="00F803F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дальнейшее стимулирование </w:t>
            </w:r>
            <w:r w:rsidRPr="00F803F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конкуренции в сфере закупок в целях поддержания субъектов малого и среднего предпринимательства путем сохранения  достигнутых показателей  по доле участия субъектов</w:t>
            </w:r>
            <w:proofErr w:type="gramEnd"/>
            <w:r w:rsidRPr="00F803F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исполнителей).  </w:t>
            </w:r>
            <w:r w:rsidR="00A70C94" w:rsidRPr="00A70C94">
              <w:rPr>
                <w:rFonts w:ascii="Times New Roman" w:hAnsi="Times New Roman" w:cs="Times New Roman"/>
              </w:rPr>
              <w:t>При организации закупок обеспечиваются равные условия для участия всех участников. Не устанавливаются требования к условиям исполнения контрактов или требования к поставляемым товарам, работам, услугам, которые ограничивают число участников закупок.</w:t>
            </w:r>
            <w:r w:rsidR="00A70C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61634" w:rsidRPr="006C70DB" w:rsidTr="00A61634">
        <w:tc>
          <w:tcPr>
            <w:tcW w:w="817" w:type="dxa"/>
            <w:gridSpan w:val="2"/>
          </w:tcPr>
          <w:p w:rsidR="00A61634" w:rsidRDefault="00A61634" w:rsidP="00B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95" w:type="dxa"/>
            <w:gridSpan w:val="2"/>
          </w:tcPr>
          <w:p w:rsidR="00A61634" w:rsidRPr="004D40EE" w:rsidRDefault="00A61634" w:rsidP="00CE0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единого портала  закупок по муниципальным контрактам (либо использование имеющихся порталов), стоимость которых не превышает 100 тысяч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3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12A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</w:tc>
        <w:tc>
          <w:tcPr>
            <w:tcW w:w="1560" w:type="dxa"/>
          </w:tcPr>
          <w:p w:rsidR="00A61634" w:rsidRPr="00B2048E" w:rsidRDefault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87" w:type="dxa"/>
            <w:gridSpan w:val="6"/>
          </w:tcPr>
          <w:p w:rsidR="00A61634" w:rsidRDefault="00A61634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муниципальных закупок, за счет расширения участия в указанных процедурах субъектов малого и среднего предпринимательства.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B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1560" w:type="dxa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8E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7087" w:type="dxa"/>
            <w:gridSpan w:val="6"/>
          </w:tcPr>
          <w:p w:rsidR="000E76FB" w:rsidRDefault="00301908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Регламенты предоставления муниципальных услуг</w:t>
            </w:r>
            <w:r w:rsidR="009B1D45">
              <w:rPr>
                <w:rFonts w:ascii="Times New Roman" w:hAnsi="Times New Roman" w:cs="Times New Roman"/>
                <w:sz w:val="24"/>
                <w:szCs w:val="24"/>
              </w:rPr>
              <w:t>. Муниципальные услуги оказываются через Многофункциональные центры (МФЦ), а также специалистами администрации района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B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6" w:history="1">
              <w:r w:rsidRPr="004D40EE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Об общих принципах</w:t>
              </w:r>
            </w:hyperlink>
            <w:r w:rsidRPr="004D4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</w:t>
            </w:r>
            <w:proofErr w:type="gramEnd"/>
            <w:r w:rsidRPr="004D4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аналитический инструментарий (инструкции, формы, стандарты и др.)</w:t>
            </w:r>
          </w:p>
        </w:tc>
        <w:tc>
          <w:tcPr>
            <w:tcW w:w="1560" w:type="dxa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8E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7087" w:type="dxa"/>
            <w:gridSpan w:val="6"/>
          </w:tcPr>
          <w:p w:rsidR="000E76FB" w:rsidRDefault="0018565C" w:rsidP="00231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5C">
              <w:rPr>
                <w:rFonts w:ascii="Times New Roman" w:eastAsia="Calibri" w:hAnsi="Times New Roman" w:cs="Times New Roman"/>
                <w:sz w:val="24"/>
                <w:szCs w:val="24"/>
              </w:rPr>
              <w:t>Проекты нормативно-правовых актов, затрагивающих вопросы осуществления инвестиционной и предпринимательской деятельности, в обязательном порядке проходят процедуру общественного обсуждения. При проведении общественного обсуждения информация размещается на сайте администрации Ермаковского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70C94" w:rsidRPr="0018565C" w:rsidRDefault="00A70C94" w:rsidP="0018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B2048E" w:rsidRDefault="000E76FB" w:rsidP="00A616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0E76FB" w:rsidRPr="00B2048E" w:rsidRDefault="000E76FB" w:rsidP="00A616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>(1) единых показателей эффективности</w:t>
            </w:r>
          </w:p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учреждениями, (2) порядка принятия </w:t>
            </w:r>
            <w:proofErr w:type="gramStart"/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proofErr w:type="gramEnd"/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отчуждении </w:t>
            </w: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неэффективно используемого имущества (например, при не достижении установленных </w:t>
            </w: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1560" w:type="dxa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7087" w:type="dxa"/>
            <w:gridSpan w:val="6"/>
          </w:tcPr>
          <w:p w:rsidR="000E76FB" w:rsidRDefault="00817A70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муниципального имущества  используемого неэффективно,  проводятся инвентаризация имущества и ревизии.</w:t>
            </w:r>
          </w:p>
          <w:p w:rsidR="007B4589" w:rsidRDefault="007B4589" w:rsidP="0081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560" w:type="dxa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87" w:type="dxa"/>
            <w:gridSpan w:val="6"/>
          </w:tcPr>
          <w:p w:rsidR="000E76FB" w:rsidRDefault="00BF78E3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>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 xml:space="preserve">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размещается на сайте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BF78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2A0C8F">
              <w:rPr>
                <w:rFonts w:ascii="Times New Roman" w:hAnsi="Times New Roman"/>
                <w:sz w:val="24"/>
                <w:szCs w:val="24"/>
              </w:rPr>
              <w:t xml:space="preserve">, и официальном сайте </w:t>
            </w:r>
            <w:r w:rsidRPr="00BF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Ермаковского района</w:t>
            </w:r>
            <w:r w:rsidR="00A61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4D40EE" w:rsidRDefault="000E76FB" w:rsidP="009C63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1560" w:type="dxa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87" w:type="dxa"/>
            <w:gridSpan w:val="6"/>
          </w:tcPr>
          <w:p w:rsidR="000E76FB" w:rsidRPr="0075491C" w:rsidRDefault="00BF78E3" w:rsidP="002312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9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61634" w:rsidRPr="0075491C">
              <w:rPr>
                <w:rFonts w:ascii="Times New Roman" w:hAnsi="Times New Roman" w:cs="Times New Roman"/>
                <w:sz w:val="24"/>
                <w:szCs w:val="24"/>
              </w:rPr>
              <w:t>состоянию на 01.01.2021</w:t>
            </w:r>
            <w:r w:rsidRPr="0075491C">
              <w:rPr>
                <w:rFonts w:ascii="Times New Roman" w:hAnsi="Times New Roman" w:cs="Times New Roman"/>
                <w:sz w:val="24"/>
                <w:szCs w:val="24"/>
              </w:rPr>
              <w:t>г. муниципальные предприятия</w:t>
            </w:r>
            <w:r w:rsidR="002A0C8F" w:rsidRPr="0075491C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ликвидированы</w:t>
            </w:r>
            <w:r w:rsidR="00054DA1" w:rsidRPr="0075491C">
              <w:rPr>
                <w:rFonts w:ascii="Times New Roman" w:hAnsi="Times New Roman" w:cs="Times New Roman"/>
                <w:sz w:val="24"/>
                <w:szCs w:val="24"/>
              </w:rPr>
              <w:t>, исключены из ЕРЮЛ</w:t>
            </w:r>
            <w:r w:rsidR="002A0C8F" w:rsidRPr="007549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A0C8F" w:rsidRPr="006C70DB" w:rsidTr="00A61634">
        <w:tc>
          <w:tcPr>
            <w:tcW w:w="817" w:type="dxa"/>
            <w:gridSpan w:val="2"/>
          </w:tcPr>
          <w:p w:rsidR="002A0C8F" w:rsidRPr="006C70DB" w:rsidRDefault="002A0C8F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2A0C8F" w:rsidRPr="006C70DB" w:rsidRDefault="002A0C8F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1560" w:type="dxa"/>
          </w:tcPr>
          <w:p w:rsidR="002A0C8F" w:rsidRDefault="002A0C8F">
            <w:r w:rsidRPr="00FF20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87" w:type="dxa"/>
            <w:gridSpan w:val="6"/>
          </w:tcPr>
          <w:p w:rsidR="002A0C8F" w:rsidRDefault="002A0C8F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мониторинг рабочих мест юридических лиц, осуществляющих деятельность на территории района</w:t>
            </w:r>
          </w:p>
        </w:tc>
      </w:tr>
      <w:tr w:rsidR="002A0C8F" w:rsidRPr="006C70DB" w:rsidTr="00A61634">
        <w:tc>
          <w:tcPr>
            <w:tcW w:w="817" w:type="dxa"/>
            <w:gridSpan w:val="2"/>
          </w:tcPr>
          <w:p w:rsidR="002A0C8F" w:rsidRPr="006C70DB" w:rsidRDefault="002A0C8F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2A0C8F" w:rsidRPr="006C70DB" w:rsidRDefault="002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560" w:type="dxa"/>
          </w:tcPr>
          <w:p w:rsidR="002A0C8F" w:rsidRDefault="002A0C8F">
            <w:r w:rsidRPr="00FF20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87" w:type="dxa"/>
            <w:gridSpan w:val="6"/>
          </w:tcPr>
          <w:p w:rsidR="002A0C8F" w:rsidRPr="00AE12F6" w:rsidRDefault="002A0C8F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Ермаковского района размещена информация</w:t>
            </w:r>
            <w:r w:rsidR="00AE12F6" w:rsidRPr="00AE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F6" w:rsidRPr="00AE12F6">
              <w:rPr>
                <w:rFonts w:ascii="Times New Roman" w:hAnsi="Times New Roman"/>
                <w:sz w:val="24"/>
                <w:szCs w:val="24"/>
              </w:rPr>
              <w:t>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2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4D40EE" w:rsidRDefault="000E76FB">
            <w:pPr>
              <w:rPr>
                <w:rFonts w:ascii="Times New Roman" w:hAnsi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4D40E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4D40EE">
              <w:rPr>
                <w:rFonts w:ascii="Times New Roman" w:hAnsi="Times New Roman"/>
                <w:sz w:val="24"/>
                <w:szCs w:val="24"/>
              </w:rPr>
              <w:t>-частного партнерства, в том числе практики заключения концессионных соглашений, а также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560" w:type="dxa"/>
          </w:tcPr>
          <w:p w:rsidR="000E76FB" w:rsidRPr="006C70DB" w:rsidRDefault="002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87" w:type="dxa"/>
            <w:gridSpan w:val="6"/>
          </w:tcPr>
          <w:p w:rsidR="000E76FB" w:rsidRPr="0093631C" w:rsidRDefault="0093631C" w:rsidP="0023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 xml:space="preserve"> муниципальных объектов недвижимого имущества в социальной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обеспечено.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2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4D40EE" w:rsidRDefault="000E76FB">
            <w:pPr>
              <w:rPr>
                <w:rFonts w:ascii="Times New Roman" w:hAnsi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 xml:space="preserve"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</w:t>
            </w:r>
            <w:r w:rsidRPr="004D40E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1560" w:type="dxa"/>
          </w:tcPr>
          <w:p w:rsidR="000E76FB" w:rsidRPr="006C70DB" w:rsidRDefault="0031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7087" w:type="dxa"/>
            <w:gridSpan w:val="6"/>
          </w:tcPr>
          <w:p w:rsidR="000E76FB" w:rsidRPr="0075491C" w:rsidRDefault="00632CB8" w:rsidP="0075491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правовой и экономической грамотности предпринимателей, рост деловой активности. </w:t>
            </w:r>
            <w:proofErr w:type="gramStart"/>
            <w:r w:rsidRPr="0075491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754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семинара на тему: «</w:t>
            </w:r>
            <w:r w:rsidRPr="007549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Изменения в законодательстве</w:t>
            </w:r>
            <w:r w:rsidRPr="0075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надзору в сфере защиты прав потребителей и благополучия человека  в 20</w:t>
            </w:r>
            <w:r w:rsidR="0075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5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</w:t>
            </w:r>
            <w:r w:rsidRPr="007549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», «Особенности маркировки товаров», «Финансовая поддержка субъектов малого и среднего предпринимательства», «Актуализация </w:t>
            </w:r>
            <w:proofErr w:type="gramStart"/>
            <w:r w:rsidRPr="007549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бизнес-активности</w:t>
            </w:r>
            <w:proofErr w:type="gramEnd"/>
            <w:r w:rsidRPr="007549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в муниципальных  образованиях, лучшие практики и способы их внедрения»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2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B2048E" w:rsidRDefault="000E76FB" w:rsidP="00B2048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48E">
              <w:rPr>
                <w:rFonts w:ascii="Times New Roman" w:hAnsi="Times New Roman" w:cs="Times New Roman"/>
                <w:bCs/>
                <w:sz w:val="23"/>
                <w:szCs w:val="23"/>
              </w:rPr>
              <w:t>Повышение финансовой грамотности населения</w:t>
            </w:r>
          </w:p>
          <w:p w:rsidR="000E76FB" w:rsidRPr="004D40EE" w:rsidRDefault="000E7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76FB" w:rsidRPr="006C70DB" w:rsidRDefault="0031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7087" w:type="dxa"/>
            <w:gridSpan w:val="6"/>
          </w:tcPr>
          <w:p w:rsidR="002312A2" w:rsidRDefault="0048785C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 </w:t>
            </w:r>
            <w:r w:rsidR="00313E2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старших классов  изучают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факультативно </w:t>
            </w:r>
            <w:r w:rsidR="00313E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инансовую грамотность.  </w:t>
            </w:r>
          </w:p>
          <w:p w:rsidR="000E76FB" w:rsidRDefault="005D4924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комплексном центре социального обслуживания населения клуб «Серебряный возраст»  организует курс обучения финансовой грамотности пожилых граждан.</w:t>
            </w:r>
          </w:p>
        </w:tc>
      </w:tr>
    </w:tbl>
    <w:p w:rsidR="005428E4" w:rsidRPr="005428E4" w:rsidRDefault="005428E4" w:rsidP="0093631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428E4" w:rsidRPr="005428E4" w:rsidSect="005428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69E6"/>
    <w:multiLevelType w:val="multilevel"/>
    <w:tmpl w:val="54AEE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F"/>
    <w:rsid w:val="00054DA1"/>
    <w:rsid w:val="000628AF"/>
    <w:rsid w:val="000E76FB"/>
    <w:rsid w:val="0018565C"/>
    <w:rsid w:val="002312A2"/>
    <w:rsid w:val="002A0C8F"/>
    <w:rsid w:val="002B7AC4"/>
    <w:rsid w:val="002E328C"/>
    <w:rsid w:val="00301908"/>
    <w:rsid w:val="00313E22"/>
    <w:rsid w:val="00412DC3"/>
    <w:rsid w:val="0048785C"/>
    <w:rsid w:val="00516BCC"/>
    <w:rsid w:val="005428E4"/>
    <w:rsid w:val="005D4924"/>
    <w:rsid w:val="00632CB8"/>
    <w:rsid w:val="006C70DB"/>
    <w:rsid w:val="0075491C"/>
    <w:rsid w:val="007B4589"/>
    <w:rsid w:val="00815BDC"/>
    <w:rsid w:val="00817A70"/>
    <w:rsid w:val="008D6487"/>
    <w:rsid w:val="008F1D2E"/>
    <w:rsid w:val="00931B44"/>
    <w:rsid w:val="0093631C"/>
    <w:rsid w:val="009B002A"/>
    <w:rsid w:val="009B1D45"/>
    <w:rsid w:val="00A61634"/>
    <w:rsid w:val="00A70C94"/>
    <w:rsid w:val="00AE12F6"/>
    <w:rsid w:val="00B2048E"/>
    <w:rsid w:val="00B97A36"/>
    <w:rsid w:val="00BF78E3"/>
    <w:rsid w:val="00CE09FC"/>
    <w:rsid w:val="00CF4368"/>
    <w:rsid w:val="00D61D57"/>
    <w:rsid w:val="00D711EF"/>
    <w:rsid w:val="00D958C4"/>
    <w:rsid w:val="00E71BEC"/>
    <w:rsid w:val="00EB59B6"/>
    <w:rsid w:val="00F803F3"/>
    <w:rsid w:val="00FA311A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8E4"/>
    <w:pPr>
      <w:ind w:left="720"/>
      <w:contextualSpacing/>
    </w:pPr>
  </w:style>
  <w:style w:type="character" w:customStyle="1" w:styleId="apple-converted-space">
    <w:name w:val="apple-converted-space"/>
    <w:basedOn w:val="a0"/>
    <w:rsid w:val="00632CB8"/>
  </w:style>
  <w:style w:type="paragraph" w:styleId="a5">
    <w:name w:val="Balloon Text"/>
    <w:basedOn w:val="a"/>
    <w:link w:val="a6"/>
    <w:uiPriority w:val="99"/>
    <w:semiHidden/>
    <w:unhideWhenUsed/>
    <w:rsid w:val="00E7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8E4"/>
    <w:pPr>
      <w:ind w:left="720"/>
      <w:contextualSpacing/>
    </w:pPr>
  </w:style>
  <w:style w:type="character" w:customStyle="1" w:styleId="apple-converted-space">
    <w:name w:val="apple-converted-space"/>
    <w:basedOn w:val="a0"/>
    <w:rsid w:val="00632CB8"/>
  </w:style>
  <w:style w:type="paragraph" w:styleId="a5">
    <w:name w:val="Balloon Text"/>
    <w:basedOn w:val="a"/>
    <w:link w:val="a6"/>
    <w:uiPriority w:val="99"/>
    <w:semiHidden/>
    <w:unhideWhenUsed/>
    <w:rsid w:val="00E7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C41871BE4F2EAD3BF9FA2499A27984500BE0B1AA27D38CBFC3758A25E5A22E8A12610AFF70086B1806F6FE7z3l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314-2</cp:lastModifiedBy>
  <cp:revision>2</cp:revision>
  <cp:lastPrinted>2021-01-15T08:33:00Z</cp:lastPrinted>
  <dcterms:created xsi:type="dcterms:W3CDTF">2021-10-27T03:51:00Z</dcterms:created>
  <dcterms:modified xsi:type="dcterms:W3CDTF">2021-10-27T03:51:00Z</dcterms:modified>
</cp:coreProperties>
</file>