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57" w:rsidRDefault="00686B57" w:rsidP="00686B5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686B57" w:rsidRDefault="00686B57" w:rsidP="00686B5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86B57" w:rsidRDefault="00686B57" w:rsidP="00686B5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686B57" w:rsidRDefault="00686B57" w:rsidP="0068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</w:t>
      </w:r>
      <w:r w:rsidRPr="00686B57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1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2» ноября 2021 года                                                                                      № 662-п</w:t>
      </w:r>
    </w:p>
    <w:p w:rsidR="00822B0F" w:rsidRPr="00686B57" w:rsidRDefault="00822B0F" w:rsidP="00686B57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86B57" w:rsidRDefault="00E7652F" w:rsidP="00686B57">
      <w:pPr>
        <w:spacing w:after="0" w:line="240" w:lineRule="auto"/>
        <w:ind w:firstLine="720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подготовки документации по планировке террит</w:t>
      </w:r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рии в границах </w:t>
      </w:r>
      <w:r w:rsidR="00F67464"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Красноярского края</w:t>
      </w:r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разрабатываемой на основании решений администрации </w:t>
      </w:r>
      <w:r w:rsidR="00F67464"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, порядка принятия р</w:t>
      </w:r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шения об утверждении документации по планировке территории, порядка внес</w:t>
      </w:r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ния измен</w:t>
      </w:r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ний в такую документацию, порядка отмены такой документации или ее отдел</w:t>
      </w:r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686B57">
        <w:rPr>
          <w:rFonts w:ascii="Arial" w:eastAsia="Times New Roman" w:hAnsi="Arial" w:cs="Arial"/>
          <w:bCs/>
          <w:sz w:val="24"/>
          <w:szCs w:val="24"/>
          <w:lang w:eastAsia="ru-RU"/>
        </w:rPr>
        <w:t>ных частей, порядка признания отдельных частей такой документации не подлежащими применению</w:t>
      </w:r>
      <w:proofErr w:type="gramEnd"/>
    </w:p>
    <w:p w:rsidR="00686B57" w:rsidRDefault="00686B57" w:rsidP="00686B57">
      <w:pPr>
        <w:spacing w:after="0" w:line="240" w:lineRule="auto"/>
        <w:ind w:firstLine="720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86B57" w:rsidRDefault="00E7652F" w:rsidP="00686B57">
      <w:pPr>
        <w:spacing w:after="0" w:line="240" w:lineRule="auto"/>
        <w:ind w:firstLine="720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20 </w:t>
      </w:r>
      <w:r w:rsidR="00686B57">
        <w:rPr>
          <w:rFonts w:ascii="Arial" w:eastAsia="Times New Roman" w:hAnsi="Arial" w:cs="Arial"/>
          <w:sz w:val="24"/>
          <w:szCs w:val="24"/>
          <w:lang w:eastAsia="ru-RU"/>
        </w:rPr>
        <w:t xml:space="preserve">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Росси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ской Федерации</w:t>
      </w:r>
      <w:r w:rsidR="0090739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, статьей 16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06.10.2003</w:t>
      </w:r>
      <w:r w:rsidR="00686B5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ции", руководствуясь 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86B57" w:rsidRDefault="00E7652F" w:rsidP="00686B57">
      <w:pPr>
        <w:spacing w:after="0" w:line="240" w:lineRule="auto"/>
        <w:ind w:firstLine="720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Утве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дить Порядок 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>подготовки документации по планировке территории в границах Ермаковского района Красноярского края, разрабатываемой на осн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>вании решений администрации Ермаковского района, порядка прин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>тия решения об утверждении документации по планировке территории, порядка внесения и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>менений в такую документацию, порядка отмены такой документации или ее о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дельных частей, порядка признания отдельных частей такой документации не подлежащими применению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  <w:proofErr w:type="gramEnd"/>
    </w:p>
    <w:p w:rsidR="00686B57" w:rsidRDefault="00F67464" w:rsidP="00686B57">
      <w:pPr>
        <w:spacing w:after="0" w:line="240" w:lineRule="auto"/>
        <w:ind w:firstLine="720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бой.</w:t>
      </w:r>
    </w:p>
    <w:p w:rsidR="00F67464" w:rsidRPr="00686B57" w:rsidRDefault="00F67464" w:rsidP="00686B57">
      <w:pPr>
        <w:spacing w:after="0" w:line="240" w:lineRule="auto"/>
        <w:ind w:firstLine="720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</w:t>
      </w:r>
      <w:r w:rsidR="00686B57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F67464" w:rsidRPr="00686B57" w:rsidRDefault="00F67464" w:rsidP="00686B57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52F" w:rsidRPr="00686B57" w:rsidRDefault="00971420" w:rsidP="00686B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И.о. главы</w:t>
      </w:r>
      <w:r w:rsidR="00F67464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Ермаковского района</w:t>
      </w:r>
      <w:r w:rsidR="00686B5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686B57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С.М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Абр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мов</w:t>
      </w:r>
    </w:p>
    <w:p w:rsidR="00686B57" w:rsidRDefault="00686B57" w:rsidP="00686B57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686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B57" w:rsidRDefault="00686B57" w:rsidP="00686B57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86B57" w:rsidRDefault="00686B57" w:rsidP="00686B57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86B57" w:rsidRDefault="00686B57" w:rsidP="00686B57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86B57" w:rsidRDefault="00686B57" w:rsidP="00686B57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«12» ноября 2021 г. № 662-п</w:t>
      </w:r>
    </w:p>
    <w:p w:rsidR="00F67464" w:rsidRPr="00686B57" w:rsidRDefault="00F67464" w:rsidP="00686B57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86B57" w:rsidRPr="00686B57" w:rsidRDefault="00686B57" w:rsidP="00686B5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86B57">
        <w:rPr>
          <w:rFonts w:ascii="Arial" w:hAnsi="Arial" w:cs="Arial"/>
          <w:b/>
          <w:sz w:val="24"/>
          <w:szCs w:val="24"/>
          <w:lang w:eastAsia="ru-RU"/>
        </w:rPr>
        <w:t>Порядок подготовки документации</w:t>
      </w:r>
    </w:p>
    <w:p w:rsidR="00686B57" w:rsidRDefault="00686B57" w:rsidP="00686B5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 планировке территории</w:t>
      </w:r>
    </w:p>
    <w:p w:rsidR="00686B57" w:rsidRPr="00686B57" w:rsidRDefault="00327CAF" w:rsidP="00686B5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86B57">
        <w:rPr>
          <w:rFonts w:ascii="Arial" w:hAnsi="Arial" w:cs="Arial"/>
          <w:b/>
          <w:sz w:val="24"/>
          <w:szCs w:val="24"/>
          <w:lang w:eastAsia="ru-RU"/>
        </w:rPr>
        <w:t>в границах Ермаковс</w:t>
      </w:r>
      <w:r w:rsidR="00686B57" w:rsidRPr="00686B57">
        <w:rPr>
          <w:rFonts w:ascii="Arial" w:hAnsi="Arial" w:cs="Arial"/>
          <w:b/>
          <w:sz w:val="24"/>
          <w:szCs w:val="24"/>
          <w:lang w:eastAsia="ru-RU"/>
        </w:rPr>
        <w:t>кого района Красноярского края,</w:t>
      </w:r>
    </w:p>
    <w:p w:rsidR="00686B57" w:rsidRDefault="00327CAF" w:rsidP="00686B5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686B57">
        <w:rPr>
          <w:rFonts w:ascii="Arial" w:hAnsi="Arial" w:cs="Arial"/>
          <w:b/>
          <w:sz w:val="24"/>
          <w:szCs w:val="24"/>
          <w:lang w:eastAsia="ru-RU"/>
        </w:rPr>
        <w:t>разра</w:t>
      </w:r>
      <w:r w:rsidR="00686B57">
        <w:rPr>
          <w:rFonts w:ascii="Arial" w:hAnsi="Arial" w:cs="Arial"/>
          <w:b/>
          <w:sz w:val="24"/>
          <w:szCs w:val="24"/>
          <w:lang w:eastAsia="ru-RU"/>
        </w:rPr>
        <w:t>батываемой</w:t>
      </w:r>
      <w:proofErr w:type="gramEnd"/>
      <w:r w:rsidR="00686B57">
        <w:rPr>
          <w:rFonts w:ascii="Arial" w:hAnsi="Arial" w:cs="Arial"/>
          <w:b/>
          <w:sz w:val="24"/>
          <w:szCs w:val="24"/>
          <w:lang w:eastAsia="ru-RU"/>
        </w:rPr>
        <w:t xml:space="preserve"> на основании решений</w:t>
      </w:r>
    </w:p>
    <w:p w:rsidR="00686B57" w:rsidRPr="00686B57" w:rsidRDefault="00327CAF" w:rsidP="00686B5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86B57">
        <w:rPr>
          <w:rFonts w:ascii="Arial" w:hAnsi="Arial" w:cs="Arial"/>
          <w:b/>
          <w:sz w:val="24"/>
          <w:szCs w:val="24"/>
          <w:lang w:eastAsia="ru-RU"/>
        </w:rPr>
        <w:t>администрации Ермаковского ра</w:t>
      </w:r>
      <w:r w:rsidRPr="00686B57">
        <w:rPr>
          <w:rFonts w:ascii="Arial" w:hAnsi="Arial" w:cs="Arial"/>
          <w:b/>
          <w:sz w:val="24"/>
          <w:szCs w:val="24"/>
          <w:lang w:eastAsia="ru-RU"/>
        </w:rPr>
        <w:t>й</w:t>
      </w:r>
      <w:r w:rsidR="00686B57" w:rsidRPr="00686B57">
        <w:rPr>
          <w:rFonts w:ascii="Arial" w:hAnsi="Arial" w:cs="Arial"/>
          <w:b/>
          <w:sz w:val="24"/>
          <w:szCs w:val="24"/>
          <w:lang w:eastAsia="ru-RU"/>
        </w:rPr>
        <w:t>она,</w:t>
      </w:r>
    </w:p>
    <w:p w:rsidR="00686B57" w:rsidRPr="00686B57" w:rsidRDefault="00327CAF" w:rsidP="00686B5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86B57">
        <w:rPr>
          <w:rFonts w:ascii="Arial" w:hAnsi="Arial" w:cs="Arial"/>
          <w:b/>
          <w:sz w:val="24"/>
          <w:szCs w:val="24"/>
          <w:lang w:eastAsia="ru-RU"/>
        </w:rPr>
        <w:t>порядка принятия решения об утверждении до</w:t>
      </w:r>
      <w:r w:rsidR="00686B57" w:rsidRPr="00686B57">
        <w:rPr>
          <w:rFonts w:ascii="Arial" w:hAnsi="Arial" w:cs="Arial"/>
          <w:b/>
          <w:sz w:val="24"/>
          <w:szCs w:val="24"/>
          <w:lang w:eastAsia="ru-RU"/>
        </w:rPr>
        <w:t>кументации</w:t>
      </w:r>
    </w:p>
    <w:p w:rsidR="00686B57" w:rsidRDefault="00327CAF" w:rsidP="00686B5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86B57">
        <w:rPr>
          <w:rFonts w:ascii="Arial" w:hAnsi="Arial" w:cs="Arial"/>
          <w:b/>
          <w:sz w:val="24"/>
          <w:szCs w:val="24"/>
          <w:lang w:eastAsia="ru-RU"/>
        </w:rPr>
        <w:t>по планировке террито</w:t>
      </w:r>
      <w:r w:rsidR="00686B57">
        <w:rPr>
          <w:rFonts w:ascii="Arial" w:hAnsi="Arial" w:cs="Arial"/>
          <w:b/>
          <w:sz w:val="24"/>
          <w:szCs w:val="24"/>
          <w:lang w:eastAsia="ru-RU"/>
        </w:rPr>
        <w:t>рии, порядка внесения изменений</w:t>
      </w:r>
    </w:p>
    <w:p w:rsidR="00686B57" w:rsidRDefault="00327CAF" w:rsidP="00686B5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86B57">
        <w:rPr>
          <w:rFonts w:ascii="Arial" w:hAnsi="Arial" w:cs="Arial"/>
          <w:b/>
          <w:sz w:val="24"/>
          <w:szCs w:val="24"/>
          <w:lang w:eastAsia="ru-RU"/>
        </w:rPr>
        <w:t>в такую до</w:t>
      </w:r>
      <w:r w:rsidR="00686B57" w:rsidRPr="00686B57">
        <w:rPr>
          <w:rFonts w:ascii="Arial" w:hAnsi="Arial" w:cs="Arial"/>
          <w:b/>
          <w:sz w:val="24"/>
          <w:szCs w:val="24"/>
          <w:lang w:eastAsia="ru-RU"/>
        </w:rPr>
        <w:t>кумента</w:t>
      </w:r>
      <w:r w:rsidR="00686B57">
        <w:rPr>
          <w:rFonts w:ascii="Arial" w:hAnsi="Arial" w:cs="Arial"/>
          <w:b/>
          <w:sz w:val="24"/>
          <w:szCs w:val="24"/>
          <w:lang w:eastAsia="ru-RU"/>
        </w:rPr>
        <w:t xml:space="preserve">цию, </w:t>
      </w:r>
      <w:r w:rsidRPr="00686B57">
        <w:rPr>
          <w:rFonts w:ascii="Arial" w:hAnsi="Arial" w:cs="Arial"/>
          <w:b/>
          <w:sz w:val="24"/>
          <w:szCs w:val="24"/>
          <w:lang w:eastAsia="ru-RU"/>
        </w:rPr>
        <w:t>порядка отмены та</w:t>
      </w:r>
      <w:r w:rsidR="00686B57">
        <w:rPr>
          <w:rFonts w:ascii="Arial" w:hAnsi="Arial" w:cs="Arial"/>
          <w:b/>
          <w:sz w:val="24"/>
          <w:szCs w:val="24"/>
          <w:lang w:eastAsia="ru-RU"/>
        </w:rPr>
        <w:t>кой документации</w:t>
      </w:r>
    </w:p>
    <w:p w:rsidR="00686B57" w:rsidRPr="00686B57" w:rsidRDefault="00327CAF" w:rsidP="00686B5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86B57">
        <w:rPr>
          <w:rFonts w:ascii="Arial" w:hAnsi="Arial" w:cs="Arial"/>
          <w:b/>
          <w:sz w:val="24"/>
          <w:szCs w:val="24"/>
          <w:lang w:eastAsia="ru-RU"/>
        </w:rPr>
        <w:t>или ее отдельных частей, порядка пр</w:t>
      </w:r>
      <w:r w:rsidRPr="00686B57">
        <w:rPr>
          <w:rFonts w:ascii="Arial" w:hAnsi="Arial" w:cs="Arial"/>
          <w:b/>
          <w:sz w:val="24"/>
          <w:szCs w:val="24"/>
          <w:lang w:eastAsia="ru-RU"/>
        </w:rPr>
        <w:t>и</w:t>
      </w:r>
      <w:r w:rsidR="00686B57" w:rsidRPr="00686B57">
        <w:rPr>
          <w:rFonts w:ascii="Arial" w:hAnsi="Arial" w:cs="Arial"/>
          <w:b/>
          <w:sz w:val="24"/>
          <w:szCs w:val="24"/>
          <w:lang w:eastAsia="ru-RU"/>
        </w:rPr>
        <w:t>знания</w:t>
      </w:r>
    </w:p>
    <w:p w:rsidR="00E7652F" w:rsidRPr="00686B57" w:rsidRDefault="00327CAF" w:rsidP="00686B5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86B57">
        <w:rPr>
          <w:rFonts w:ascii="Arial" w:hAnsi="Arial" w:cs="Arial"/>
          <w:b/>
          <w:sz w:val="24"/>
          <w:szCs w:val="24"/>
          <w:lang w:eastAsia="ru-RU"/>
        </w:rPr>
        <w:t>отдельных частей такой документации не подлежащими прим</w:t>
      </w:r>
      <w:r w:rsidRPr="00686B57">
        <w:rPr>
          <w:rFonts w:ascii="Arial" w:hAnsi="Arial" w:cs="Arial"/>
          <w:b/>
          <w:sz w:val="24"/>
          <w:szCs w:val="24"/>
          <w:lang w:eastAsia="ru-RU"/>
        </w:rPr>
        <w:t>е</w:t>
      </w:r>
      <w:r w:rsidRPr="00686B57">
        <w:rPr>
          <w:rFonts w:ascii="Arial" w:hAnsi="Arial" w:cs="Arial"/>
          <w:b/>
          <w:sz w:val="24"/>
          <w:szCs w:val="24"/>
          <w:lang w:eastAsia="ru-RU"/>
        </w:rPr>
        <w:t>нению</w:t>
      </w:r>
    </w:p>
    <w:p w:rsidR="00327CAF" w:rsidRPr="00686B57" w:rsidRDefault="00327CAF" w:rsidP="00686B57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7652F" w:rsidRPr="00686B57" w:rsidRDefault="00327CAF" w:rsidP="00686B57">
      <w:pPr>
        <w:spacing w:after="0" w:line="240" w:lineRule="auto"/>
        <w:ind w:firstLine="72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1. Понятия и термины, применяемые в настоящем документе, использ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27CAF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ются в значениях, установленных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Градостроительным кодексом Российской Федер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2. Органом, уполномоченным на рассмотрение вопросов, связанных с по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готовкой и утверждением документации по планировке территории, а также вн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сением изменений, отменой такой документации или ее отдельных частей, пр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знанием отдельных частей такой документации не подлежащими применению, является </w:t>
      </w:r>
      <w:r w:rsidR="00327CAF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отдел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архитектуры</w:t>
      </w:r>
      <w:r w:rsidR="00327CAF" w:rsidRPr="00686B57">
        <w:rPr>
          <w:rFonts w:ascii="Arial" w:eastAsia="Times New Roman" w:hAnsi="Arial" w:cs="Arial"/>
          <w:sz w:val="24"/>
          <w:szCs w:val="24"/>
          <w:lang w:eastAsia="ru-RU"/>
        </w:rPr>
        <w:t>, строительства и коммунального хозяйства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админ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 w:rsidR="00327CAF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(далее - уполномоченный 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ган).</w:t>
      </w:r>
    </w:p>
    <w:p w:rsidR="00327CAF" w:rsidRPr="00686B57" w:rsidRDefault="00327CAF" w:rsidP="00686B57">
      <w:pPr>
        <w:spacing w:after="0" w:line="240" w:lineRule="auto"/>
        <w:ind w:firstLine="72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</w:t>
      </w:r>
      <w:r w:rsidR="00327CAF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подготовки документации по планировке территории в гр</w:t>
      </w:r>
      <w:r w:rsidR="00327CAF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327CAF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ницах Ермаковского района Красноярского края</w:t>
      </w:r>
      <w:r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327CAF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разрабатываемой на осн</w:t>
      </w:r>
      <w:r w:rsidR="00327CAF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327CAF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вании решений администрации Ермаковского района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3. Решение о подготовке документации по планировке территории примен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тельно к территории </w:t>
      </w:r>
      <w:r w:rsidR="00327CAF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решение о подготовке док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ментации по планировке территории) принимается администрацией </w:t>
      </w:r>
      <w:r w:rsidR="00327CAF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предложений физических или юридических лиц (далее - инициатор) о подготовке документации по планировке территории либо по иниц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ативе администр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r w:rsidR="00327CAF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4. Лицами, у</w:t>
      </w:r>
      <w:r w:rsidR="00327CAF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казанными в части 1.1 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Российской Федерации, решение о подготовке документации по планировке те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ритории принимается самостоятельно. Указанные лица в течение десяти дней со дня принятия такого решения направляют Главе </w:t>
      </w:r>
      <w:r w:rsidR="00327CAF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ние о принятом решении.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5. В целях принятия решения о подготовке документации по планировке территории инициатор направляет в уполномоченный орган заявление о принятии решения о подготовке документации по планировке территории, кот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рое должно содержать следующие сведения: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1) информацию об инициаторе (фамилия, имя, отчество (при наличии), 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рес места жительства физического лица, полное наименование, юридический 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рес, основной государственный регистрационный номер юридическ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го лица);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2) вид подготавливаемой документации по планировке террит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3) элемент планировочной структуры;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цель подготовки документации по планировке территории;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5) источник финансирования работ по подготовке документации по план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ровке территории;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6) состав документации по планировке территории;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7) вид планируемых к размещению объектов капитального строител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ства;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8) предполагаемый срок подготовки документации по планировке террит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К заявлению о принятии решения о подготовке документации по план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ровке территории прилагается проект задания на выполнение инженерных изы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каний, необходимых для подготовки документации по планиро</w:t>
      </w:r>
      <w:r w:rsidR="00327CAF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вке территории в соответствии с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31.03.2017</w:t>
      </w:r>
      <w:r w:rsidR="00686B5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N 402 "Об утверждении Правил выполнения инженерных изысканий, необходимых для подг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товки документации по планировке территории, перечня видов инженерных изысканий, необходимых для подготовки документации по планировке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территории, и о внесении изменений в Постановление Правительства Российской Федерации от 19.01.2006</w:t>
      </w:r>
      <w:r w:rsidR="00686B5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N 20".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необходимости выполнения инженерных изысканий для подготовки документации по планировке территории инициатор вместе с з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явлением направляет в уполномоченный орган пояснительную записку, содерж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щую соответствующее обоснование отсутствия такой необходимости.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7. Уполномоченный орган при получении заявления и документов, указа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ных в пунктах 5, 6 настоящего Порядка, осуществляет проверку их соответствия положениям, предусмотренным пунктами 5, 6 настоящего Порядка, и по ее 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зульт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там: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1) в случае отсутствия оснований для отказа в подготовке документации по планировке территории, предусмотренных пунктом 8 настоящего Порядка, в теч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ние 30 дней обеспечивает принятие решения о подготовке документации по пл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нировке территории в виде правового акта администрации гор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да;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2) при наличии оснований для отказа в подготовке документации по план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ровке территории, предусмотренных пунктом 8 настоящего Порядка, в течение 14 дней готовит письменный отказ в подготовке документации по планировке терр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тории с указанием причин такого отказа и направляет его инициатору в течение 3 дней со дня его по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писания.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8. Основания для отказа в подготовке документации по планировке терр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тории: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1) отсутствуют документы, предусмотренные пунктом 6 настоящего Поря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ка;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2) заявление и (или) проект задания на выполнение инженерных изысканий, представленный инициатором, не соответствуют положениям, пред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смотренным пунктами 5, 6 настоящего Порядка;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3) в бюджете городского округа города Красноярска отсутствуют средства, предусмотренные на подготовку документации по планировке территории, при этом инициатор в заявлении не указал информ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цию о разработке документации по планировке территории за счет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собственных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4) подготовка документации по планировке территории в отношении терр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тории, указанной в заявлении, не соответствует целям, предусмотренным частью 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1 статьи 42, частью 2 статьи 43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Российской Федер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ции, требованиям, преду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смо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ренным частью 1 статьи 41.1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Российской Федерации;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5) с заявлением о принятии решения о подготовке документации по план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ровке территории обратилось лицо, 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указанное в части 1.1 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тельного кодекса Российской Федерации;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заявление о подготовке документации по планировке территории (за 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ключением случая, пред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усмотренного частью 6 статьи 18 Градостроительного к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декса Российской Федерации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) предусматривает размещение объектов федерал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ного значения в областях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, указанных в части 1 статьи 10 Градостроительного к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декса Российской Ф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дерации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, документами территориального планирования двух и более субъектов Российской Федерации (при их наличии), объектов регионал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ного значения в областях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, указанных в части 3 статьи 14</w:t>
      </w:r>
      <w:proofErr w:type="gramEnd"/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декса Российской Федерации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, объектов местного значения городского округа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областях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>, указанных в пункте 1 части 5 статьи 23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, если размещение таких объектов не предусмотрено соо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ветственно документами терр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ториального планирования данных территорий.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9. В случае принятия решения о подготовке документации по планировке территории по заявлению инициатора уполномоченный орган обеспечивает по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готовку правового акта администрации 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Решение о подготовке документации по планировке территории должно 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держать срок подготовки документации по планировке те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ритории. Одновременно с принятием решения о подготовке документации по планировке территории утверждается задание на выполн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ние инженерных изысканий, необходимых для подготовки документ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ции по планировке территории.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О принятом решении уполномоченный орган в письменной форме уведо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ляет инициатора в течение 3 дней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с даты издания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правового акта админ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10. Срок подготовки документации по планировке территории, указанный в правовом акте администрации 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 подг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товке документации по планировке территории, продлевается на основании обращ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ния инициатора, направленного не менее чем за 10 дней до истечения такого срока путем обесп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чения уполномоченным органом принятия соответствующего правового акта 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министрации</w:t>
      </w:r>
      <w:r w:rsidR="009F5CC1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11. Решение о подготовке документации по планировке территории подл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жит официальному опубликованию в порядке, установленном для официального опубликования муниципальных правовых 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тов, в течение 3 дней со дня принятия такого решения, а также размещению на официальном сайте администрации 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маковского рай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12. Решение о подготовке документации по планировке территории подл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жит признанию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силу: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1) в случае непредставления проекта планировки и (или) проекта межев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ния территории в срок, установленный в решении о подготовке документации по пл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нировке территории;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2) по заявлению инициатора, на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которого было принято решение о подготовке документации по планировке территории;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3) по инициативе уполномоченного органа в случае отсутствия финансир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вания подготовки такой документации.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Подготовка такого решения обеспечивается уполномоченным органом в в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де правового акта администрации 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13. В случае принятия решения о подготовке документации по планировке территории по инициативе администрации 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осуществляет подготовку правового акта администрации 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14. Подготовка документации по планировке территории по инициативе 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министрации 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на осн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вании муниципального контракта, заключенного в соответствии с законодательством Российской Фед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рации о контрактной системе в сфере закупок товаров, работ, услуг для обесп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чения государстве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ных и муниципальных нужд.</w:t>
      </w:r>
    </w:p>
    <w:p w:rsidR="00E46B4D" w:rsidRPr="00686B57" w:rsidRDefault="00E46B4D" w:rsidP="00686B57">
      <w:pPr>
        <w:spacing w:after="0" w:line="240" w:lineRule="auto"/>
        <w:ind w:firstLine="72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III. </w:t>
      </w:r>
      <w:r w:rsidR="00E46B4D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принятия решения об утверждении документации по пл</w:t>
      </w:r>
      <w:r w:rsidR="00E46B4D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E46B4D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нировке территории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последовательность действий админ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686B57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решений об утверждении документ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ции по планировке территории для размещ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ния объектов, указ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анных в частях 4.1, 5 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Градостроительного кодекса Российской Федерации, 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подготовленной,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лицами, указанными в п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унктах 3, 4 части 1.1 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тельного кодекса Российской Федерации, за исключ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нием случаев, указанных 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в частях 2 - 4.2, 5.2 статьи 45</w:t>
      </w:r>
      <w:proofErr w:type="gramEnd"/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Российской Федерации, с учетом особенностей, указанных в части 5.1 статьи 4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са Российской Федерации. Для принятия решения администрации 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документации по планировке территории инициаторы направляют такую док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ментацию в уполномоченный орган.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16. Вместе с документацией по планировке территории представляется 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гласование муниципального района, городского округа, на территориях которых планируются строительство, реконструкция об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екта, у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казанного в части 4.1 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Российской Федерации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, в случаях, установленных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ным кодексом Российской Федерации.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по инициативе администрации 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подготовке документации по планировке территории, предусматрив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ющей размещение объекта местного значения, финансирование строительства, реконструкции которого осуществляется полностью за счет средств местного бюджета и размещение которого планируется на территориях двух и более мун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ципальных районов, городских округов, имеющих общую границу, в границах субъекта Российской Федерации, уполномоченный орган направляет такую док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ментацию на согласование с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иными муниципальными районами, городскими окр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гами, на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планируются стро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тельство, реконструкция такого объекта в соот</w:t>
      </w:r>
      <w:r w:rsidR="00E46B4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ветствии с частью 4.1 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сийской Федерации.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В случае отказа в согласовании документации по планировке террит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рии одного или нескольких органов местного самоуправления муниципальных районов, городских округов, на территориях которых планируются строительство, реконструкция объекта местного значения </w:t>
      </w:r>
      <w:r w:rsidR="00C7081D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, утверждение 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кументации по планировке территории осуществляется уполномоченным органом исполнительной власти субъекта Российской Федерации в соответствии с т</w:t>
      </w:r>
      <w:r w:rsidR="00C7081D" w:rsidRPr="00686B57">
        <w:rPr>
          <w:rFonts w:ascii="Arial" w:eastAsia="Times New Roman" w:hAnsi="Arial" w:cs="Arial"/>
          <w:sz w:val="24"/>
          <w:szCs w:val="24"/>
          <w:lang w:eastAsia="ru-RU"/>
        </w:rPr>
        <w:t>реб</w:t>
      </w:r>
      <w:r w:rsidR="00C7081D"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7081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ваниями части 4.2 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ного кодекса Российской Федерации.</w:t>
      </w:r>
      <w:proofErr w:type="gramEnd"/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осуществляет проверку документации по план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ровке территории на соответствие требованиям,</w:t>
      </w:r>
      <w:r w:rsidR="00C7081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 в части 10 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Российской Федер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ции, в течение 20 рабочих дней со дня поступления такой документации, по результатам которой готовится з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ключение о соответствии документации указанным требов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ниям либо письмо об отклонении такой документации и направлении ее на доработку с указанием пр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чин, по которым документация по планировке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не может быть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утве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ждена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20. Основанием для отклонения документации по планировке территории уполномоченным органом и направления ее на доработку является несоотве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ствие такой документации требованиям,</w:t>
      </w:r>
      <w:r w:rsidR="00C7081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 в части 10 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строительного кодекса Российской Федер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21. Документация по планировке территории до утверждения подлежит обязательному рассмотрению на публичных слушаниях, за исклю</w:t>
      </w:r>
      <w:r w:rsidR="00C7081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чением случаев, предусмотренных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Градостроительным кодексом Российской Фед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рации.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подготовки решения о проведении публичных слушаний является заключение о соответствии документации по планировке территории требованиям, указанным в части 10 статьи </w:t>
      </w:r>
      <w:r w:rsidR="00C7081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сийской Федерации.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проведении публичных слушаний принимается в виде правового акта администрации </w:t>
      </w:r>
      <w:r w:rsidR="00C7081D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публичных слушаний по проекту документации по пл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0739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нировке территории определяется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Положением об организации и проведении публичных слушаний по проектам в области градостроительной де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тельности в </w:t>
      </w:r>
      <w:r w:rsidR="0090739D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Ермаковском районе</w:t>
      </w:r>
      <w:r w:rsidR="00C7081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90739D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районного Совета депутатов от 11.06.2021</w:t>
      </w:r>
      <w:r w:rsidR="00686B5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90739D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739D" w:rsidRPr="00686B57">
        <w:rPr>
          <w:rFonts w:ascii="Arial" w:eastAsia="Times New Roman" w:hAnsi="Arial" w:cs="Arial"/>
          <w:sz w:val="24"/>
          <w:szCs w:val="24"/>
          <w:lang w:eastAsia="ru-RU"/>
        </w:rPr>
        <w:t>13-57р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с учетом протокола публичных слушаний по проекту планировки территории, проекту межевания территории и заключения о результатах публичных слушаний обеспечивает принятие решения об утвержд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нии документации по планировке территории или об отклонении такой документ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ции и направлении ее на доработку не позднее чем через 20 рабочих дней со дня опу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ликования заключения о результатах публичных слушаний, а в случае, если публичные слушания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не проводятся, в течение 20 рабочих дней со дня подпис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ния заключения, указанного в пункте 20 настоящего П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рядка.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23. Решение об утверждении документации по планировке терр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тории или об отклонении такой документации и направлении ее на 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работку принимается в вид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>е правового акта администрации Ермако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>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24. Утвержденная документация по планировке территории подлежит оф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циальному опубликованию в порядке, установленном для официального опубл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кования муниципальных правовых актов, в теч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ние 7 дней со дня ее утверждения и размещению на официальном сайте администрации 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>Ермако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>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25. Уполномоченный орган в течение 5 рабочих дней со дня утверждения документации по планировке территории обеспечивает ее размещение в госуда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ственной информационной системе обеспечения градостроительной деятельн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сти.</w:t>
      </w:r>
    </w:p>
    <w:p w:rsid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26.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Органы государственной власти, органы местного самоуправления, ф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зические и юридические лица, обеспечившие выполнение инженерных изысканий, необходимых для подготовки документации по планировке территории, в срок не более чем один месяц со дня выполнения указанных инженерных изысканий направляют матери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лы и результаты инженерных изысканий в уполномоченный орган для размещения в государственной информационной системе обеспеч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ния градостроительной деятельности.</w:t>
      </w:r>
      <w:proofErr w:type="gramEnd"/>
    </w:p>
    <w:p w:rsidR="00686B57" w:rsidRDefault="00686B57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IV. </w:t>
      </w:r>
      <w:r w:rsidR="00137580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внесения изменений в документацию по планировке те</w:t>
      </w:r>
      <w:r w:rsidR="00137580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="00137580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ритории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27. Внесение изменений в документацию по планировке территории ос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ществляется в порядке, предусмотренном для утверждения документации по пл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нировке территории с уче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том особенностей, установленных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строительным кодексом Российской Федерации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 настоящим Порядком.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28. В целях внесения изменений в документацию по планировке территории заинтересованное лицо (далее - инициатор) направляет в уполномоче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ный орган заявление о принятии решения о подготовке проекта внесения изменений в док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ментацию по планировке террит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рии (далее - заявление о подготовке проекта), которое должно соде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жать следующие сведения: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1) информацию об инициаторе (фамилия, имя, отчество (при наличии), 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рес места жительства физического лица, полное наименование, юридический 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рес, основной государственный регистрационный номер юридическ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го лица);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2) вид документации по планировке территории, в которую вносятся изм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нения;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3) реквизиты акта, которым утверждена документация по планировке терр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тории;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4) мотивированное обоснование необходимости внесения изменений в 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кументацию по планировке территории в форме пояснительной записки,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соде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жащей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ссылки на нормативные правовые акты и (или) иные докуме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ты и материалы, подтверждающие наличие оснований (необходимость) внесения изменений в докуме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тацию по планировке территории;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5) основные характеристики планируемого развития территории (за искл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чением линейных объектов) либо наименование, основные характеристики (кат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гория, протяженность, проектная мощность, пропускная способность, грузонапр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женность, интенсивность движения) и назначение линейных объектов, предусмо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ренных документацией по планировке территории;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6) наименование городских округов, муниципальных районов, в отношении территорий которых утверждена документация по планиро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ке территории, а также наименование городских округов, муниципал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ных районов, в отношении которых такая документация подлежит изменению в случае размещения объектов, 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>указа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ных в части 4.1 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декса Российской Федерации;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7) состав документации по планировке территории, определяемый исходя из требуемых изменений текстовых и (или) графических мат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риалов;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8) источник финансирования работ по внесению изменений в документацию по планировке территории.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29.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К заявлению о подготовке проекта прилагается проект задания на в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полнение инженерных изысканий, необходимых для внесения изменений в док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ментацию по планировке территории в соответствии с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тельства Российской Федерации от 31.03.2017</w:t>
      </w:r>
      <w:r w:rsidR="00686B5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N 402 "Об утверждении Правил выпо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нения инженерных изысканий, необходимых для подготовки документации по планировке территории, перечня видов инженерных изы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каний, необходимых для подготовки документации по планировке территории, и о внесении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менений в Постановление Правительства Российской Федерации от 19.01.2006</w:t>
      </w:r>
      <w:r w:rsidR="00686B5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N 20".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необходимости выполнения инженерных изысканий для внесения изменений в документацию по планировке территории инициатор вместе с заявлением о внесении изменений и проектом задания на внесение 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менений в документацию по планировке территории направляет в уполномоче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ный орган пояснительную записку, содержащую обоснование отсутствия такой необх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димости.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30. Уполномоченный орган при получении заявления и документов, указа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ных в пунктах 28, 29 настоящего Порядка, осуществляет проверку их соответствия положениям, предусмотренным пунктами 28, 29 настоящего Порядка, и по ее 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зультатам:</w:t>
      </w:r>
    </w:p>
    <w:p w:rsidR="00E7652F" w:rsidRPr="00686B57" w:rsidRDefault="00686B57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 для отказа в принятии решения о подгото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ке проекта внесения изменений в документацию</w:t>
      </w:r>
      <w:proofErr w:type="gramEnd"/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по планировке территории, предусмотренных пунктом 31 настоящего Порядка, в течение 30 дней обеспеч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вает принятие решения о подготовке проекта внесения изменений в документ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цию по планировке территории;</w:t>
      </w:r>
    </w:p>
    <w:p w:rsidR="00E7652F" w:rsidRPr="00686B57" w:rsidRDefault="00686B57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при наличии оснований для отказа в принятии решения о подготовке пр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екта внесения изменений в документацию</w:t>
      </w:r>
      <w:proofErr w:type="gramEnd"/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по планировке территории, предусмо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ренных пунктом 31 настоящего Порядка, в течение 14 дней гот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вит письменный отказ с указанием причин такого отказа и направляет его инициатору в течение 3 дней с даты подпис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ния такого отказа.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31. Основания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для отказа в принятии решения о подготовке проекта внес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ния изменений в документацию по планировке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территории: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1) отсутствует документ, предусмотренный пунктом 29 настоящего П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рядка;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2) заявление о подготовке проекта и (или) проект задания на выполнение инженерных изысканий, необходимых для внесения измен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ний в документацию по планировке территории, представленные инициатором, не соответствуют тр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бованиям, предусмотренным пунктами 28, 29 настоящего Поря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ка;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3) в бюджете города отсутствуют средства, предусмотренные на подготовку проекта внесения изменений в документацию по планировке террит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рии, при этом инициатор в заявлении о внесении изменений и проекте задания о внесении 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менений в документацию по планировке территории не указал информацию о по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готовке внесения 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менений в документацию по планировке территории за счет собстве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ных средств.</w:t>
      </w:r>
      <w:proofErr w:type="gramEnd"/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32. Лицами, указанными в пунктах 3,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4 части 1.1 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ного кодекса Российской Федерации, решение о подготовке проекта внесении 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менений в документацию по планировке территории принимается самостоятел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но.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33. Решение о подготовке проекта внесения изменений в документацию по планировке территории принимается в виде правового акта администрации гор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да. Одновременно с принятием такого решения утверждается задание на выпо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нение инженерных изысканий, необходимых для подготовки документации по планировке территории.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34. О принятом решении уполномоченный орган в письменной форме ув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домляет инициатора в течение 3 дней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с даты издания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правового акта админ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35.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 подготовке внесения изменений в док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ментацию по планировке территор</w:t>
      </w:r>
      <w:r w:rsidR="008124D4" w:rsidRPr="00686B57">
        <w:rPr>
          <w:rFonts w:ascii="Arial" w:eastAsia="Times New Roman" w:hAnsi="Arial" w:cs="Arial"/>
          <w:sz w:val="24"/>
          <w:szCs w:val="24"/>
          <w:lang w:eastAsia="ru-RU"/>
        </w:rPr>
        <w:t>ии по инициативе</w:t>
      </w:r>
      <w:proofErr w:type="gramEnd"/>
      <w:r w:rsidR="008124D4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осуществляет подготовку правового акта админ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 w:rsidR="00137580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36. Подготовка проекта внесения изменений в документацию по планировке территории по инициативе администрации города ос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пок товаров, работ, услуг для обеспечения государственных и муниципал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ных нужд.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37. В случае внесения изменений в проект планировки территории и (или) проект межевания территории путем утверждения их отдельных частей публи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ные слушания проводятся применительно к таким утверждаемым ч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стям.</w:t>
      </w:r>
    </w:p>
    <w:p w:rsidR="008124D4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38. Внесение изменений в документацию по планировке территории допу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кается путем утверждения ее отдельных частей с соблюдением требований об обязательном опубликовании такой документации в порядке, установленном з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конодательством Российской Федерации и настоящим Порядком. В указанном случае согласование документации по планировке территории осуществляется применител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но к утверждаемым частям.</w:t>
      </w:r>
    </w:p>
    <w:p w:rsidR="00686B57" w:rsidRDefault="00686B57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V. </w:t>
      </w:r>
      <w:r w:rsidR="008124D4" w:rsidRPr="00686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отмены документации по планировке территории или ее отдельных частей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39. Отмена утвержденной документации по планировке территории для размещения объектов, указ</w:t>
      </w:r>
      <w:r w:rsidR="008124D4"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анных в частях 4.1, 5 статьи 45 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Российской Федерации, или ее отдельных частей осуществляется в сл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чае: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1) несоответствия документации по планировке территории требованиям законодательства Российской Федерации, техническим регламентам, док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ментам территориального планирования;</w:t>
      </w:r>
    </w:p>
    <w:p w:rsidR="00E7652F" w:rsidRPr="00686B57" w:rsidRDefault="008124D4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) обращения инициатора подготовки такой документации об отмене док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ментации по планировке территории или ее отдельных ч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стей, за исключением случаев разработки документации по планировке территории в соответствии с д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говором о развитии застроенной территории или договором о комплексном разв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тии территории;</w:t>
      </w:r>
    </w:p>
    <w:p w:rsidR="00E7652F" w:rsidRPr="00686B57" w:rsidRDefault="008124D4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) вступившего в законную силу судебного решения.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40. В целях принятия администрацией </w:t>
      </w:r>
      <w:r w:rsidR="008124D4" w:rsidRPr="00686B5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об отмене документации по планировке территории или ее отдельных частей иниц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атор направляет в уполномоченный орган зая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ление об отмене документации по планировке территории или ее отдельных частей, которое с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держит следующие сведения: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1) вид документации по планировке территории, подлежащей 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мене;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2) реквизиты правового акта, которым утверждена документация по план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ровке территории;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3) мотивированное обоснование необходимости отмены документации по планировке территории или ее отдельных частей в виде п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яснительной записки, </w:t>
      </w:r>
      <w:proofErr w:type="gramStart"/>
      <w:r w:rsidRPr="00686B57">
        <w:rPr>
          <w:rFonts w:ascii="Arial" w:eastAsia="Times New Roman" w:hAnsi="Arial" w:cs="Arial"/>
          <w:sz w:val="24"/>
          <w:szCs w:val="24"/>
          <w:lang w:eastAsia="ru-RU"/>
        </w:rPr>
        <w:t>содержащей</w:t>
      </w:r>
      <w:proofErr w:type="gramEnd"/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ссылки на нормативные правовые акты и (или) иные д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кументы и материалы, подтверждающие наличие оснований (необходимость) о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мены документации по планировке территории.</w:t>
      </w:r>
    </w:p>
    <w:p w:rsidR="00E7652F" w:rsidRPr="00686B57" w:rsidRDefault="00E7652F" w:rsidP="00686B57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>41. Уполномоченный орган при получении заявления об отмене документ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6B57">
        <w:rPr>
          <w:rFonts w:ascii="Arial" w:eastAsia="Times New Roman" w:hAnsi="Arial" w:cs="Arial"/>
          <w:sz w:val="24"/>
          <w:szCs w:val="24"/>
          <w:lang w:eastAsia="ru-RU"/>
        </w:rPr>
        <w:t>ции по планировке территории или ее отдельных частей осуществляет проверку его соответствия положениям пункта 40 настоящего Порядка и по ее результатам:</w:t>
      </w:r>
    </w:p>
    <w:p w:rsidR="00686B57" w:rsidRPr="000465E5" w:rsidRDefault="008124D4" w:rsidP="000465E5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6B5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 для отказа в отмене документации по пл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нировке территории, предусмотренных пунктом 42 насто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щего Порядка, в течение 30 дней обеспечивает принятие решения об отмене документации по планировке территории или ее отдельных частей в виде правового акта администрации гор</w:t>
      </w:r>
      <w:r w:rsidR="00E7652F" w:rsidRPr="00686B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465E5">
        <w:rPr>
          <w:rFonts w:ascii="Arial" w:eastAsia="Times New Roman" w:hAnsi="Arial" w:cs="Arial"/>
          <w:sz w:val="24"/>
          <w:szCs w:val="24"/>
          <w:lang w:eastAsia="ru-RU"/>
        </w:rPr>
        <w:t>да.</w:t>
      </w:r>
      <w:bookmarkStart w:id="0" w:name="_GoBack"/>
      <w:bookmarkEnd w:id="0"/>
    </w:p>
    <w:sectPr w:rsidR="00686B57" w:rsidRPr="0004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4E"/>
    <w:rsid w:val="000465E5"/>
    <w:rsid w:val="00137580"/>
    <w:rsid w:val="00327CAF"/>
    <w:rsid w:val="00424D60"/>
    <w:rsid w:val="00686B57"/>
    <w:rsid w:val="008124D4"/>
    <w:rsid w:val="00822B0F"/>
    <w:rsid w:val="00826676"/>
    <w:rsid w:val="0090739D"/>
    <w:rsid w:val="00971420"/>
    <w:rsid w:val="009F5CC1"/>
    <w:rsid w:val="00BB63CD"/>
    <w:rsid w:val="00BD2DAF"/>
    <w:rsid w:val="00C4064E"/>
    <w:rsid w:val="00C7081D"/>
    <w:rsid w:val="00C872BF"/>
    <w:rsid w:val="00E46B4D"/>
    <w:rsid w:val="00E7652F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7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652F"/>
    <w:rPr>
      <w:color w:val="0000FF"/>
      <w:u w:val="single"/>
    </w:rPr>
  </w:style>
  <w:style w:type="paragraph" w:customStyle="1" w:styleId="headertext">
    <w:name w:val="headertext"/>
    <w:basedOn w:val="a"/>
    <w:rsid w:val="00E7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6B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7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652F"/>
    <w:rPr>
      <w:color w:val="0000FF"/>
      <w:u w:val="single"/>
    </w:rPr>
  </w:style>
  <w:style w:type="paragraph" w:customStyle="1" w:styleId="headertext">
    <w:name w:val="headertext"/>
    <w:basedOn w:val="a"/>
    <w:rsid w:val="00E7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6B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7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4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17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8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2021-11-11T01:16:00Z</cp:lastPrinted>
  <dcterms:created xsi:type="dcterms:W3CDTF">2021-12-07T06:35:00Z</dcterms:created>
  <dcterms:modified xsi:type="dcterms:W3CDTF">2021-12-07T06:35:00Z</dcterms:modified>
</cp:coreProperties>
</file>