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D6" w:rsidRDefault="00EC3167">
      <w:pPr>
        <w:pStyle w:val="10"/>
        <w:spacing w:before="1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ПРЕСС-РЕЛИЗ</w:t>
      </w:r>
      <w:r>
        <w:rPr>
          <w:noProof/>
        </w:rPr>
        <w:drawing>
          <wp:anchor distT="0" distB="0" distL="0" distR="0" simplePos="0" relativeHeight="251658240" behindDoc="0" locked="0" layoutInCell="1" allowOverlap="1">
            <wp:simplePos x="0" y="0"/>
            <wp:positionH relativeFrom="column">
              <wp:posOffset>5153025</wp:posOffset>
            </wp:positionH>
            <wp:positionV relativeFrom="paragraph">
              <wp:posOffset>-634998</wp:posOffset>
            </wp:positionV>
            <wp:extent cx="1020492" cy="848995"/>
            <wp:effectExtent l="0" t="0" r="0" b="0"/>
            <wp:wrapSquare wrapText="bothSides" distT="0" distB="0" distL="0" distR="0"/>
            <wp:docPr id="1" name="image1.jpg" descr="C:\Users\Ли\Desktop\72565_x922.jpg"/>
            <wp:cNvGraphicFramePr/>
            <a:graphic xmlns:a="http://schemas.openxmlformats.org/drawingml/2006/main">
              <a:graphicData uri="http://schemas.openxmlformats.org/drawingml/2006/picture">
                <pic:pic xmlns:pic="http://schemas.openxmlformats.org/drawingml/2006/picture">
                  <pic:nvPicPr>
                    <pic:cNvPr id="0" name="image1.jpg" descr="C:\Users\Ли\Desktop\72565_x922.jpg"/>
                    <pic:cNvPicPr preferRelativeResize="0"/>
                  </pic:nvPicPr>
                  <pic:blipFill>
                    <a:blip r:embed="rId7" cstate="print"/>
                    <a:srcRect/>
                    <a:stretch>
                      <a:fillRect/>
                    </a:stretch>
                  </pic:blipFill>
                  <pic:spPr>
                    <a:xfrm>
                      <a:off x="0" y="0"/>
                      <a:ext cx="1020492" cy="84899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3609975</wp:posOffset>
            </wp:positionH>
            <wp:positionV relativeFrom="paragraph">
              <wp:posOffset>-474978</wp:posOffset>
            </wp:positionV>
            <wp:extent cx="1327150" cy="558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l="8487" t="22413" r="6919" b="24425"/>
                    <a:stretch>
                      <a:fillRect/>
                    </a:stretch>
                  </pic:blipFill>
                  <pic:spPr>
                    <a:xfrm>
                      <a:off x="0" y="0"/>
                      <a:ext cx="1327150" cy="558800"/>
                    </a:xfrm>
                    <a:prstGeom prst="rect">
                      <a:avLst/>
                    </a:prstGeom>
                    <a:ln/>
                  </pic:spPr>
                </pic:pic>
              </a:graphicData>
            </a:graphic>
          </wp:anchor>
        </w:drawing>
      </w:r>
    </w:p>
    <w:p w:rsidR="001F38D6" w:rsidRDefault="00EC3167">
      <w:pPr>
        <w:pStyle w:val="1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124C31">
        <w:rPr>
          <w:rFonts w:ascii="Times New Roman" w:eastAsia="Times New Roman" w:hAnsi="Times New Roman" w:cs="Times New Roman"/>
          <w:sz w:val="24"/>
          <w:szCs w:val="24"/>
        </w:rPr>
        <w:t>1</w:t>
      </w:r>
    </w:p>
    <w:p w:rsidR="001F38D6" w:rsidRDefault="001F38D6">
      <w:pPr>
        <w:pStyle w:val="10"/>
        <w:spacing w:before="120" w:after="120" w:line="288" w:lineRule="auto"/>
        <w:jc w:val="center"/>
        <w:rPr>
          <w:rFonts w:ascii="Times New Roman" w:eastAsia="Times New Roman" w:hAnsi="Times New Roman" w:cs="Times New Roman"/>
          <w:b/>
          <w:sz w:val="36"/>
          <w:szCs w:val="36"/>
        </w:rPr>
      </w:pPr>
      <w:bookmarkStart w:id="1" w:name="_gjdgxs" w:colFirst="0" w:colLast="0"/>
      <w:bookmarkEnd w:id="1"/>
    </w:p>
    <w:p w:rsidR="001F38D6" w:rsidRDefault="00EC3167">
      <w:pPr>
        <w:pStyle w:val="10"/>
        <w:spacing w:before="120" w:after="120" w:line="288"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Страт приема заявок на ежегодный Всероссийский Конкурс «Лучший социальный проект года» </w:t>
      </w:r>
    </w:p>
    <w:p w:rsidR="001F38D6" w:rsidRDefault="001F38D6">
      <w:pPr>
        <w:pStyle w:val="10"/>
        <w:spacing w:before="120" w:after="120" w:line="288" w:lineRule="auto"/>
        <w:jc w:val="center"/>
        <w:rPr>
          <w:rFonts w:ascii="Times New Roman" w:eastAsia="Times New Roman" w:hAnsi="Times New Roman" w:cs="Times New Roman"/>
          <w:b/>
          <w:sz w:val="36"/>
          <w:szCs w:val="36"/>
        </w:rPr>
      </w:pPr>
    </w:p>
    <w:p w:rsidR="001806BA" w:rsidRDefault="00EC3167" w:rsidP="001806BA">
      <w:pPr>
        <w:pStyle w:val="10"/>
        <w:spacing w:before="120" w:after="120" w:line="288"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Министерство экономического развития РФ, Президентская платформа «Россия – страна возможностей» и Российский государственный социальный университет объявили о начале приема заявок на региональный этап Всероссийского Конкурса проектов в области социального предпринимательства «Лучший социальный проект года» 2020, в рамках которого будут определены лучшие практики и методики решения социальных проблем. </w:t>
      </w:r>
    </w:p>
    <w:p w:rsidR="00124C31" w:rsidRPr="00124C31" w:rsidRDefault="00EC3167" w:rsidP="00124C31">
      <w:pPr>
        <w:pStyle w:val="a6"/>
        <w:spacing w:before="0" w:beforeAutospacing="0" w:after="0" w:afterAutospacing="0"/>
        <w:ind w:left="-142" w:firstLine="709"/>
        <w:jc w:val="both"/>
        <w:rPr>
          <w:b/>
        </w:rPr>
      </w:pPr>
      <w:r>
        <w:t xml:space="preserve">В </w:t>
      </w:r>
      <w:r w:rsidR="00124C31">
        <w:t xml:space="preserve">Красноярском крае проходит </w:t>
      </w:r>
      <w:hyperlink r:id="rId9">
        <w:r>
          <w:rPr>
            <w:color w:val="0000FF"/>
            <w:u w:val="single"/>
          </w:rPr>
          <w:t>региональный этап</w:t>
        </w:r>
      </w:hyperlink>
      <w:r>
        <w:t xml:space="preserve"> Всероссийского Конкурса «Лучший социальный проект года», в рамках которого будут определены лучшие проекты в 8 номинациях для социальных предпринимателей и в 4 номинациях для некоммерческого сектора. </w:t>
      </w:r>
      <w:r w:rsidR="00124C31" w:rsidRPr="00124C31">
        <w:rPr>
          <w:b/>
        </w:rPr>
        <w:t>Приём заявок на участие в региональном этапе будет осуществляться до 15 ноября 2021 года.</w:t>
      </w:r>
    </w:p>
    <w:p w:rsidR="001F38D6" w:rsidRDefault="00EC3167">
      <w:pPr>
        <w:pStyle w:val="10"/>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Ключевые требования, предъявляемые к участникам Конкурса, - наличие действующего проекта, направленного на решение социальной проблемы, эффективная бизнес-модель и правильно заполненная заявка на </w:t>
      </w:r>
      <w:hyperlink r:id="rId10">
        <w:r>
          <w:rPr>
            <w:rFonts w:ascii="Times New Roman" w:eastAsia="Times New Roman" w:hAnsi="Times New Roman" w:cs="Times New Roman"/>
            <w:color w:val="0000FF"/>
            <w:sz w:val="24"/>
            <w:szCs w:val="24"/>
            <w:u w:val="single"/>
          </w:rPr>
          <w:t>официальном сайте Конкурса</w:t>
        </w:r>
      </w:hyperlink>
      <w:r>
        <w:rPr>
          <w:rFonts w:ascii="Times New Roman" w:eastAsia="Times New Roman" w:hAnsi="Times New Roman" w:cs="Times New Roman"/>
          <w:sz w:val="24"/>
          <w:szCs w:val="24"/>
        </w:rPr>
        <w:t>.</w:t>
      </w:r>
    </w:p>
    <w:p w:rsidR="00735C16" w:rsidRPr="00735C16" w:rsidRDefault="00735C16" w:rsidP="00735C16">
      <w:pPr>
        <w:pStyle w:val="10"/>
        <w:shd w:val="clear" w:color="auto" w:fill="FFFFFF"/>
        <w:spacing w:line="240" w:lineRule="auto"/>
        <w:ind w:firstLine="709"/>
        <w:jc w:val="both"/>
        <w:rPr>
          <w:rFonts w:ascii="Times New Roman" w:eastAsia="Times New Roman" w:hAnsi="Times New Roman" w:cs="Times New Roman"/>
          <w:sz w:val="24"/>
          <w:szCs w:val="24"/>
        </w:rPr>
      </w:pPr>
      <w:r w:rsidRPr="00735C16">
        <w:rPr>
          <w:rFonts w:ascii="Times New Roman" w:eastAsia="Times New Roman" w:hAnsi="Times New Roman" w:cs="Times New Roman"/>
          <w:i/>
          <w:sz w:val="24"/>
          <w:szCs w:val="24"/>
        </w:rPr>
        <w:t>«Лучший социальный проект года» стал своеобразным индикатором развития социального предпринимательства в России. Все его участники – это практики. Предприниматели, которые на местах, в регионах, выстраивают механизмы решения социальных проблем через бизнес-модели. Помогают с трудоустройством людей с ограниченными возможностями здоровья, создают специализированные реабилитационные центры для детей и пожилых людей, формируют новые технологии в социальной среде, сохраняют культурное и историческое наследие»</w:t>
      </w:r>
      <w:r>
        <w:rPr>
          <w:rFonts w:ascii="Times New Roman" w:eastAsia="Times New Roman" w:hAnsi="Times New Roman" w:cs="Times New Roman"/>
          <w:i/>
          <w:sz w:val="24"/>
          <w:szCs w:val="24"/>
        </w:rPr>
        <w:t xml:space="preserve"> - </w:t>
      </w:r>
      <w:r w:rsidRPr="00735C16">
        <w:rPr>
          <w:rFonts w:ascii="Times New Roman" w:eastAsia="Times New Roman" w:hAnsi="Times New Roman" w:cs="Times New Roman"/>
          <w:sz w:val="24"/>
          <w:szCs w:val="24"/>
        </w:rPr>
        <w:t xml:space="preserve">отметил </w:t>
      </w:r>
      <w:r w:rsidRPr="00735C16">
        <w:rPr>
          <w:rFonts w:ascii="Times New Roman" w:eastAsia="Times New Roman" w:hAnsi="Times New Roman" w:cs="Times New Roman"/>
          <w:b/>
          <w:sz w:val="24"/>
          <w:szCs w:val="24"/>
        </w:rPr>
        <w:t>Алексей Комиссаров</w:t>
      </w:r>
      <w:r w:rsidRPr="00735C16">
        <w:rPr>
          <w:rFonts w:ascii="Times New Roman" w:eastAsia="Times New Roman" w:hAnsi="Times New Roman" w:cs="Times New Roman"/>
          <w:sz w:val="24"/>
          <w:szCs w:val="24"/>
        </w:rPr>
        <w:t>, генеральный директор АНО «Россия — страна возможностей»</w:t>
      </w:r>
      <w:r>
        <w:rPr>
          <w:rFonts w:ascii="Times New Roman" w:eastAsia="Times New Roman" w:hAnsi="Times New Roman" w:cs="Times New Roman"/>
          <w:sz w:val="24"/>
          <w:szCs w:val="24"/>
        </w:rPr>
        <w:t>.</w:t>
      </w:r>
    </w:p>
    <w:p w:rsidR="001F38D6" w:rsidRDefault="00EC3167">
      <w:pPr>
        <w:pStyle w:val="10"/>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Конкурсе за 5 лет реализации приняли участие более 3 500 проектов из всех регионов России, ежегодно количество участников увеличивается в 1,5 и 2 раза, что говорит о динамике развития нового сектора экономики. </w:t>
      </w:r>
    </w:p>
    <w:p w:rsidR="001F38D6" w:rsidRDefault="00EC3167">
      <w:pPr>
        <w:pStyle w:val="1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«Конкурс «Лучший социальный проект года» в первую очередь призван выявлять лучшие практики решения социальных проблем, демонстрировать экономически устойчивые решения в социальной сфере. Каждый проект является для нас уникальным. Одни дают возможность получить дополнительные навыки людям с ОВЗ, другие занимаются разработкой технических средств реабилитации, ежегодно увеличивается количество проектов в сфере социального обслуживания и патронажа, занимаются реализацией инклюзивных образовательных программ, сохранением культурного наследия России. На мой взгляд, главная ценность Конкурса - это возможность продемонстрировать свой опыт и практику, получить экспертную оценку и, конечно же, самореализоваться и развивать свой проект. Мы рады, что с каждым годом заинтересованных становится только больше»</w:t>
      </w:r>
      <w:r>
        <w:rPr>
          <w:rFonts w:ascii="Times New Roman" w:eastAsia="Times New Roman" w:hAnsi="Times New Roman" w:cs="Times New Roman"/>
          <w:sz w:val="24"/>
          <w:szCs w:val="24"/>
        </w:rPr>
        <w:t xml:space="preserve"> - дал свой </w:t>
      </w:r>
      <w:r>
        <w:rPr>
          <w:rFonts w:ascii="Times New Roman" w:eastAsia="Times New Roman" w:hAnsi="Times New Roman" w:cs="Times New Roman"/>
          <w:sz w:val="24"/>
          <w:szCs w:val="24"/>
        </w:rPr>
        <w:lastRenderedPageBreak/>
        <w:t xml:space="preserve">комментарий </w:t>
      </w:r>
      <w:r>
        <w:rPr>
          <w:rFonts w:ascii="Times New Roman" w:eastAsia="Times New Roman" w:hAnsi="Times New Roman" w:cs="Times New Roman"/>
          <w:b/>
          <w:sz w:val="24"/>
          <w:szCs w:val="24"/>
        </w:rPr>
        <w:t>Богатов Денис</w:t>
      </w:r>
      <w:r>
        <w:rPr>
          <w:rFonts w:ascii="Times New Roman" w:eastAsia="Times New Roman" w:hAnsi="Times New Roman" w:cs="Times New Roman"/>
          <w:sz w:val="24"/>
          <w:szCs w:val="24"/>
        </w:rPr>
        <w:t>, руководитель организационного комитета Всероссийского конкурса «Лучший социальный проект года»</w:t>
      </w:r>
    </w:p>
    <w:p w:rsidR="001F38D6" w:rsidRDefault="00EC3167">
      <w:pPr>
        <w:pStyle w:val="1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Заявку можно подать в рамках основных номинаций, которые охватывают практически все сферы жизни - это дополнительное образование, социальное обслуживание, культурно-просветительская сфера, ЗОЖ, социальный туризм, разработка IT технологий, обеспечение занятости, реабилитация людей с ОВЗ и разработка технических средств реабилитации. </w:t>
      </w:r>
    </w:p>
    <w:p w:rsidR="001F38D6" w:rsidRDefault="00EC3167">
      <w:pPr>
        <w:pStyle w:val="1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главными партнерами Конкурса выступают Министерство экономического развития РФ, Совет Федерации РФ, АНО «Россия – страна возможностей», Фонд «Наше будущее», Агентство стратегических инициатив, Общественная палата РФ, Министерство промышленности и торговли РФ, Росконгресс, ПАО Ростелеком, Федеральное агентство по делам молодежи (Росмолодежь), и др. Стратегические партнеры Конкурса учреждают специальные номинации для финалистов регионального этапа Конкурса.</w:t>
      </w:r>
    </w:p>
    <w:p w:rsidR="001F38D6" w:rsidRDefault="00EC3167">
      <w:pPr>
        <w:pStyle w:val="1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Напомним, что в Конкурсе могут принять участие все желающие, имеющие реализованный социальный проект с устойчивой бизнес моделью на сайте Конкурса </w:t>
      </w:r>
      <w:hyperlink r:id="rId11">
        <w:r>
          <w:rPr>
            <w:rFonts w:ascii="Times New Roman" w:eastAsia="Times New Roman" w:hAnsi="Times New Roman" w:cs="Times New Roman"/>
            <w:color w:val="0000FF"/>
            <w:sz w:val="24"/>
            <w:szCs w:val="24"/>
            <w:u w:val="single"/>
          </w:rPr>
          <w:t>https://konkurs.sprgsu.ru/</w:t>
        </w:r>
      </w:hyperlink>
    </w:p>
    <w:p w:rsidR="001F38D6" w:rsidRDefault="001F38D6">
      <w:pPr>
        <w:pStyle w:val="10"/>
        <w:spacing w:line="240" w:lineRule="auto"/>
        <w:jc w:val="both"/>
        <w:rPr>
          <w:rFonts w:ascii="Times New Roman" w:eastAsia="Times New Roman" w:hAnsi="Times New Roman" w:cs="Times New Roman"/>
          <w:sz w:val="24"/>
          <w:szCs w:val="24"/>
        </w:rPr>
      </w:pPr>
    </w:p>
    <w:p w:rsidR="00124C31" w:rsidRDefault="00124C31">
      <w:pPr>
        <w:pStyle w:val="10"/>
        <w:spacing w:line="240" w:lineRule="auto"/>
        <w:jc w:val="both"/>
        <w:rPr>
          <w:rFonts w:ascii="Times New Roman" w:eastAsia="Times New Roman" w:hAnsi="Times New Roman" w:cs="Times New Roman"/>
          <w:sz w:val="24"/>
          <w:szCs w:val="24"/>
        </w:rPr>
      </w:pPr>
    </w:p>
    <w:p w:rsidR="00124C31" w:rsidRDefault="00124C31">
      <w:pPr>
        <w:pStyle w:val="10"/>
        <w:spacing w:line="240" w:lineRule="auto"/>
        <w:jc w:val="both"/>
        <w:rPr>
          <w:rFonts w:ascii="Times New Roman" w:eastAsia="Times New Roman" w:hAnsi="Times New Roman" w:cs="Times New Roman"/>
          <w:sz w:val="24"/>
          <w:szCs w:val="24"/>
        </w:rPr>
      </w:pPr>
    </w:p>
    <w:p w:rsidR="001F38D6" w:rsidRDefault="001F38D6">
      <w:pPr>
        <w:pStyle w:val="10"/>
        <w:spacing w:line="240" w:lineRule="auto"/>
        <w:jc w:val="both"/>
        <w:rPr>
          <w:rFonts w:ascii="Times New Roman" w:eastAsia="Times New Roman" w:hAnsi="Times New Roman" w:cs="Times New Roman"/>
          <w:sz w:val="24"/>
          <w:szCs w:val="24"/>
        </w:rPr>
      </w:pPr>
    </w:p>
    <w:p w:rsidR="00124C31" w:rsidRDefault="00124C31">
      <w:pPr>
        <w:pStyle w:val="10"/>
        <w:spacing w:line="240" w:lineRule="auto"/>
        <w:jc w:val="both"/>
        <w:rPr>
          <w:rFonts w:ascii="Times New Roman" w:eastAsia="Times New Roman" w:hAnsi="Times New Roman" w:cs="Times New Roman"/>
          <w:b/>
          <w:sz w:val="24"/>
          <w:szCs w:val="24"/>
        </w:rPr>
      </w:pPr>
    </w:p>
    <w:p w:rsidR="00124C31" w:rsidRDefault="00124C31">
      <w:pPr>
        <w:pStyle w:val="10"/>
        <w:spacing w:line="240" w:lineRule="auto"/>
        <w:jc w:val="both"/>
        <w:rPr>
          <w:rFonts w:ascii="Times New Roman" w:eastAsia="Times New Roman" w:hAnsi="Times New Roman" w:cs="Times New Roman"/>
          <w:b/>
          <w:sz w:val="24"/>
          <w:szCs w:val="24"/>
        </w:rPr>
      </w:pPr>
    </w:p>
    <w:p w:rsidR="001F38D6" w:rsidRDefault="00EC3167">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Информационная справка:</w:t>
      </w:r>
    </w:p>
    <w:p w:rsidR="001F38D6" w:rsidRDefault="001F38D6">
      <w:pPr>
        <w:pStyle w:val="10"/>
        <w:spacing w:line="240" w:lineRule="auto"/>
        <w:jc w:val="both"/>
        <w:rPr>
          <w:rFonts w:ascii="Times New Roman" w:eastAsia="Times New Roman" w:hAnsi="Times New Roman" w:cs="Times New Roman"/>
          <w:sz w:val="24"/>
          <w:szCs w:val="24"/>
        </w:rPr>
      </w:pPr>
    </w:p>
    <w:p w:rsidR="001F38D6" w:rsidRDefault="00EC3167">
      <w:pPr>
        <w:pStyle w:val="1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Всероссийский конкурс проектов в области социального предпринимательства «Лучший социальный проект года» -</w:t>
      </w:r>
      <w:r>
        <w:rPr>
          <w:rFonts w:ascii="Times New Roman" w:eastAsia="Times New Roman" w:hAnsi="Times New Roman" w:cs="Times New Roman"/>
          <w:sz w:val="24"/>
          <w:szCs w:val="24"/>
        </w:rPr>
        <w:t xml:space="preserve"> реализуется Российским государственным социальным университетом при поддержке Министерства экономического развития с 2015 года и является одним из флагманских проектов Президентской платформы АНО «Россия – страна возможностей». Конкурс направлен на выявление лучших практик развития социальной сферы Российской Федерации через организацию предпринимательской деятельности и популяризацию нового направления развития экономики страны. Цель проекта — найти и выявить лучшие проекты для развития социальной сферы в регионах и организации новых направлений социального бизнеса.</w:t>
      </w:r>
    </w:p>
    <w:p w:rsidR="001F38D6" w:rsidRDefault="00EC3167">
      <w:pPr>
        <w:pStyle w:val="1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время заявочной кампании в Конкурсе 2019 года приняли участие 1608 проектов социального предпринимательства. Наибольшее количество заявок поступило из Приволжского федерального округа (327 проекта), Северо-Западного федерального округа (268 проектов), Центрального федерального округа (246 проектов). По результатам регионального этапа Конкурса 389 проектов вышли в финал. Экспертную оценку регионального этапа Конкурса проводили 442 эксперта, на федеральном этапе к оценке проектов были привлечены 93 эксперта. Пор итогам федерального этапа Конкурса лауреатами стали 19 проектов социального предпринимательства.</w:t>
      </w:r>
    </w:p>
    <w:p w:rsidR="001F38D6" w:rsidRDefault="00EC3167">
      <w:pPr>
        <w:pStyle w:val="1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Конкурсе «Лучший социальный проект года» могут принять участие социальные предприятия, субъекты малого и среднего предпринимательства, реализующие проекты в сфере социального предпринимательства в соответствии с критериями Федерального закона «О развитии малого и среднего предпринимательства в Российской Федерации» от 24.07.2007 № 209-ФЗ, а также субъекты малого и среднего предпринимательства, деятельность которых направлена на решение социальных проблем общества.</w:t>
      </w:r>
    </w:p>
    <w:p w:rsidR="001F38D6" w:rsidRDefault="00EC3167">
      <w:pPr>
        <w:pStyle w:val="10"/>
        <w:spacing w:line="240" w:lineRule="auto"/>
        <w:jc w:val="both"/>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lastRenderedPageBreak/>
        <w:t xml:space="preserve">Автономная некоммерческая организация (АНО) «Россия – </w:t>
      </w:r>
      <w:r>
        <w:rPr>
          <w:rFonts w:ascii="Times New Roman" w:eastAsia="Times New Roman" w:hAnsi="Times New Roman" w:cs="Times New Roman"/>
          <w:color w:val="000000"/>
          <w:sz w:val="24"/>
          <w:szCs w:val="24"/>
        </w:rPr>
        <w:t>страна возможностей» 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rsidR="001F38D6" w:rsidRDefault="00EC3167">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АНО «Россия – страна возможностей» развивает одноименную платформу, объединяющую 25 проектов: конкурс управленцев «Лидеры России», конкурс «Лидеры России. Политика», студенческая олимпиада «Я – профессионал», международный конкурс «Мой первый бизнес», всероссийский конкурс «Большая перемена», всероссийский проект «Время карьеры», всероссийский конкурс «Доброволец России», проект «Профстажировки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профессиональный конкурс «Учитель будущего», портал Бизнес-навигатора МСП, конкурс «Лучший социальный проект года», всероссийский проект «РДШ – Территория самоуправления», соревнования по профессиональному мастерству среди людей с инвалидностью «Абилимпикс», всероссийский молодежный кубок по менеджменту «Управляй!», Российская национальная премия «Студент года», движение «Молодые профессионалы» (WorldSkills Russia), благотворительный проект «Мечтай со мной», всероссийский конкурс «Лига вожатых», конкурс «Моя страна – моя Россия», международный инженерный чемпионат «CASE-IN» и «Олимпиада Кружкового движения НТИ.Junior».</w:t>
      </w:r>
    </w:p>
    <w:p w:rsidR="001F38D6" w:rsidRDefault="00EC3167">
      <w:pPr>
        <w:pStyle w:val="1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Контактная информация: </w:t>
      </w:r>
    </w:p>
    <w:p w:rsidR="001F38D6" w:rsidRDefault="001F38D6">
      <w:pPr>
        <w:pStyle w:val="10"/>
        <w:spacing w:before="120" w:after="120"/>
        <w:jc w:val="both"/>
        <w:rPr>
          <w:rFonts w:ascii="Times New Roman" w:eastAsia="Times New Roman" w:hAnsi="Times New Roman" w:cs="Times New Roman"/>
          <w:sz w:val="24"/>
          <w:szCs w:val="24"/>
          <w:u w:val="single"/>
        </w:rPr>
      </w:pPr>
    </w:p>
    <w:tbl>
      <w:tblPr>
        <w:tblStyle w:val="a5"/>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14"/>
        <w:gridCol w:w="4515"/>
      </w:tblGrid>
      <w:tr w:rsidR="001F38D6">
        <w:tc>
          <w:tcPr>
            <w:tcW w:w="4514" w:type="dxa"/>
          </w:tcPr>
          <w:p w:rsidR="001F38D6" w:rsidRDefault="00EC3167">
            <w:pPr>
              <w:pStyle w:val="10"/>
              <w:spacing w:before="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 руководитель проекта </w:t>
            </w:r>
          </w:p>
          <w:p w:rsidR="001F38D6" w:rsidRDefault="00EC3167">
            <w:pPr>
              <w:pStyle w:val="10"/>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конкурс проектов в области социального предпринимательства «Лучший социальный проект года»</w:t>
            </w:r>
          </w:p>
          <w:p w:rsidR="001F38D6" w:rsidRDefault="00EC3167">
            <w:pPr>
              <w:pStyle w:val="1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Богатов Денис</w:t>
            </w:r>
          </w:p>
          <w:p w:rsidR="001F38D6" w:rsidRDefault="00EC3167">
            <w:pPr>
              <w:pStyle w:val="10"/>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(916) 494-56-21</w:t>
            </w:r>
          </w:p>
        </w:tc>
        <w:tc>
          <w:tcPr>
            <w:tcW w:w="4515" w:type="dxa"/>
          </w:tcPr>
          <w:p w:rsidR="001F38D6" w:rsidRDefault="00EC3167">
            <w:pPr>
              <w:pStyle w:val="10"/>
              <w:spacing w:before="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Руководитель пресс-службы </w:t>
            </w:r>
          </w:p>
          <w:p w:rsidR="001F38D6" w:rsidRDefault="00EC3167">
            <w:pPr>
              <w:pStyle w:val="10"/>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АНО «Россия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страна возможностей»</w:t>
            </w:r>
          </w:p>
          <w:p w:rsidR="001F38D6" w:rsidRDefault="00EC3167">
            <w:pPr>
              <w:pStyle w:val="1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Коляда</w:t>
            </w:r>
          </w:p>
          <w:p w:rsidR="001F38D6" w:rsidRDefault="00EC3167">
            <w:pPr>
              <w:pStyle w:val="1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+ 7 (495) 198-88-92</w:t>
            </w:r>
          </w:p>
          <w:p w:rsidR="001F38D6" w:rsidRDefault="00EC3167">
            <w:pPr>
              <w:pStyle w:val="1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+ 7 (910) 647-88-88</w:t>
            </w:r>
          </w:p>
          <w:p w:rsidR="001F38D6" w:rsidRDefault="004F3CC4">
            <w:pPr>
              <w:pStyle w:val="10"/>
              <w:spacing w:line="276" w:lineRule="auto"/>
              <w:jc w:val="both"/>
              <w:rPr>
                <w:rFonts w:ascii="Times New Roman" w:eastAsia="Times New Roman" w:hAnsi="Times New Roman" w:cs="Times New Roman"/>
                <w:color w:val="0000FF"/>
                <w:u w:val="single"/>
              </w:rPr>
            </w:pPr>
            <w:hyperlink r:id="rId12">
              <w:r w:rsidR="00EC3167">
                <w:rPr>
                  <w:rFonts w:ascii="Times New Roman" w:eastAsia="Times New Roman" w:hAnsi="Times New Roman" w:cs="Times New Roman"/>
                  <w:color w:val="0000FF"/>
                  <w:sz w:val="24"/>
                  <w:szCs w:val="24"/>
                  <w:u w:val="single"/>
                </w:rPr>
                <w:t>sergey.kolyada@rsv.ru</w:t>
              </w:r>
            </w:hyperlink>
          </w:p>
          <w:p w:rsidR="001F38D6" w:rsidRDefault="001F38D6">
            <w:pPr>
              <w:pStyle w:val="10"/>
              <w:spacing w:after="120" w:line="276" w:lineRule="auto"/>
              <w:jc w:val="both"/>
              <w:rPr>
                <w:rFonts w:ascii="Times New Roman" w:eastAsia="Times New Roman" w:hAnsi="Times New Roman" w:cs="Times New Roman"/>
                <w:sz w:val="24"/>
                <w:szCs w:val="24"/>
              </w:rPr>
            </w:pPr>
          </w:p>
        </w:tc>
      </w:tr>
    </w:tbl>
    <w:p w:rsidR="001F38D6" w:rsidRDefault="001F38D6">
      <w:pPr>
        <w:pStyle w:val="10"/>
        <w:jc w:val="both"/>
        <w:rPr>
          <w:rFonts w:ascii="Times New Roman" w:eastAsia="Times New Roman" w:hAnsi="Times New Roman" w:cs="Times New Roman"/>
          <w:sz w:val="24"/>
          <w:szCs w:val="24"/>
        </w:rPr>
      </w:pPr>
    </w:p>
    <w:p w:rsidR="001F38D6" w:rsidRDefault="001F38D6">
      <w:pPr>
        <w:pStyle w:val="10"/>
        <w:jc w:val="both"/>
        <w:rPr>
          <w:rFonts w:ascii="Times New Roman" w:eastAsia="Times New Roman" w:hAnsi="Times New Roman" w:cs="Times New Roman"/>
          <w:sz w:val="24"/>
          <w:szCs w:val="24"/>
        </w:rPr>
      </w:pPr>
    </w:p>
    <w:sectPr w:rsidR="001F38D6" w:rsidSect="001F38D6">
      <w:headerReference w:type="default" r:id="rId13"/>
      <w:footerReference w:type="default" r:id="rId14"/>
      <w:pgSz w:w="11909" w:h="16834"/>
      <w:pgMar w:top="1135" w:right="1440" w:bottom="85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C4" w:rsidRDefault="004F3CC4" w:rsidP="001F38D6">
      <w:pPr>
        <w:spacing w:line="240" w:lineRule="auto"/>
      </w:pPr>
      <w:r>
        <w:separator/>
      </w:r>
    </w:p>
  </w:endnote>
  <w:endnote w:type="continuationSeparator" w:id="0">
    <w:p w:rsidR="004F3CC4" w:rsidRDefault="004F3CC4" w:rsidP="001F3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D6" w:rsidRDefault="001F38D6">
    <w:pPr>
      <w:pStyle w:val="10"/>
      <w:jc w:val="both"/>
      <w:rPr>
        <w:sz w:val="20"/>
        <w:szCs w:val="20"/>
      </w:rPr>
    </w:pPr>
  </w:p>
  <w:p w:rsidR="001F38D6" w:rsidRDefault="001F38D6">
    <w:pPr>
      <w:pStyle w:val="1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C4" w:rsidRDefault="004F3CC4" w:rsidP="001F38D6">
      <w:pPr>
        <w:spacing w:line="240" w:lineRule="auto"/>
      </w:pPr>
      <w:r>
        <w:separator/>
      </w:r>
    </w:p>
  </w:footnote>
  <w:footnote w:type="continuationSeparator" w:id="0">
    <w:p w:rsidR="004F3CC4" w:rsidRDefault="004F3CC4" w:rsidP="001F38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D6" w:rsidRDefault="001F38D6">
    <w:pPr>
      <w:pStyle w:val="10"/>
      <w:pBdr>
        <w:top w:val="nil"/>
        <w:left w:val="nil"/>
        <w:bottom w:val="nil"/>
        <w:right w:val="nil"/>
        <w:between w:val="nil"/>
      </w:pBdr>
      <w:tabs>
        <w:tab w:val="center" w:pos="4677"/>
        <w:tab w:val="right" w:pos="9355"/>
      </w:tabs>
      <w:spacing w:line="240" w:lineRule="auto"/>
      <w:jc w:val="right"/>
      <w:rPr>
        <w:b/>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D6"/>
    <w:rsid w:val="000275A2"/>
    <w:rsid w:val="000356B5"/>
    <w:rsid w:val="00124C31"/>
    <w:rsid w:val="001806BA"/>
    <w:rsid w:val="001F38D6"/>
    <w:rsid w:val="00310F8E"/>
    <w:rsid w:val="004F3CC4"/>
    <w:rsid w:val="00735C16"/>
    <w:rsid w:val="00A2030C"/>
    <w:rsid w:val="00BF71C2"/>
    <w:rsid w:val="00EC3167"/>
    <w:rsid w:val="00ED3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C2"/>
  </w:style>
  <w:style w:type="paragraph" w:styleId="1">
    <w:name w:val="heading 1"/>
    <w:basedOn w:val="10"/>
    <w:next w:val="10"/>
    <w:rsid w:val="001F38D6"/>
    <w:pPr>
      <w:keepNext/>
      <w:keepLines/>
      <w:spacing w:before="400" w:after="120"/>
      <w:outlineLvl w:val="0"/>
    </w:pPr>
    <w:rPr>
      <w:sz w:val="40"/>
      <w:szCs w:val="40"/>
    </w:rPr>
  </w:style>
  <w:style w:type="paragraph" w:styleId="2">
    <w:name w:val="heading 2"/>
    <w:basedOn w:val="10"/>
    <w:next w:val="10"/>
    <w:rsid w:val="001F38D6"/>
    <w:pPr>
      <w:keepNext/>
      <w:keepLines/>
      <w:spacing w:before="360" w:after="120"/>
      <w:outlineLvl w:val="1"/>
    </w:pPr>
    <w:rPr>
      <w:sz w:val="32"/>
      <w:szCs w:val="32"/>
    </w:rPr>
  </w:style>
  <w:style w:type="paragraph" w:styleId="3">
    <w:name w:val="heading 3"/>
    <w:basedOn w:val="10"/>
    <w:next w:val="10"/>
    <w:rsid w:val="001F38D6"/>
    <w:pPr>
      <w:keepNext/>
      <w:keepLines/>
      <w:spacing w:before="320" w:after="80"/>
      <w:outlineLvl w:val="2"/>
    </w:pPr>
    <w:rPr>
      <w:color w:val="434343"/>
      <w:sz w:val="28"/>
      <w:szCs w:val="28"/>
    </w:rPr>
  </w:style>
  <w:style w:type="paragraph" w:styleId="4">
    <w:name w:val="heading 4"/>
    <w:basedOn w:val="10"/>
    <w:next w:val="10"/>
    <w:rsid w:val="001F38D6"/>
    <w:pPr>
      <w:keepNext/>
      <w:keepLines/>
      <w:spacing w:before="280" w:after="80"/>
      <w:outlineLvl w:val="3"/>
    </w:pPr>
    <w:rPr>
      <w:color w:val="666666"/>
      <w:sz w:val="24"/>
      <w:szCs w:val="24"/>
    </w:rPr>
  </w:style>
  <w:style w:type="paragraph" w:styleId="5">
    <w:name w:val="heading 5"/>
    <w:basedOn w:val="10"/>
    <w:next w:val="10"/>
    <w:rsid w:val="001F38D6"/>
    <w:pPr>
      <w:keepNext/>
      <w:keepLines/>
      <w:spacing w:before="240" w:after="80"/>
      <w:outlineLvl w:val="4"/>
    </w:pPr>
    <w:rPr>
      <w:color w:val="666666"/>
    </w:rPr>
  </w:style>
  <w:style w:type="paragraph" w:styleId="6">
    <w:name w:val="heading 6"/>
    <w:basedOn w:val="10"/>
    <w:next w:val="10"/>
    <w:rsid w:val="001F38D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F38D6"/>
  </w:style>
  <w:style w:type="table" w:customStyle="1" w:styleId="TableNormal">
    <w:name w:val="Table Normal"/>
    <w:rsid w:val="001F38D6"/>
    <w:tblPr>
      <w:tblCellMar>
        <w:top w:w="0" w:type="dxa"/>
        <w:left w:w="0" w:type="dxa"/>
        <w:bottom w:w="0" w:type="dxa"/>
        <w:right w:w="0" w:type="dxa"/>
      </w:tblCellMar>
    </w:tblPr>
  </w:style>
  <w:style w:type="paragraph" w:styleId="a3">
    <w:name w:val="Title"/>
    <w:basedOn w:val="10"/>
    <w:next w:val="10"/>
    <w:rsid w:val="001F38D6"/>
    <w:pPr>
      <w:keepNext/>
      <w:keepLines/>
      <w:spacing w:after="60"/>
    </w:pPr>
    <w:rPr>
      <w:sz w:val="52"/>
      <w:szCs w:val="52"/>
    </w:rPr>
  </w:style>
  <w:style w:type="paragraph" w:styleId="a4">
    <w:name w:val="Subtitle"/>
    <w:basedOn w:val="10"/>
    <w:next w:val="10"/>
    <w:rsid w:val="001F38D6"/>
    <w:pPr>
      <w:keepNext/>
      <w:keepLines/>
      <w:spacing w:after="320"/>
    </w:pPr>
    <w:rPr>
      <w:color w:val="666666"/>
      <w:sz w:val="30"/>
      <w:szCs w:val="30"/>
    </w:rPr>
  </w:style>
  <w:style w:type="table" w:customStyle="1" w:styleId="a5">
    <w:basedOn w:val="TableNormal"/>
    <w:rsid w:val="001F38D6"/>
    <w:pPr>
      <w:spacing w:line="240" w:lineRule="auto"/>
    </w:pPr>
    <w:tblPr>
      <w:tblStyleRowBandSize w:val="1"/>
      <w:tblStyleColBandSize w:val="1"/>
      <w:tblCellMar>
        <w:top w:w="0" w:type="dxa"/>
        <w:left w:w="108" w:type="dxa"/>
        <w:bottom w:w="0" w:type="dxa"/>
        <w:right w:w="108" w:type="dxa"/>
      </w:tblCellMar>
    </w:tblPr>
  </w:style>
  <w:style w:type="paragraph" w:styleId="a6">
    <w:name w:val="Normal (Web)"/>
    <w:basedOn w:val="a"/>
    <w:uiPriority w:val="99"/>
    <w:unhideWhenUsed/>
    <w:rsid w:val="00124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C2"/>
  </w:style>
  <w:style w:type="paragraph" w:styleId="1">
    <w:name w:val="heading 1"/>
    <w:basedOn w:val="10"/>
    <w:next w:val="10"/>
    <w:rsid w:val="001F38D6"/>
    <w:pPr>
      <w:keepNext/>
      <w:keepLines/>
      <w:spacing w:before="400" w:after="120"/>
      <w:outlineLvl w:val="0"/>
    </w:pPr>
    <w:rPr>
      <w:sz w:val="40"/>
      <w:szCs w:val="40"/>
    </w:rPr>
  </w:style>
  <w:style w:type="paragraph" w:styleId="2">
    <w:name w:val="heading 2"/>
    <w:basedOn w:val="10"/>
    <w:next w:val="10"/>
    <w:rsid w:val="001F38D6"/>
    <w:pPr>
      <w:keepNext/>
      <w:keepLines/>
      <w:spacing w:before="360" w:after="120"/>
      <w:outlineLvl w:val="1"/>
    </w:pPr>
    <w:rPr>
      <w:sz w:val="32"/>
      <w:szCs w:val="32"/>
    </w:rPr>
  </w:style>
  <w:style w:type="paragraph" w:styleId="3">
    <w:name w:val="heading 3"/>
    <w:basedOn w:val="10"/>
    <w:next w:val="10"/>
    <w:rsid w:val="001F38D6"/>
    <w:pPr>
      <w:keepNext/>
      <w:keepLines/>
      <w:spacing w:before="320" w:after="80"/>
      <w:outlineLvl w:val="2"/>
    </w:pPr>
    <w:rPr>
      <w:color w:val="434343"/>
      <w:sz w:val="28"/>
      <w:szCs w:val="28"/>
    </w:rPr>
  </w:style>
  <w:style w:type="paragraph" w:styleId="4">
    <w:name w:val="heading 4"/>
    <w:basedOn w:val="10"/>
    <w:next w:val="10"/>
    <w:rsid w:val="001F38D6"/>
    <w:pPr>
      <w:keepNext/>
      <w:keepLines/>
      <w:spacing w:before="280" w:after="80"/>
      <w:outlineLvl w:val="3"/>
    </w:pPr>
    <w:rPr>
      <w:color w:val="666666"/>
      <w:sz w:val="24"/>
      <w:szCs w:val="24"/>
    </w:rPr>
  </w:style>
  <w:style w:type="paragraph" w:styleId="5">
    <w:name w:val="heading 5"/>
    <w:basedOn w:val="10"/>
    <w:next w:val="10"/>
    <w:rsid w:val="001F38D6"/>
    <w:pPr>
      <w:keepNext/>
      <w:keepLines/>
      <w:spacing w:before="240" w:after="80"/>
      <w:outlineLvl w:val="4"/>
    </w:pPr>
    <w:rPr>
      <w:color w:val="666666"/>
    </w:rPr>
  </w:style>
  <w:style w:type="paragraph" w:styleId="6">
    <w:name w:val="heading 6"/>
    <w:basedOn w:val="10"/>
    <w:next w:val="10"/>
    <w:rsid w:val="001F38D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F38D6"/>
  </w:style>
  <w:style w:type="table" w:customStyle="1" w:styleId="TableNormal">
    <w:name w:val="Table Normal"/>
    <w:rsid w:val="001F38D6"/>
    <w:tblPr>
      <w:tblCellMar>
        <w:top w:w="0" w:type="dxa"/>
        <w:left w:w="0" w:type="dxa"/>
        <w:bottom w:w="0" w:type="dxa"/>
        <w:right w:w="0" w:type="dxa"/>
      </w:tblCellMar>
    </w:tblPr>
  </w:style>
  <w:style w:type="paragraph" w:styleId="a3">
    <w:name w:val="Title"/>
    <w:basedOn w:val="10"/>
    <w:next w:val="10"/>
    <w:rsid w:val="001F38D6"/>
    <w:pPr>
      <w:keepNext/>
      <w:keepLines/>
      <w:spacing w:after="60"/>
    </w:pPr>
    <w:rPr>
      <w:sz w:val="52"/>
      <w:szCs w:val="52"/>
    </w:rPr>
  </w:style>
  <w:style w:type="paragraph" w:styleId="a4">
    <w:name w:val="Subtitle"/>
    <w:basedOn w:val="10"/>
    <w:next w:val="10"/>
    <w:rsid w:val="001F38D6"/>
    <w:pPr>
      <w:keepNext/>
      <w:keepLines/>
      <w:spacing w:after="320"/>
    </w:pPr>
    <w:rPr>
      <w:color w:val="666666"/>
      <w:sz w:val="30"/>
      <w:szCs w:val="30"/>
    </w:rPr>
  </w:style>
  <w:style w:type="table" w:customStyle="1" w:styleId="a5">
    <w:basedOn w:val="TableNormal"/>
    <w:rsid w:val="001F38D6"/>
    <w:pPr>
      <w:spacing w:line="240" w:lineRule="auto"/>
    </w:pPr>
    <w:tblPr>
      <w:tblStyleRowBandSize w:val="1"/>
      <w:tblStyleColBandSize w:val="1"/>
      <w:tblCellMar>
        <w:top w:w="0" w:type="dxa"/>
        <w:left w:w="108" w:type="dxa"/>
        <w:bottom w:w="0" w:type="dxa"/>
        <w:right w:w="108" w:type="dxa"/>
      </w:tblCellMar>
    </w:tblPr>
  </w:style>
  <w:style w:type="paragraph" w:styleId="a6">
    <w:name w:val="Normal (Web)"/>
    <w:basedOn w:val="a"/>
    <w:uiPriority w:val="99"/>
    <w:unhideWhenUsed/>
    <w:rsid w:val="00124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gey.kolyada@rsv.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konkurs.sprgs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onkurs.sprgsu.ru" TargetMode="External"/><Relationship Id="rId4" Type="http://schemas.openxmlformats.org/officeDocument/2006/relationships/webSettings" Target="webSettings.xml"/><Relationship Id="rId9" Type="http://schemas.openxmlformats.org/officeDocument/2006/relationships/hyperlink" Target="https://konkurs.sprgsu.ru/index.php/ru/%D0%BA%D0%BE%D0%BD%D0%BA%D1%83%D1%80%D1%81-2020/%D1%80%D0%B5%D0%B3%D0%B8%D0%BE%D0%BD%D1%8B.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314-1</cp:lastModifiedBy>
  <cp:revision>2</cp:revision>
  <dcterms:created xsi:type="dcterms:W3CDTF">2021-10-14T06:54:00Z</dcterms:created>
  <dcterms:modified xsi:type="dcterms:W3CDTF">2021-10-14T06:54:00Z</dcterms:modified>
</cp:coreProperties>
</file>