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09" w:rsidRDefault="00373709" w:rsidP="00373709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373709" w:rsidRDefault="00373709" w:rsidP="00373709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73709" w:rsidRDefault="00373709" w:rsidP="00373709">
      <w:pPr>
        <w:widowControl w:val="0"/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73709" w:rsidRDefault="00373709" w:rsidP="00373709">
      <w:pPr>
        <w:widowControl w:val="0"/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«2</w:t>
      </w:r>
      <w:r w:rsidRPr="003737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августа 2021 года                                                                                       № 43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</w:t>
      </w:r>
    </w:p>
    <w:p w:rsidR="00373709" w:rsidRDefault="00373709" w:rsidP="0037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709" w:rsidRDefault="007B5964" w:rsidP="00373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37370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Об утверждении административного регламента по предоставлению мун</w:t>
      </w:r>
      <w:r w:rsidRPr="0037370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37370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ципальной услуги: </w:t>
      </w:r>
      <w:r w:rsidRPr="00373709">
        <w:rPr>
          <w:rFonts w:ascii="Arial" w:hAnsi="Arial" w:cs="Arial"/>
          <w:color w:val="000000"/>
          <w:sz w:val="24"/>
          <w:szCs w:val="24"/>
        </w:rPr>
        <w:t>«Предоставление информации о реализации в образовател</w:t>
      </w:r>
      <w:r w:rsidRPr="00373709">
        <w:rPr>
          <w:rFonts w:ascii="Arial" w:hAnsi="Arial" w:cs="Arial"/>
          <w:color w:val="000000"/>
          <w:sz w:val="24"/>
          <w:szCs w:val="24"/>
        </w:rPr>
        <w:t>ь</w:t>
      </w:r>
      <w:r w:rsidRPr="00373709">
        <w:rPr>
          <w:rFonts w:ascii="Arial" w:hAnsi="Arial" w:cs="Arial"/>
          <w:color w:val="000000"/>
          <w:sz w:val="24"/>
          <w:szCs w:val="24"/>
        </w:rPr>
        <w:t>ных муниципальных учреждениях программ дошкольного, начального общего, о</w:t>
      </w:r>
      <w:r w:rsidRPr="00373709">
        <w:rPr>
          <w:rFonts w:ascii="Arial" w:hAnsi="Arial" w:cs="Arial"/>
          <w:color w:val="000000"/>
          <w:sz w:val="24"/>
          <w:szCs w:val="24"/>
        </w:rPr>
        <w:t>с</w:t>
      </w:r>
      <w:r w:rsidRPr="00373709">
        <w:rPr>
          <w:rFonts w:ascii="Arial" w:hAnsi="Arial" w:cs="Arial"/>
          <w:color w:val="000000"/>
          <w:sz w:val="24"/>
          <w:szCs w:val="24"/>
        </w:rPr>
        <w:t>но</w:t>
      </w:r>
      <w:r w:rsidRPr="00373709">
        <w:rPr>
          <w:rFonts w:ascii="Arial" w:hAnsi="Arial" w:cs="Arial"/>
          <w:color w:val="000000"/>
          <w:sz w:val="24"/>
          <w:szCs w:val="24"/>
        </w:rPr>
        <w:t>в</w:t>
      </w:r>
      <w:r w:rsidRPr="00373709">
        <w:rPr>
          <w:rFonts w:ascii="Arial" w:hAnsi="Arial" w:cs="Arial"/>
          <w:color w:val="000000"/>
          <w:sz w:val="24"/>
          <w:szCs w:val="24"/>
        </w:rPr>
        <w:t>ного общего, среднего (полного) общего образования, а также дополнительных общеобразовательных пр</w:t>
      </w:r>
      <w:r w:rsidRPr="00373709">
        <w:rPr>
          <w:rFonts w:ascii="Arial" w:hAnsi="Arial" w:cs="Arial"/>
          <w:color w:val="000000"/>
          <w:sz w:val="24"/>
          <w:szCs w:val="24"/>
        </w:rPr>
        <w:t>о</w:t>
      </w:r>
      <w:r w:rsidRPr="00373709">
        <w:rPr>
          <w:rFonts w:ascii="Arial" w:hAnsi="Arial" w:cs="Arial"/>
          <w:color w:val="000000"/>
          <w:sz w:val="24"/>
          <w:szCs w:val="24"/>
        </w:rPr>
        <w:t>грамм»</w:t>
      </w:r>
    </w:p>
    <w:p w:rsidR="00373709" w:rsidRDefault="00373709" w:rsidP="00373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373709" w:rsidRDefault="007B5964" w:rsidP="00373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  <w:proofErr w:type="gramStart"/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е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деральным законом Российской Федерации от 29.12.2012 года №</w:t>
      </w:r>
      <w:r w:rsidR="00373709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273-ФЗ «Об о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б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разовании в Российской Федерации», Федеральным законом Российской Федер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ции от 06.10.2003 года № 131-ФЗ «Об общих принципах самоуправления в Ро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с</w:t>
      </w:r>
      <w:r w:rsidRPr="00373709">
        <w:rPr>
          <w:rFonts w:ascii="Arial" w:eastAsia="Calibri" w:hAnsi="Arial" w:cs="Arial"/>
          <w:bCs/>
          <w:sz w:val="24"/>
          <w:szCs w:val="24"/>
          <w:lang w:eastAsia="ru-RU"/>
        </w:rPr>
        <w:t>сийской Федерации»</w:t>
      </w:r>
      <w:r w:rsidRPr="00373709">
        <w:rPr>
          <w:rFonts w:ascii="Arial" w:eastAsia="Calibri" w:hAnsi="Arial" w:cs="Arial"/>
          <w:sz w:val="24"/>
          <w:szCs w:val="24"/>
          <w:lang w:eastAsia="ru-RU"/>
        </w:rPr>
        <w:t>, руководствуясь Уставом Ермаковского района</w:t>
      </w:r>
      <w:r w:rsidRPr="00373709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,</w:t>
      </w:r>
      <w:r w:rsidR="00FE2021" w:rsidRPr="00373709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 п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остано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ляю:</w:t>
      </w:r>
      <w:bookmarkStart w:id="1" w:name="sub_1"/>
      <w:proofErr w:type="gramEnd"/>
    </w:p>
    <w:p w:rsidR="00373709" w:rsidRDefault="007B5964" w:rsidP="00373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37370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73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по</w:t>
      </w:r>
      <w:r w:rsidRPr="0037370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предоставлению муниц</w:t>
      </w:r>
      <w:r w:rsidRPr="0037370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37370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пальной услуги: </w:t>
      </w:r>
      <w:r w:rsidRPr="00373709">
        <w:rPr>
          <w:rFonts w:ascii="Arial" w:hAnsi="Arial" w:cs="Arial"/>
          <w:color w:val="000000"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</w:t>
      </w:r>
      <w:r w:rsidRPr="00373709">
        <w:rPr>
          <w:rFonts w:ascii="Arial" w:hAnsi="Arial" w:cs="Arial"/>
          <w:color w:val="000000"/>
          <w:sz w:val="24"/>
          <w:szCs w:val="24"/>
        </w:rPr>
        <w:t>в</w:t>
      </w:r>
      <w:r w:rsidRPr="00373709">
        <w:rPr>
          <w:rFonts w:ascii="Arial" w:hAnsi="Arial" w:cs="Arial"/>
          <w:color w:val="000000"/>
          <w:sz w:val="24"/>
          <w:szCs w:val="24"/>
        </w:rPr>
        <w:t>ного общего, среднего (полного) общего образования, а также дополнительных общеобразовательных программ»</w:t>
      </w:r>
      <w:r w:rsidRPr="00373709">
        <w:rPr>
          <w:rFonts w:ascii="Arial" w:hAnsi="Arial" w:cs="Arial"/>
          <w:color w:val="000000"/>
          <w:kern w:val="2"/>
          <w:sz w:val="24"/>
          <w:szCs w:val="24"/>
        </w:rPr>
        <w:t>, согласно приложению к данному постановл</w:t>
      </w:r>
      <w:r w:rsidRPr="00373709">
        <w:rPr>
          <w:rFonts w:ascii="Arial" w:hAnsi="Arial" w:cs="Arial"/>
          <w:color w:val="000000"/>
          <w:kern w:val="2"/>
          <w:sz w:val="24"/>
          <w:szCs w:val="24"/>
        </w:rPr>
        <w:t>е</w:t>
      </w:r>
      <w:r w:rsidRPr="00373709">
        <w:rPr>
          <w:rFonts w:ascii="Arial" w:hAnsi="Arial" w:cs="Arial"/>
          <w:color w:val="000000"/>
          <w:kern w:val="2"/>
          <w:sz w:val="24"/>
          <w:szCs w:val="24"/>
        </w:rPr>
        <w:t>нию.</w:t>
      </w:r>
      <w:bookmarkStart w:id="2" w:name="sub_3"/>
      <w:bookmarkEnd w:id="1"/>
    </w:p>
    <w:p w:rsidR="00373709" w:rsidRDefault="007B5964" w:rsidP="00373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  <w:r w:rsidRPr="0037370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73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37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37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3" w:name="sub_4"/>
      <w:bookmarkEnd w:id="2"/>
      <w:r w:rsidRPr="00373709">
        <w:rPr>
          <w:rFonts w:ascii="Arial" w:eastAsia="Times New Roman" w:hAnsi="Arial" w:cs="Arial"/>
          <w:sz w:val="24"/>
          <w:szCs w:val="24"/>
          <w:lang w:eastAsia="ru-RU"/>
        </w:rPr>
        <w:t>на зам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373709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</w:t>
      </w:r>
      <w:r w:rsidRPr="003737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73709">
        <w:rPr>
          <w:rFonts w:ascii="Arial" w:eastAsia="Times New Roman" w:hAnsi="Arial" w:cs="Arial"/>
          <w:bCs/>
          <w:sz w:val="24"/>
          <w:szCs w:val="24"/>
          <w:lang w:eastAsia="ru-RU"/>
        </w:rPr>
        <w:t>и общ</w:t>
      </w:r>
      <w:r w:rsidRPr="0037370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373709">
        <w:rPr>
          <w:rFonts w:ascii="Arial" w:eastAsia="Times New Roman" w:hAnsi="Arial" w:cs="Arial"/>
          <w:bCs/>
          <w:sz w:val="24"/>
          <w:szCs w:val="24"/>
          <w:lang w:eastAsia="ru-RU"/>
        </w:rPr>
        <w:t>ственно-политическим вопросам И.П.</w:t>
      </w:r>
      <w:r w:rsidR="003737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73709">
        <w:rPr>
          <w:rFonts w:ascii="Arial" w:eastAsia="Times New Roman" w:hAnsi="Arial" w:cs="Arial"/>
          <w:bCs/>
          <w:sz w:val="24"/>
          <w:szCs w:val="24"/>
          <w:lang w:eastAsia="ru-RU"/>
        </w:rPr>
        <w:t>Добросоцкую.</w:t>
      </w:r>
    </w:p>
    <w:p w:rsidR="007B5964" w:rsidRPr="00373709" w:rsidRDefault="007B5964" w:rsidP="00373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  <w:r w:rsidRPr="00373709">
        <w:rPr>
          <w:rFonts w:ascii="Arial" w:eastAsia="Times New Roman" w:hAnsi="Arial" w:cs="Arial"/>
          <w:sz w:val="24"/>
          <w:szCs w:val="24"/>
          <w:lang w:eastAsia="ru-RU"/>
        </w:rPr>
        <w:t>3.</w:t>
      </w:r>
      <w:bookmarkEnd w:id="3"/>
      <w:r w:rsidR="00373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Pr="0037370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 его официального опубликов</w:t>
      </w:r>
      <w:r w:rsidRPr="0037370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37370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ния.</w:t>
      </w:r>
    </w:p>
    <w:p w:rsidR="007B5964" w:rsidRPr="00373709" w:rsidRDefault="007B5964" w:rsidP="003737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964" w:rsidRPr="00373709" w:rsidRDefault="007B5964" w:rsidP="003737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73709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373709" w:rsidRPr="00373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37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373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73709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890256" w:rsidRDefault="00890256" w:rsidP="00373709">
      <w:pPr>
        <w:jc w:val="both"/>
        <w:rPr>
          <w:rFonts w:ascii="Arial" w:hAnsi="Arial" w:cs="Arial"/>
          <w:sz w:val="24"/>
          <w:szCs w:val="24"/>
        </w:rPr>
        <w:sectPr w:rsidR="00890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от «23» августа 2021 г. № 438-п</w:t>
      </w:r>
    </w:p>
    <w:p w:rsidR="00890256" w:rsidRPr="00890256" w:rsidRDefault="00890256" w:rsidP="0089025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90256" w:rsidRPr="00890256" w:rsidRDefault="00890256" w:rsidP="008902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0256">
        <w:rPr>
          <w:rFonts w:ascii="Arial" w:eastAsia="Calibri" w:hAnsi="Arial" w:cs="Arial"/>
          <w:b/>
          <w:sz w:val="24"/>
          <w:szCs w:val="24"/>
        </w:rPr>
        <w:t>Административный регламент</w:t>
      </w:r>
    </w:p>
    <w:p w:rsidR="00890256" w:rsidRPr="00890256" w:rsidRDefault="00890256" w:rsidP="008902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0256">
        <w:rPr>
          <w:rFonts w:ascii="Arial" w:eastAsia="Calibri" w:hAnsi="Arial" w:cs="Arial"/>
          <w:b/>
          <w:sz w:val="24"/>
          <w:szCs w:val="24"/>
        </w:rPr>
        <w:t>предоставления муниципальной услуги</w:t>
      </w:r>
    </w:p>
    <w:p w:rsidR="00890256" w:rsidRPr="00890256" w:rsidRDefault="00890256" w:rsidP="008902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0256">
        <w:rPr>
          <w:rFonts w:ascii="Arial" w:eastAsia="Calibri" w:hAnsi="Arial" w:cs="Arial"/>
          <w:b/>
          <w:sz w:val="24"/>
          <w:szCs w:val="24"/>
        </w:rPr>
        <w:t>«Предоставление информации о реализации в образовательных муниц</w:t>
      </w:r>
      <w:r w:rsidRPr="00890256">
        <w:rPr>
          <w:rFonts w:ascii="Arial" w:eastAsia="Calibri" w:hAnsi="Arial" w:cs="Arial"/>
          <w:b/>
          <w:sz w:val="24"/>
          <w:szCs w:val="24"/>
        </w:rPr>
        <w:t>и</w:t>
      </w:r>
      <w:r w:rsidRPr="00890256">
        <w:rPr>
          <w:rFonts w:ascii="Arial" w:eastAsia="Calibri" w:hAnsi="Arial" w:cs="Arial"/>
          <w:b/>
          <w:sz w:val="24"/>
          <w:szCs w:val="24"/>
        </w:rPr>
        <w:t>пальных учреждениях программ дошкольного, начального общего, основн</w:t>
      </w:r>
      <w:r w:rsidRPr="00890256">
        <w:rPr>
          <w:rFonts w:ascii="Arial" w:eastAsia="Calibri" w:hAnsi="Arial" w:cs="Arial"/>
          <w:b/>
          <w:sz w:val="24"/>
          <w:szCs w:val="24"/>
        </w:rPr>
        <w:t>о</w:t>
      </w:r>
      <w:r w:rsidRPr="00890256">
        <w:rPr>
          <w:rFonts w:ascii="Arial" w:eastAsia="Calibri" w:hAnsi="Arial" w:cs="Arial"/>
          <w:b/>
          <w:sz w:val="24"/>
          <w:szCs w:val="24"/>
        </w:rPr>
        <w:t>го общего, среднего (полного) общего образования,</w:t>
      </w:r>
    </w:p>
    <w:p w:rsidR="00890256" w:rsidRPr="00890256" w:rsidRDefault="00890256" w:rsidP="008902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90256">
        <w:rPr>
          <w:rFonts w:ascii="Arial" w:eastAsia="Calibri" w:hAnsi="Arial" w:cs="Arial"/>
          <w:b/>
          <w:sz w:val="24"/>
          <w:szCs w:val="24"/>
        </w:rPr>
        <w:t>а также дополнительных общеобразовательных программ»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РАЗДЕЛ I. ОБЩИЕ ПОЛОЖЕНИЯ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1.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Настоящий административный регламент устанавливает порядок и ста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дарт предоставления муниципальной услуги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«Предоставление информации о р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ализации в образовательных муниципальных учреждениях программ дошкольн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го, начального общего, основного общего, среднего (полного) общего образов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ния, а также дополнительных общеобразовательных программ</w:t>
      </w:r>
      <w:r w:rsidRPr="00890256">
        <w:rPr>
          <w:rFonts w:ascii="Arial" w:eastAsia="Calibri" w:hAnsi="Arial" w:cs="Arial"/>
          <w:i/>
          <w:iCs/>
          <w:color w:val="000000"/>
          <w:kern w:val="2"/>
          <w:sz w:val="24"/>
          <w:szCs w:val="24"/>
        </w:rPr>
        <w:t>,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в том числе пор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я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док взаимодействия администрации Ермаковского района</w:t>
      </w:r>
      <w:r w:rsidRPr="00890256">
        <w:rPr>
          <w:rFonts w:ascii="Arial" w:eastAsia="Calibri" w:hAnsi="Arial" w:cs="Arial"/>
          <w:i/>
          <w:iCs/>
          <w:color w:val="000000"/>
          <w:kern w:val="2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(далее – администр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ция) с физическими и юридическими лицами, а также их уполномоченными пре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ставителями, сроки и последовательность административных процедур (де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й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ствий), осуществляемых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администрацией в процессе реализации полномочий по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информации о реализации в образовательных муниципальных учреждениях 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р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маковского района программ дошкольного, начального общего, основного общего, среднего (полного) общего образования, а также дополнительных общеобразов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тельных программ</w:t>
      </w:r>
      <w:r w:rsidRPr="00890256">
        <w:rPr>
          <w:rFonts w:ascii="Arial" w:eastAsia="Calibri" w:hAnsi="Arial" w:cs="Arial"/>
          <w:i/>
          <w:iCs/>
          <w:color w:val="000000"/>
          <w:kern w:val="2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(далее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–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муниципальные образовательные организации).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физ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ческих и юридических лиц в отношениях, возникающих при предоставлении мун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ципальной услуги.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3. 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 размещен на офиц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Управления образования Ермаковского района в сети Интернет </w:t>
      </w:r>
      <w:r w:rsidRPr="00890256">
        <w:rPr>
          <w:rFonts w:ascii="Arial" w:eastAsia="Calibri" w:hAnsi="Arial" w:cs="Arial"/>
          <w:sz w:val="24"/>
          <w:szCs w:val="24"/>
        </w:rPr>
        <w:t>http://www.ermuo.ru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2. Круг заявителей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4. Муниципальная услуга предоставляется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физическим и юридическим л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цам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(далее – заявители).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3. Требования к порядку информирования о предоставлении м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ниципальной услуги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6. Для получения информации по вопросам предоставления муниципальной услуги и о ходе предоставления муниципальной услуги заявитель или его пре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ставитель обращается в администрацию.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lastRenderedPageBreak/>
        <w:t>Почтовый адрес Управления образования: 662820, Красноярский край, Е</w:t>
      </w:r>
      <w:r w:rsidRPr="00890256">
        <w:rPr>
          <w:rFonts w:ascii="Arial" w:eastAsia="Calibri" w:hAnsi="Arial" w:cs="Arial"/>
          <w:sz w:val="24"/>
          <w:szCs w:val="24"/>
        </w:rPr>
        <w:t>р</w:t>
      </w:r>
      <w:r w:rsidRPr="00890256">
        <w:rPr>
          <w:rFonts w:ascii="Arial" w:eastAsia="Calibri" w:hAnsi="Arial" w:cs="Arial"/>
          <w:sz w:val="24"/>
          <w:szCs w:val="24"/>
        </w:rPr>
        <w:t>маковский район, с. Ермаковское, пл. Карпова, 6.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Фактический адрес Управления образования: 662820, Красноярский край, Ермаковский район, с. Ермаковское, пл. Карпова, 6.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Электронный адрес Управления образования: ermono18@mail.ru.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Официальный сайт Управления образования: http://www.ermuo.ru.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Телефон и факс для справок и консультаций: 8(39138)2-13-16.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График работы Управления образования: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понедельник-пятница - с 8:00 до 16:12; время перерыва на обед - с 12:00 до 13:00, суббота, воскресенье - выходные дни.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Часы приема Заявителей специалистом Управления образования: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понедельник-среда - с 8:00 до 16:12;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время перерыва на обед - с 12:00 до 13:00.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7. Информация по вопросам предоставления муниципальной услуги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ставляется: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страции в информационно-телекоммуникационной сети «Интернет» (далее – сеть «Интернет») по адресу </w:t>
      </w:r>
      <w:r w:rsidRPr="00890256">
        <w:rPr>
          <w:rFonts w:ascii="Arial" w:eastAsia="Calibri" w:hAnsi="Arial" w:cs="Arial"/>
          <w:sz w:val="24"/>
          <w:szCs w:val="24"/>
        </w:rPr>
        <w:t xml:space="preserve">http://www.ermuo.ru.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(далее – официальный сайт управл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ния образования администрации Ермаковского района), через региональную гос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дарственную информационную систему </w:t>
      </w:r>
      <w:r w:rsidRPr="00890256">
        <w:rPr>
          <w:rFonts w:ascii="Arial" w:eastAsia="Calibri" w:hAnsi="Arial" w:cs="Arial"/>
          <w:sz w:val="24"/>
          <w:szCs w:val="24"/>
        </w:rPr>
        <w:t>портал государственных услуг Красноя</w:t>
      </w:r>
      <w:r w:rsidRPr="00890256">
        <w:rPr>
          <w:rFonts w:ascii="Arial" w:eastAsia="Calibri" w:hAnsi="Arial" w:cs="Arial"/>
          <w:sz w:val="24"/>
          <w:szCs w:val="24"/>
        </w:rPr>
        <w:t>р</w:t>
      </w:r>
      <w:r w:rsidRPr="00890256">
        <w:rPr>
          <w:rFonts w:ascii="Arial" w:eastAsia="Calibri" w:hAnsi="Arial" w:cs="Arial"/>
          <w:sz w:val="24"/>
          <w:szCs w:val="24"/>
        </w:rPr>
        <w:t>ского края www.gosuslugi.krskstate.ru или портал государственных услуг http://www.gosuslugi.ru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, по электронной почте администрации </w:t>
      </w:r>
      <w:r w:rsidRPr="00890256">
        <w:rPr>
          <w:rFonts w:ascii="Arial" w:eastAsia="Calibri" w:hAnsi="Arial" w:cs="Arial"/>
          <w:sz w:val="24"/>
          <w:szCs w:val="24"/>
        </w:rPr>
        <w:t xml:space="preserve">ermono18@mail.ru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(далее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– электронная почта управления образования администрации Ермаковск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го района);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вителя.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2) с использованием телефонной связи, через официальный сайт </w:t>
      </w:r>
      <w:r w:rsidRPr="00890256">
        <w:rPr>
          <w:rFonts w:ascii="Arial" w:eastAsia="Calibri" w:hAnsi="Arial" w:cs="Arial"/>
          <w:sz w:val="24"/>
          <w:szCs w:val="24"/>
        </w:rPr>
        <w:t>http://www.ermuo.ru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по электронной почте управления образования администр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ции Ермаковского района </w:t>
      </w:r>
      <w:r w:rsidRPr="00890256">
        <w:rPr>
          <w:rFonts w:ascii="Arial" w:eastAsia="Calibri" w:hAnsi="Arial" w:cs="Arial"/>
          <w:sz w:val="24"/>
          <w:szCs w:val="24"/>
        </w:rPr>
        <w:t>ermono18@mail.ru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вителя.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8. Должностные лица управления образования администрации Ермаковск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го района (далее управления образования), осуществляющие предоставление информации по вопросам предоставления муниципальной услуги и о ходе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9. Должностные лица управления образования предоставляют следующую информацию по вопросам предоставления муниципальной услуги и о ходе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ставления муниципальной услуги: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низациях, участвующих в предоставлении муниципальной услуги, включая 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формацию о месте их нахождения, графике работы, контактных телефонах;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lastRenderedPageBreak/>
        <w:t>3) о перечне документов, необходимых для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10. Основными требованиями при предоставлении информации по вопр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сам предоставления муниципальной услуги и о ходе предоставления муниципал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ной услуги являются: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 актуальность;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2) своевременность;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3) четкость и доступность в изложении информации;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4) полнота информации;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11. Предоставление информации по вопросам предоставления муниц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пальной услуги и о ходе предоставления муниципальной услуги по телефону ос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12.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торое позвонил заявитель или его представитель, фамилии, имени и (если имее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ся) отчестве лица, принявшего телефонный звонок.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 невозможности должностного лица администрации, принявшего звонок, самостоятельно ответить на поставленные вопросы телефонный звонок переа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ресовывается (переводится) на другое должностное лицо администрации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пальной услуги и о ходе предоставления муниципальной услуги.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13. Если заявителя или его представителя не удовлетворяет информация по вопросам предоставления муниципальной услуги и о ходе предоставления мун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ципальной услуги, предоставленная должностным лицом администрации, он м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жет обратиться к главе администрации или лицу, исполняющему его полномочия (далее – глава администрации), в соответствии с графиком приема заявителей или их представителей.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Прием заявителей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их представител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ей главой администрации проводи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ся по предварительной записи, которая осуществляется по телефону </w:t>
      </w:r>
      <w:r w:rsidRPr="00890256">
        <w:rPr>
          <w:rFonts w:ascii="Arial" w:eastAsia="Calibri" w:hAnsi="Arial" w:cs="Arial"/>
          <w:sz w:val="24"/>
          <w:szCs w:val="24"/>
        </w:rPr>
        <w:t>8(39138)21129.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14. Обращения заявителя или его представителя о предоставлении инфо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мации по вопросам предоставления муниципальной услуги рассматриваются в т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чение 30 календарных дней со дня регистрации обращения. Обращения заявит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лей или их представителей о ходе предоставления муниципальной услуги ра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сматриваются не позднее рабочего дня, следующего за днем регистрации обр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щения. Днем регистрации обращения является день его поступления в админ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страцию.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 xml:space="preserve">Ответ на </w:t>
      </w:r>
      <w:proofErr w:type="gramStart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обращение, поступившее в администрацию в форме электронного документа направляется</w:t>
      </w:r>
      <w:proofErr w:type="gramEnd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в форме электронного документа по адресу электронной почты, указанному в обращении. 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Ответ на обращение, поступившее в администрацию в письменной форме, направляется по почтовому адресу, указанному в данном обращении. 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15.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Информация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о месте нахождения и графике работы администрации, контактные телефоны, адрес официального сайта администрации и электронной почты 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1) на официальном сайте управления образования Ермаковского района администрации </w:t>
      </w:r>
      <w:r w:rsidRPr="00890256">
        <w:rPr>
          <w:rFonts w:ascii="Arial" w:eastAsia="Calibri" w:hAnsi="Arial" w:cs="Arial"/>
          <w:sz w:val="24"/>
          <w:szCs w:val="24"/>
        </w:rPr>
        <w:t>http://www.ermuo.ru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2) на Портале государственных и муниципальных услуг Красноярского края </w:t>
      </w:r>
      <w:r w:rsidRPr="00890256">
        <w:rPr>
          <w:rFonts w:ascii="Arial" w:eastAsia="Calibri" w:hAnsi="Arial" w:cs="Arial"/>
          <w:sz w:val="24"/>
          <w:szCs w:val="24"/>
        </w:rPr>
        <w:t>www.gosuslugi.krskstate.ru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16. На информационных стендах, расположенных в помещениях, занима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мых администрацией, размещается следующая информация: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министрации;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держащих нормы, регулирующие предоставление муниципальной услуги;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17. Под муниципальной услугой в настоящем административном регламе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те понимается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предоставление информации о реализации в образовательных м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ниципальных учреждениях программ дошкольного, начального общего, основного общего, среднего (полного) общего образования, а также дополнительных общ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образовательных программ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5. Наименование органа местного самоуправления, предоста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в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ляющего муниципальную услугу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18. Предоставление муниципальной услуги осуществляет управление обр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зования.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 xml:space="preserve">19. </w:t>
      </w:r>
      <w:proofErr w:type="gramStart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я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занных с обращением в государственные органы, органы местного самоуправл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ния и организации,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ниципальных услуг, утвержденный уставом Ермаковского района Красноярского края от</w:t>
      </w:r>
      <w:proofErr w:type="gramEnd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8 декабря 1196 года.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20. Результатом предоставления муниципальной услуги является информ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ционная справка, содержащая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информацию о реализации в образовательных м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ниципальных учреждениях программ дошкольного, начального общего, основного общего, среднего (полного) общего образования, а также дополнительных общ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образовательных программ (далее – информационная справка)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7. Срок предоставления муниципальной услуги, срок выдачи д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кументов, являющихся результатом</w:t>
      </w:r>
      <w:r w:rsidRPr="00890256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21. Муниципальная услуга предоставляется в течение 10 рабочих дней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со дня представления заявления о предоставлении муниципальной услуги в упра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ление образование. 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22.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Информационная справка 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направляется (выдается) заявителю или его представителю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не позднее чем через три рабочих дня со дня принятия соотве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т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ствующего решения.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8. Нормативные правовые акты, регулирующие предоставление муниципальной услуги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23.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ле государственных и муниципальных услуг.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9. Исчерпывающий перечень документов, необходимых в соо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ветствии с нормативными правовыми актами для предоставления муниц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представителем,</w:t>
      </w:r>
      <w:r w:rsidRPr="0089025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в том числе в электронной форме, порядок их пре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ставления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24.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 целью получения информационной справки заявитель или его пре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ставитель подает в администрацию запрос о предоставлении муниципальной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услуги в форме заявления о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предоставлении информации о реализации в образ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вательных муниципальных учреждениях программ дошкольного, начального 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б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щего, основного общего, среднего (полного) общего образования, а также допо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л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нительных общеобразовательных программ, расположенных на территории мун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ципального образования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(далее – заявление) в свободной форме или по форме согласно приложению к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настоящему административному регламенту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lastRenderedPageBreak/>
        <w:t>25. В случае подачи документов представителем заявителя к заявлению прилагаются следующие документы: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1) копию документа, удостоверяющего личность представителя заявителя;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2) доверенность или иной документ, удостоверяющий полномочия предст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вителя заявителя;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26.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Для получения документа, указанного в подпункте 2 пункта 24 настоящ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го административного регламента, заявитель обращается к нотариусу (должнос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ному лицу, уполномоченному совершать нотариальные действия) за совершением нотариального действия.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27. Заявитель или его представитель представляет (направляет) заявление и документы, указанные в пункте 24 настоящего административного регламента, одним из следующих способов: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1) путем личного обращения в администрацию;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2) через организации почтовой связи. В этом случае документы предста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ляются в копиях, заверенных нотариусом или должностным лицом, уполномоче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3) через личный кабинет на Портале государственных и муниципальных услуг </w:t>
      </w:r>
      <w:r w:rsidRPr="00890256">
        <w:rPr>
          <w:rFonts w:ascii="Arial" w:eastAsia="Calibri" w:hAnsi="Arial" w:cs="Arial"/>
          <w:sz w:val="24"/>
          <w:szCs w:val="24"/>
        </w:rPr>
        <w:t>www.gosuslugi.krskstate.ru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4) путем направления на официальный адрес электронной почты управл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ния образования </w:t>
      </w:r>
      <w:r w:rsidRPr="00890256">
        <w:rPr>
          <w:rFonts w:ascii="Arial" w:eastAsia="Calibri" w:hAnsi="Arial" w:cs="Arial"/>
          <w:sz w:val="24"/>
          <w:szCs w:val="24"/>
        </w:rPr>
        <w:t>ermono18@mail.ru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28. При предоставлении муниципальной услуги администрация не вправе требовать от заявителей или их представителей документы, не указанные в пун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к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тах 23 и 24 настоящего административного регламента.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29. Требования к документам, представляемым заявителем или его пре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ставителем: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документы должны иметь печати, подписи уполномоченных должностных лиц государственных органов, органов местного самоуправления или должнос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ных лиц иных организаций, выдавших данные документы или удостоверивших подлинность копий документов (в случае получения документа в форме электро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ного документа он должен быть подписан электронной подписью представителя заявителя в соответствии с пунктом 65 настоящего административного регламе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та);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тексты документов должны быть написаны разборчиво;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4) документы не должны быть исполнены карандашом;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5) документы не должны иметь повреждений, наличие которых не позволяет однозначно истолковать их содержание;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6) в заявлении должны быть указаны: фамилия, имя, отчество (при нал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чии), место жительства, почтовый адрес и адрес электронной почты (при наличии) заявителя.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Глава 10.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Исчерпывающий перечень документов, необходимых в соо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ветствии с нормативными правовыми актами для предоставления муниц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пальной услуги, которые находятся в распоряжении государственных орг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нов, органов местного самоуправления и иных органов, участвующих в предоставлении муниципальной услуги, и которые заявитель или его пре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ставитель вправе представить, а также способы их получения заявителями или их представителями, в том числе в электронной форме, порядок их представления</w:t>
      </w:r>
      <w:bookmarkStart w:id="4" w:name="Par232"/>
      <w:bookmarkEnd w:id="4"/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30.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отсутствуют.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ru-RU"/>
        </w:rPr>
        <w:t xml:space="preserve">Глава 11. </w:t>
      </w:r>
      <w:r w:rsidRPr="00890256">
        <w:rPr>
          <w:rFonts w:ascii="Arial" w:eastAsia="Calibri" w:hAnsi="Arial" w:cs="Arial"/>
          <w:b/>
          <w:color w:val="000000"/>
          <w:sz w:val="24"/>
          <w:szCs w:val="24"/>
        </w:rPr>
        <w:t>Запрет требовать от заявителя представления документов и информации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31. Управление образования при предоставлении муниципальной услуги не вправе требовать от заявителей или их представителей: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вовыми актами, регулирующими отношения, возникающие в связи с предоставл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нием муниципальной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ных услуг, которые находятся в распоряжении администрации, государственных органов, органов местного самоуправления и (или) подведомственных госуда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выми актами Красноярского края, муниципальными правовыми</w:t>
      </w:r>
      <w:proofErr w:type="gramEnd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актами, за искл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ю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чением документов, включенных в определенный частью 6 статьи 7 Федерального закона от 27 июля 2010 года № 210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 «Об организации предоставления госуда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ственных и муниципальных услуг» перечень документов; 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90256">
        <w:rPr>
          <w:rFonts w:ascii="Arial" w:eastAsia="Calibri" w:hAnsi="Arial" w:cs="Arial"/>
          <w:color w:val="000000"/>
          <w:sz w:val="24"/>
          <w:szCs w:val="24"/>
        </w:rPr>
        <w:t>3) представления документов и информации, отсутствие и (или) недост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верность которых не указывались при первоначальном отказе в приеме докуме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тов, необходимых для предоставления государственной услуги, либо в пред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ставлении государственной услуги, за исключением случаев, предусмотренных в пункте 4 части 1 статьи 7 Федерального закона 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от 27 июля 2010 года № 210-ФЗ «Об организации предоставления государственных и муниципальных услуг». </w:t>
      </w:r>
      <w:proofErr w:type="gramEnd"/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32. Основаниями для отказа в приеме документов являются: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1) непредставление заявителем или его представителем документов, ук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занных в пункте 23, 24 настоящего административного регламента;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2) несоответствие представленных заявителем или его представителем д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кументов требованиям, указанным в подпункте 2 пункта 26, пункте 28 настоящего административного регламента;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33. В случае установления оснований для отказа в принятии документов должностное лицо администрации, ответственное за прием и регистрацию док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ментов, совершает действия по уведомлению заявителя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представителя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 порядке, предусмотренном пунктами 80 и 81 настоящего административного р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гламента.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lastRenderedPageBreak/>
        <w:t>34. Отказ в приеме документов не препятствует повторному обращению з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явителя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представителя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за предоставлением муниципальной услуги и м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жет быть обжалован заявителем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представителем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 порядке, установле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ном действующим законодательством.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13. Исчерпывающий перечень оснований для приостановления</w:t>
      </w:r>
      <w:r w:rsidRPr="0089025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35. Основания для приостановления предоставления муниципальной услуги и отказа в предоставлении муниципальной услуги законодательством не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смотрены.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14. Перечень услуг, которые являются необходимыми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br/>
        <w:t>и обязательными для предоставления муниципальной услуги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36. В соответствии с Перечнем услуг, которые являются необходимыми и обязательными для предоставления муниципальных услуг, утвержденным уставом Ермаковского района Красноярского края от 8 декабря 1996 года,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15. Порядок, размер и основания взимания государственной п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шлины или иной платы, взимаемой</w:t>
      </w:r>
      <w:r w:rsidRPr="00890256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за предоставление муниципальной усл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37. Муниципальная услуга предоставляется без взимания государственной пошлины или иной платы.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38. В случае внесения изменений в выданный в результате предоставления муниципальной услуги документ, направленный на исправление ошибок и опеч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ток, допущенных по вине администрации, а также должностных лиц администр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ции, плата с заявителя не взимается.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16. Порядок, размер и основания взимания платы за предоста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в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ление услуг, которые являются необходимыми и обязательными для пред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ставления муниципальной услуги, включая информацию о методике расчета размера такой платы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39. Плата за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.</w:t>
      </w:r>
      <w:bookmarkStart w:id="5" w:name="Par285"/>
      <w:bookmarkEnd w:id="5"/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17. Максимальный срок ожидания в очереди при подаче заявл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ния и при получении результата предоставления такой услуги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40. Максимальное время ожидания в очереди при подаче заявления и 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кументов не должно превышать 15 минут.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41. Максимальное время ожидания в очереди при получении результата 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ниципальной услуги не должно превышать 15 минут.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18. Срок и порядок регистрации заявления, в том числе в эле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к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тронной форме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lastRenderedPageBreak/>
        <w:t>42. Регистрацию заявления и документов, предоставленных заявителем или его представителем, осуществляет должностное лицо администрации, отве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ственное за прием и регистрацию документов, в том числе в электронной форме,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в бумажной форме путем присвоения указанным документам входящего номера с указанием даты получения.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43. Срок регистрации представленных в администрацию заявления и док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ментов при непосредственном обращении заявителя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 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44.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Днем регистрации документов является день их поступления в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страцию (до 16-12 часов). При поступлении документов после 16-12 часов их 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гистрация происходит следующим рабочим днем.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19. Требования к помещениям, в которых предоставляется м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ниципальная услуга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45.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46. Администрация обеспечивает инвалидам (включая инвалидов, испол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зующих кресла-коляски и собак-проводников):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ния и самостоятельного передвижения, и оказание им помощи в здании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допу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ск в зд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ание администрации собаки-проводника при наличии док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4) 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входа и выхода из него, посадки в тран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портное средство и высадки из него, в том числе с использованием кресла-коляски;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sz w:val="24"/>
          <w:szCs w:val="24"/>
          <w:lang w:eastAsia="ru-RU"/>
        </w:rPr>
        <w:t>5) дублирование необходимой для инвалидов звуковой и зрительной и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90256">
        <w:rPr>
          <w:rFonts w:ascii="Arial" w:eastAsia="Times New Roman" w:hAnsi="Arial" w:cs="Arial"/>
          <w:sz w:val="24"/>
          <w:szCs w:val="24"/>
          <w:lang w:eastAsia="ru-RU"/>
        </w:rPr>
        <w:t>сурдоп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реводчика</w:t>
      </w:r>
      <w:proofErr w:type="spellEnd"/>
      <w:r w:rsidRPr="0089025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90256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8902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требностей инвалидов, администрация до его реконструкции или капитального ремонта принимает согласованные с одним из общественных объединений инв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лидов, осуществляющих свою деятельность на территории Ермаковского района меры для обеспечения доступа инвалидов к месту предоставления муниципал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ной услуги.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47.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48. Прием заявителей или их представителей, документов, необходимых для предоставления муниципальной услуги, осуществляется в кабинетах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lastRenderedPageBreak/>
        <w:t>49. Вход в кабинет администрации оборудуется информационной табличкой (вывеской) с указанием номера кабинета, в котором осуществляется предоставл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ние муниципальной услуги.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50. Каждое рабочее место должностных лиц администрации должно быть оборудовано персональным компьютером с возможностью доступа к необход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мым информационным базам данных, печатающим и сканирующим устройствам.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51.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52.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53. Места для заполнения документов оборудуются информационными стендами 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с образцами их заполнения и перечнем документов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стульями и столами для возможности оформления документов.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54. Информационные стенды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 xml:space="preserve"> с образцами заполнения документов и пере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нем документов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размещаются на видном, доступном для заявителей или их пре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ставителей месте и призваны обеспечить заявителя или его представителя исче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пывающей информацией. Стенды должны быть оформлены в едином стиле, надписи сделаны черным шрифтом на белом фоне. Оформление визуальной, те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к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стовой информации о порядке предоставления муниципальной услуги должно 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ответствовать оптимальному зрительному восприятию этой информации заявит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лями или их представителями.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Глава 20.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з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проса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55. Основными показателями доступности и качества муниципальной услуги являются: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ги, их транспортной доступности;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й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ствия) администрации, а также должностных лиц администрации;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ностными лицами, их продолжительность;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пальной услуги.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56. Взаимодействие заявителя или его представителя с должностными 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цами администрации осуществляется при личном приеме граждан в соответствии с графиком приема граждан в администрации.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57. Взаимодействие заявителя или его представителя с должностными 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цами администрации осуществляется при личном обращении заявителя или его представителя: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lastRenderedPageBreak/>
        <w:t>1) для подачи документов, необходимых для предоставления муниципал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58.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59. Количество взаимодействий заявителя или его представителя с дол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ностными лицами администрации при предоставлении муниципальной услуги не должно превышать двух раз.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60. Заявителю обеспечивается возможность подачи запроса о предоставл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нии муниципальной услуги посредством использования электронной почты адм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нистрации, Портала.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з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явителя в МФЦ, в том числе с комплексным запросом, не предусмотрена.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61. Заявитель и его представитель имеют возможность получить информ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цию о ходе предоставления муниципальной услуги в администрации в порядке, установленном пунктами 7–14 настоящего административного регламента.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НИЯ, В ТОМ ЧИСЛЕ ОСОБЕННОСТИ ВЫПОЛНЕНИЯ АДМИНИСТРАТИВНЫХ ПРОЦЕДУР В ЭЛЕКТРОННОЙ ФОРМЕ</w:t>
      </w:r>
      <w:bookmarkStart w:id="6" w:name="Par343"/>
      <w:bookmarkEnd w:id="6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21. Состав и последовательность административных процедур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62. Предоставление муниципальной услуги включает в себя следующие 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министративные процедуры: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прием, регистрация заявления и документов, подлежащих представл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нию заявителем или его представителем;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подготовка информационной справки;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направление (выдача) заявителю или его представителю информацио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ной справки.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63. В электронной форме при предоставлении муниципальной услуги ос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ществляется административная процедура (действие) «Прием, регистрация з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проса и документов, предоставленных заявителем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его представителем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».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22. Прием, регистрация заявления и документов, представле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ных заявителем или его представителем</w:t>
      </w:r>
      <w:bookmarkStart w:id="7" w:name="Par355"/>
      <w:bookmarkEnd w:id="7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64. Основанием для начала осуществления административной процедуры является поступление в администрацию от заявителя или его представителя з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явления с приложенными документами одним из способов, указанных в пункте 26 настоящего административного регламента.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65. Прием заявления и документов от заявителя или его представителя осуществляется в администрации по предварительной записи, которая осущест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ляется по телефону, указанному на официальном сайте администрации, либо при личном обращении заявителя или его представителя в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администрацию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66. В день поступления (получения через организации почтовой связи, по адресу электронной почты администрации) заявление регистрируется должнос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ным лицом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lastRenderedPageBreak/>
        <w:t xml:space="preserve">Срок регистрации представленных в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администрацию заявления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 докуме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тов при непосредственном обращении заявителя или его представителя в адм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нистрацию не должен превышать 15 минут, при направлении документов через 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ганизации почтовой связи или в электронной форме – один рабочий день со дня получения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администрацией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указанных документов.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67.</w:t>
      </w:r>
      <w:r w:rsidRPr="00890256">
        <w:rPr>
          <w:rFonts w:ascii="Arial" w:eastAsia="Calibri" w:hAnsi="Arial" w:cs="Arial"/>
          <w:i/>
          <w:iCs/>
          <w:color w:val="000000"/>
          <w:kern w:val="2"/>
          <w:sz w:val="24"/>
          <w:szCs w:val="24"/>
          <w:lang w:eastAsia="ru-RU"/>
        </w:rPr>
        <w:t xml:space="preserve">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Должностное лицо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ответственное за прием и регистр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цию документов, просматривает поступившие документы, проверяет их целос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ность и комплектность, устанавливает наличие или отсутствие оснований,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смотренных пунктом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31 настоящего административного регламента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,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не позднее двух рабочих дней со дня получения заявления и документов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68.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случае поступления заявления, подписанного усиленной квалифиц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рованной электронной подписью, должностным лицом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ственным за прием и регистрацию документов, в ходе проверки, предусмотренной пунктом 72 настоящего административного регламента, проводится проверка де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й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ствительности усиленной квалифицированной электронной подписи, с использ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ванием которой подписан запрос, на соблюдение требований, предусмотренных пунктом 65 настоящего административного регламента.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69.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ряющего центра, которая входит в состав инфраструктуры, обеспечивающей 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формационно-технологическое взаимодействие действующих информационных систем, используемых для предоставления государственных услуг и муниципал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ных услуг в электронной форме.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70.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В случае выявления в представленных документах хотя бы одного из оснований, предусмотренных пунктом 31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настоящего административного регл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мента,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прием и регистрацию документов, не позднее срока, предусмотренного пунктом 72 настоящего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стративного регламента, принимает решение об отказе в приеме документов и подготавливает уведомление об отказе в приеме документов с указанием основ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ний отказа в приеме документов.</w:t>
      </w:r>
      <w:proofErr w:type="gramEnd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71. </w:t>
      </w:r>
      <w:proofErr w:type="gramStart"/>
      <w:r w:rsidRPr="00890256">
        <w:rPr>
          <w:rFonts w:ascii="Arial" w:eastAsia="Calibri" w:hAnsi="Arial" w:cs="Arial"/>
          <w:color w:val="000000"/>
          <w:sz w:val="24"/>
          <w:szCs w:val="24"/>
        </w:rPr>
        <w:t>В случае отказа в приеме документов, поданных путем личного обращ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ния,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 течение трех рабочих дней со дня получения заявления и докуме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тов направляет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уведомление об отказе в при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ме документов почтовым отправлением по почтовому адресу, указанному в зая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лении, либо по обращению заявителя или его представителя вручает его лично.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В случае отказа в приеме документов, поданных через организации почт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вой связи,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цию документов,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не позднее трех рабочих дней со дня получения заявления и д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кументов направляет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цию документов,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не позднее трех рабочих дней со дня получения заявления и д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кументов направляет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уведомление об отказе в приеме документов в личный кабинет на Портале.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адм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нистрации, ответственное за прием и регистрацию документов,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не позднее трех рабочих дней со дня получения заявления и документов направляет уведомление об отказе в приеме документов на адрес электронной почты, указанный в заявл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нии.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72.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При отсутствии в представленных заявителем или его представителем документах оснований, предусмотренных пунктом 31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настоящего администрати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ного регламента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должностное лицо администрации, ответственное за прием и 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гистрацию документов, не позднее срока, предусмотренного пунктом 72 настоящ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го административного регламента, передает представленные заявителем или его представителем документы должностному лицу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  <w:proofErr w:type="gramEnd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73. Результатом административной процедуры является прием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предста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в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ленных заявителем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представителем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документов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 их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передача должнос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т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ному лицу, ответственному за предоставление муниципальной услуги, либо направление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уведомления об отказе в приеме представленных документов.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74. Способом фиксации результата административной процедуры является регистрация должностным лицом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ответственным за прием и рег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страцию корреспонденции, факта передачи представленных документов дол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ностному лицу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ответственному за предоставление муниципал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ной услуги,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либо уведомления об отказе в приеме представленных документов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</w:rPr>
        <w:t xml:space="preserve">Глава 23. Подготовка 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информационной справки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75. Основанием для начала административной процедуры является пол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чение должностным лицом администрации, ответственным за предоставление 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ниципальной услуги, документов, указанных в пунктах 23 и 24 настоящего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стративного регламента.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76. Должностное лицо администрации, ответственное за предоставление муниципальной услуги, в течение пяти рабочих дней со дня получения докуме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тов, указанных в пунктах 23 и 24 настоящего административного регламента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ос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ществляет подготовку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информационной справки.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77. После подготовки информационной справки должностное лицо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страции, ответственное за предоставление муниципальной услуги, в течение 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ного рабочего дня со дня ее подготовки обеспечивает ее подписание должностным лицом администрации, уполномоченным на подписание информационных спр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вок.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78. Результатом административной процедуры является информационная справка.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79. Способом фиксации результата административной процедуры является подписание должностным лицом администрации, уполномоченным на подписание информационных справок, информационной справки.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24. Направление (выдача) заявителю или его представителю информационной справки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80. Основанием для начала административной процедуры подписание должностным лицом администрации, уполномоченным на подписание информ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ционных справок, информационной справки.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lastRenderedPageBreak/>
        <w:t xml:space="preserve">81. Должностное лицо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, ответственное за направление (в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ы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дачу)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представителю,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результата муниципальной услуги, в 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чение одного рабочего дня со дня подписания информационной справки дол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ностным лицом администрации, уполномоченным на подписание информацио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ных справок, осуществляет ее регистрацию в </w:t>
      </w:r>
      <w:proofErr w:type="spellStart"/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proofErr w:type="spellEnd"/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журнале регистрации обращений за предоставлением муниципальной услуги и направляет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его пре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ставителю информационную справку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почтовым отправлением по почтовому адр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су, указанному в заявлении, либо по обращению заявителя или его представителя вручает его лично.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82.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 случае личной явки заявителя или его представителя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и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предъявления ими документа, удостоверяющего личность, должностное лицо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, ответственное за направление (выдачу)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резул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тата муниципальной услуги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, выдает информационную справку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заявителю или его представител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ю, при этом заявитель или его представитель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расписывается в их получении в журнале регистрации обращений за предоставлением муниципал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ной услуги.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83. Результатом административной процедуры является направление (в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ы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дача)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его представителю информационной справки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84. Способом фиксации результата административной процедуры является занесение должностным лицом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, ответственным за направление (выдачу)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результата муниципальной услуги, в журнале регистрации обращений за предоставлением муниципальной услуги 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метки о направлении (выдаче)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информационной справки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его пре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ставителю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25. Исправление допущенных опечаток и ошибок в выданных в результате предоставления муниципальной услуги документах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85.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Основанием для исправления допущенных опечаток и ошибок в выда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ной в результате предоставления муниципальной услуги информационной справке (далее – техническая ошибка) является получение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администрацией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заявления об исправлении технической ошибки от заявителя или его представителя.</w:t>
      </w:r>
      <w:proofErr w:type="gramEnd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86. Заявление об исправлении технической ошибки подается заявителем или его представителем в администрацию одним из способов, указанным в пункте 26 настоящего административного регламента. 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87. Заявление об исправлении технической ошибки регистрируется дол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ностным лицом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ответственным за прием и регистрацию докуме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тов, в порядке, установленном главой 18 настоящего административного регл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мента, и направляется должностному лицу, ответственному за предоставление муниципальной услуги.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88.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Должностное лицо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ответственное за предоставление муниципальной услуги, в течение одного рабочего дня со дня регистрации заявл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ния об исправлении технической ошибки проверяет поступившее заявление об исправлении технической ошибки на предмет наличия технической ошибки в 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ы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данном в результате предоставления муниципальной услуги документе и прин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мает одно и следующих решений:</w:t>
      </w:r>
      <w:proofErr w:type="gramEnd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89. Критерием принятия решения, указанного в пункте 93 настоящего адм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нистративного регламента, является наличие опечатки и (или) ошибки в выданном заявителю или его представителю документе, являющемся результатом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ставления муниципальной услуги.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lastRenderedPageBreak/>
        <w:t>90. В случае принятия решения, указанного в подпункте 1 пункта 93 наст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ящего административного регламента, должностное лицо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отве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ственное за предоставление муниципальной услуги, подготавливает информац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онную справку с исправленной технической ошибкой в порядке, предусмотренном пунктами 81–82 настоящего административного регламента.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91.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случае принятия решения, указанного в подпункте 2 пункта 93 наст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ящего административного регламента, должностное лицо администрации, отве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ственное за предоставление муниципальной услуги, готовит уведомление об 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сутствии технической ошибки в выданном в результате предоставления муниц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пальной услуги документе, обеспечивает его подписание главой администрации, после чего немедленно передает его должностному лицу администрации, отве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ственному за направление (выдачу) заявителю или его представителю результата муниципальной услуги.</w:t>
      </w:r>
      <w:proofErr w:type="gramEnd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92. </w:t>
      </w:r>
      <w:proofErr w:type="gramStart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Должностное лицо администрации, ответственное за направление (в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ы</w:t>
      </w:r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дачу) заявителю результата муниципальной услуги, в течение одного рабочего дня со дня получения им документа в соответствии с пунктами 95 или 96 настоящего административного регламента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</w:t>
      </w:r>
      <w:proofErr w:type="gramEnd"/>
      <w:r w:rsidRPr="00890256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93. Результатом рассмотрения заявления об исправлении технической ошибки в выданном в результате предоставления муниципальной услуги докуме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те является: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ставления муниципальной услуги документе – информационная справка с испра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ленной технической ошибкой;</w:t>
      </w:r>
      <w:proofErr w:type="gramEnd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ставления муниципальной услуги документе – уведомление об отсутствии техн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ческой ошибки в выданном в результате предоставления муниципальной услуги документе.</w:t>
      </w:r>
      <w:proofErr w:type="gramEnd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94. Способом фиксации результата рассмотрения заявления об исправл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нии технической ошибки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является занесение должностным лицом администрации, ответственным за направление (выдачу)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зультата муниципальной услуги, в журнале регистрации обращений за предоста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лением муниципальной услуги отметки о направлении (выдаче)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информационной справки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с исправленной технической ошибкой заявителю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его представителю.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РАЗДЕЛ IV. ФОРМЫ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КОНТРОЛЯ ЗА</w:t>
      </w:r>
      <w:proofErr w:type="gramEnd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 ПРЕДОСТАВЛЕНИЕМ МУНИЦ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ПАЛЬНОЙ УСЛУГИ</w:t>
      </w:r>
      <w:bookmarkStart w:id="8" w:name="Par413"/>
      <w:bookmarkEnd w:id="8"/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Глава 26. Порядок осуществления текущего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контроля за</w:t>
      </w:r>
      <w:proofErr w:type="gramEnd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я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95. Текущий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контроль за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 соблюдением последовательности действий, опр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деленных административными процедурами по предоставлению муниципальной услуги и принятием решений должностными лицами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 осуществл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я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ется должностными лицами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, а также рассмотрения жалоб заявителей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их представителей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lastRenderedPageBreak/>
        <w:t xml:space="preserve">96.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обеспечение своевременного и качественного предоставления муниц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пальной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выявление нарушений в сроках и качестве предоставления муниципал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выявление и устранение причин и условий, способствующих ненадлеж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щему предоставлению муниципальной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4) принятие мер по надлежащему предоставлению муниципальной услуги.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97. Текущий контроль осуществляется на постоянной основе.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28. Порядок и периодичность осуществления плановых и вн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плановых проверок полноты и качества предоставления муниципальной услуги, в том числе порядок и формы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контроля за</w:t>
      </w:r>
      <w:proofErr w:type="gramEnd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98.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Контроль за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цами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bookmarkStart w:id="9" w:name="Par427"/>
      <w:bookmarkEnd w:id="9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99. Плановые поверки осуществляются на основании планов работы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. Внеплановые проверки осуществляются по решению главы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.</w:t>
      </w: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100.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Контроль за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цами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тролю за полнотой и качеством предоставления муниципальных услуг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страции (далее – Комиссия), состав и порядок деятельности которой утверждается правовым актом администрации.</w:t>
      </w: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101.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ностных лиц администрации при предоставлении муниципальной услуги глава 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vertAlign w:val="superscript"/>
          <w:lang w:eastAsia="ru-RU"/>
        </w:rPr>
        <w:t xml:space="preserve">2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Федерального закона от 27 июля 2010 года № 210 ФЗ «Об организации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ставления государственных и муниципальных услуг».</w:t>
      </w: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102.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  <w:bookmarkStart w:id="10" w:name="Par439"/>
      <w:bookmarkEnd w:id="10"/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Глава 29. Ответственность должностных лиц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103. 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и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104. При выявлении нарушений прав заявителей или их представителей в связи с исполнением настоящего административного регламента виновные в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lastRenderedPageBreak/>
        <w:t xml:space="preserve">нарушении должностные лица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  <w:bookmarkStart w:id="11" w:name="Par447"/>
      <w:bookmarkEnd w:id="11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30. Положения, характеризующие требования к порядку и фо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р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мам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контроля за</w:t>
      </w:r>
      <w:proofErr w:type="gramEnd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105.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Контроль за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ж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дан, их объединений и организаций осуществляется путем информирования 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министрации о фактах: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лей решением, действием (бездействием)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и ее должностных лиц;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бования к предоставлению муниципальной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106. Информацию, указанную в пункте 110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страции, или направить электронное обращение на адрес электронной почты 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министрации.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107.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>Контроль за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  <w:t xml:space="preserve">108.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страцию (до 16-00). При поступлении обращения после 16-00 его регистрация происходит следующим рабочим днем.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АДМИНИСТРАЦИИ ЛИБО ЕЕ МУН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ЦИПАЛЬНОГО СЛУЖАЩЕГО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ko-KR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Глава 30.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Информация для заинтересованных лиц об их праве на д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судебное (внесудебное) обжалование действий (бездействия) и (или) реш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ний, принятых (осуществленных) в ходе предоставления муниципальной услуги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ko-KR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109. Заявитель или его представитель вправе подать жалобу на решение и (или) действие (бездействие) администрации либо ее муниципального служащего (далее – жалоба).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110. Заявитель или его представитель может обратиться с жалобой, в том числе в следующих случаях: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1) нарушение срока регистрации заявления о предоставлении муниципал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ь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ной услуги, комплексного запроса;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2) нарушение срока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3) требование у заявителя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или его представителя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документов или инфо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мации либо осуществления действий, представление или осуществление которых не предусмотрено нормативными правовыми актами Российской Федерации, но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lastRenderedPageBreak/>
        <w:t>мативными правовыми актами Красноярского края, нормативными правовыми 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к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тами муниципального образования для предоставления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4) отказ в приеме документов, представление которых предусмотрено но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мативными правовыми актами Российской Федерации, нормативными правовыми актами Красноярского края, нормативными правовыми актами муниципального образования для предоставления муниципальной услуги, у заявителя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или его представителя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5) отказ в предоставлении муниципальной услуги по основаниям, которые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нормативными пр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вовыми актами муниципального образования;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6) </w:t>
      </w:r>
      <w:r w:rsidRPr="00890256">
        <w:rPr>
          <w:rFonts w:ascii="Arial" w:eastAsia="Times New Roman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, не предусмотренной нормативными правовыми актами Российской Фед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рации, нормативными правовыми актами Красноярского края, нормативными пр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вовыми актами муниципального образования;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7) отказ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, должностного лица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ниципальной услуги документах либо нарушение установленного срока таких 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правлений;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8) нарушение срока или порядка выдачи документов по результатам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ставления муниципальной услуги;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ответствии с ними иными нормативными правовыми актами Российской Федер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ции, законами и иными нормативными правовыми актами Красноярского края, нормативными правовыми актами муниципального образования;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10) требование у заявителя или его представителя при предоставлении 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ниципальной услуги документов или информации, отсутствие и (или) недостове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р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сти 1 статьи 7 Федерального закона от 27 июля 2010 года № 210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noBreakHyphen/>
        <w:t>ФЗ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«Об орган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зации предоставления государственных и</w:t>
      </w:r>
      <w:proofErr w:type="gramEnd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муниципальных услуг».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111. Рассмотрение жалобы осуществляется в порядке и сроки, установле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ные статьей 11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  <w:vertAlign w:val="superscript"/>
        </w:rPr>
        <w:t>2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Федерального закона от 27 июля 2010 года № 210 ФЗ «Об орган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зации предоставления государственных и муниципальных услуг».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31. Органы государственной власти, органы местного сам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управления, организации и уполномоченные на рассмотрение жалобы лица,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которым может быть направлена жалоба заявителя или его представителя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</w:rPr>
        <w:t xml:space="preserve"> 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в досудебном (внесудебном) порядке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112. Жалоба на решения и действия (бездействие) главы администрации подается главе администрации.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113. Жалобы на решения и действия (бездействие) должностных лиц и 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у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ниципальных служащих 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администрации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подается главе администрации.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Глава 32. Способы информирования заявителей или их представит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е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лей о порядке подачи и рассмотрения жалобы, в том числе с использован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ем единого портала государственных и муниципальных услуг (функций)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lastRenderedPageBreak/>
        <w:t>114. Информацию о порядке подачи и рассмотрения жалобы заявитель или его представитель могут получить: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1) на информационных стендах, расположенных в помещениях, занима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мых администрацией;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2) на официальном сайте администрации;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3) на Портале;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4) лично у муниципального служащего администрации;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средств телефонной связи;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115. При обращении заявителя или его представителя в администрацию лично или с использованием средств телефонной связи, по электронной почте администрации информация о порядке подачи и рассмотрения жалобы пред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о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ставляется в порядке, установленном в пунктах 10–13 настоящего администрати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ного регламента.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 xml:space="preserve">Глава 33. </w:t>
      </w:r>
      <w:proofErr w:type="gramStart"/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Перечень нормативных правовых актов, регулирующих п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о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рядок досудебного (внесудебного) обжалования действий (бездействия) и (или) решений, принятых (осуществленных) в ходе предоставления муниц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и</w:t>
      </w:r>
      <w:r w:rsidRPr="00890256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ru-RU"/>
        </w:rPr>
        <w:t>пальной услуги</w:t>
      </w:r>
      <w:bookmarkStart w:id="12" w:name="Par28"/>
      <w:bookmarkEnd w:id="12"/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116. </w:t>
      </w:r>
      <w:proofErr w:type="gramStart"/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117. Информация, содержащаяся в настоящем разделе, подлежит разм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е</w:t>
      </w:r>
      <w:r w:rsidRPr="00890256">
        <w:rPr>
          <w:rFonts w:ascii="Arial" w:eastAsia="Calibri" w:hAnsi="Arial" w:cs="Arial"/>
          <w:color w:val="000000"/>
          <w:kern w:val="2"/>
          <w:sz w:val="24"/>
          <w:szCs w:val="24"/>
        </w:rPr>
        <w:t>щению на Портале.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  <w:sectPr w:rsidR="00890256" w:rsidRPr="00890256">
          <w:footnotePr>
            <w:numRestart w:val="eachPage"/>
          </w:footnotePr>
          <w:pgSz w:w="11906" w:h="16838"/>
          <w:pgMar w:top="1134" w:right="850" w:bottom="1079" w:left="1701" w:header="708" w:footer="708" w:gutter="0"/>
          <w:pgNumType w:start="1"/>
          <w:cols w:space="720"/>
        </w:sect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lastRenderedPageBreak/>
        <w:t>Приложение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к административному регламенту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«Предоставление информации о реализации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в образовательных муниципальных учреждениях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программ дошкольного, начального общего,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основного общего, среднего (полного) общего образования,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а также дополнительных общеобразовательных программ»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_________________________________</w:t>
      </w:r>
    </w:p>
    <w:p w:rsidR="00890256" w:rsidRPr="00890256" w:rsidRDefault="00890256" w:rsidP="00890256">
      <w:pPr>
        <w:tabs>
          <w:tab w:val="left" w:pos="4785"/>
        </w:tabs>
        <w:spacing w:after="0" w:line="240" w:lineRule="auto"/>
        <w:ind w:left="2"/>
        <w:jc w:val="right"/>
        <w:rPr>
          <w:rFonts w:ascii="Arial" w:eastAsia="Calibri" w:hAnsi="Arial" w:cs="Arial"/>
          <w:iCs/>
          <w:color w:val="000000"/>
          <w:kern w:val="2"/>
          <w:sz w:val="20"/>
          <w:szCs w:val="20"/>
          <w:lang w:eastAsia="ru-RU"/>
        </w:rPr>
      </w:pPr>
      <w:proofErr w:type="gramStart"/>
      <w:r w:rsidRPr="00890256">
        <w:rPr>
          <w:rFonts w:ascii="Arial" w:eastAsia="Calibri" w:hAnsi="Arial" w:cs="Arial"/>
          <w:color w:val="000000"/>
          <w:kern w:val="2"/>
          <w:sz w:val="20"/>
          <w:szCs w:val="20"/>
          <w:lang w:eastAsia="ru-RU"/>
        </w:rPr>
        <w:t>(</w:t>
      </w:r>
      <w:r w:rsidRPr="00890256">
        <w:rPr>
          <w:rFonts w:ascii="Arial" w:eastAsia="Calibri" w:hAnsi="Arial" w:cs="Arial"/>
          <w:iCs/>
          <w:color w:val="000000"/>
          <w:kern w:val="2"/>
          <w:sz w:val="20"/>
          <w:szCs w:val="20"/>
          <w:lang w:eastAsia="ru-RU"/>
        </w:rPr>
        <w:t>указывается наименование администрации</w:t>
      </w:r>
      <w:proofErr w:type="gramEnd"/>
    </w:p>
    <w:p w:rsidR="00890256" w:rsidRPr="00890256" w:rsidRDefault="00890256" w:rsidP="00890256">
      <w:pPr>
        <w:tabs>
          <w:tab w:val="left" w:pos="4785"/>
        </w:tabs>
        <w:spacing w:after="0" w:line="240" w:lineRule="auto"/>
        <w:ind w:left="2"/>
        <w:jc w:val="right"/>
        <w:rPr>
          <w:rFonts w:ascii="Arial" w:eastAsia="Calibri" w:hAnsi="Arial" w:cs="Arial"/>
          <w:color w:val="000000"/>
          <w:kern w:val="2"/>
          <w:sz w:val="20"/>
          <w:szCs w:val="20"/>
          <w:lang w:eastAsia="ru-RU"/>
        </w:rPr>
      </w:pPr>
      <w:r w:rsidRPr="00890256">
        <w:rPr>
          <w:rFonts w:ascii="Arial" w:eastAsia="Calibri" w:hAnsi="Arial" w:cs="Arial"/>
          <w:iCs/>
          <w:color w:val="000000"/>
          <w:kern w:val="2"/>
          <w:sz w:val="20"/>
          <w:szCs w:val="20"/>
          <w:lang w:eastAsia="ru-RU"/>
        </w:rPr>
        <w:t>муниципального образования</w:t>
      </w:r>
      <w:r w:rsidRPr="00890256">
        <w:rPr>
          <w:rFonts w:ascii="Arial" w:eastAsia="Calibri" w:hAnsi="Arial" w:cs="Arial"/>
          <w:color w:val="000000"/>
          <w:kern w:val="2"/>
          <w:sz w:val="20"/>
          <w:szCs w:val="20"/>
          <w:lang w:eastAsia="ru-RU"/>
        </w:rPr>
        <w:t>)</w:t>
      </w: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jc w:val="right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От _______________________________</w:t>
      </w:r>
    </w:p>
    <w:p w:rsidR="00890256" w:rsidRPr="00890256" w:rsidRDefault="00890256" w:rsidP="00890256">
      <w:pPr>
        <w:tabs>
          <w:tab w:val="left" w:pos="4785"/>
        </w:tabs>
        <w:spacing w:after="0" w:line="240" w:lineRule="auto"/>
        <w:ind w:left="2"/>
        <w:jc w:val="right"/>
        <w:rPr>
          <w:rFonts w:ascii="Arial" w:eastAsia="Calibri" w:hAnsi="Arial" w:cs="Arial"/>
          <w:color w:val="000000"/>
          <w:kern w:val="2"/>
          <w:sz w:val="20"/>
          <w:szCs w:val="20"/>
          <w:vertAlign w:val="superscript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0"/>
          <w:szCs w:val="20"/>
          <w:lang w:eastAsia="ru-RU"/>
        </w:rPr>
        <w:t>(</w:t>
      </w:r>
      <w:r w:rsidRPr="00890256">
        <w:rPr>
          <w:rFonts w:ascii="Arial" w:eastAsia="Calibri" w:hAnsi="Arial" w:cs="Arial"/>
          <w:iCs/>
          <w:color w:val="000000"/>
          <w:kern w:val="2"/>
          <w:sz w:val="20"/>
          <w:szCs w:val="20"/>
          <w:lang w:eastAsia="ru-RU"/>
        </w:rPr>
        <w:t>указываются сведения о заявителе)</w:t>
      </w:r>
      <w:r w:rsidRPr="00890256">
        <w:rPr>
          <w:rFonts w:ascii="Arial" w:eastAsia="Calibri" w:hAnsi="Arial" w:cs="Arial"/>
          <w:iCs/>
          <w:color w:val="000000"/>
          <w:kern w:val="2"/>
          <w:sz w:val="20"/>
          <w:szCs w:val="20"/>
          <w:vertAlign w:val="superscript"/>
          <w:lang w:eastAsia="ru-RU"/>
        </w:rPr>
        <w:t>1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Заявление</w:t>
      </w:r>
    </w:p>
    <w:p w:rsidR="00890256" w:rsidRPr="00890256" w:rsidRDefault="00890256" w:rsidP="00890256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Прошу предоставить следующую информацию о реализации в образов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а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тельных муниципальных учреждениях программ дошкольного, начального общего, основного общего, среднего (полного) общего образования, а также дополнител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ь</w:t>
      </w:r>
      <w:r w:rsidRPr="00890256">
        <w:rPr>
          <w:rFonts w:ascii="Arial" w:eastAsia="Calibri" w:hAnsi="Arial" w:cs="Arial"/>
          <w:color w:val="000000"/>
          <w:sz w:val="24"/>
          <w:szCs w:val="24"/>
        </w:rPr>
        <w:t>ных общеобразовательных программ:</w:t>
      </w:r>
    </w:p>
    <w:p w:rsidR="00890256" w:rsidRPr="00890256" w:rsidRDefault="00890256" w:rsidP="00890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Приложения:</w:t>
      </w:r>
    </w:p>
    <w:p w:rsidR="00890256" w:rsidRPr="00890256" w:rsidRDefault="00890256" w:rsidP="0089025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1. ______________________________________________________________</w:t>
      </w:r>
    </w:p>
    <w:p w:rsidR="00890256" w:rsidRPr="00890256" w:rsidRDefault="00890256" w:rsidP="0089025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90256">
        <w:rPr>
          <w:rFonts w:ascii="Arial" w:eastAsia="Calibri" w:hAnsi="Arial" w:cs="Arial"/>
          <w:color w:val="000000"/>
          <w:sz w:val="24"/>
          <w:szCs w:val="24"/>
        </w:rPr>
        <w:t>2. ______________________________________________________________</w:t>
      </w:r>
    </w:p>
    <w:p w:rsidR="00890256" w:rsidRPr="00890256" w:rsidRDefault="00890256" w:rsidP="0089025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tabs>
          <w:tab w:val="left" w:pos="316"/>
          <w:tab w:val="left" w:pos="819"/>
          <w:tab w:val="left" w:pos="1156"/>
          <w:tab w:val="left" w:pos="2945"/>
          <w:tab w:val="left" w:pos="3401"/>
          <w:tab w:val="left" w:pos="3938"/>
          <w:tab w:val="left" w:pos="4339"/>
          <w:tab w:val="left" w:pos="5072"/>
        </w:tabs>
        <w:spacing w:after="0" w:line="240" w:lineRule="auto"/>
        <w:ind w:left="2" w:hanging="2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890256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«____» ______________________ 20___ г.</w:t>
      </w:r>
    </w:p>
    <w:p w:rsidR="00890256" w:rsidRPr="00890256" w:rsidRDefault="00890256" w:rsidP="00890256">
      <w:pPr>
        <w:tabs>
          <w:tab w:val="left" w:pos="316"/>
          <w:tab w:val="left" w:pos="819"/>
          <w:tab w:val="left" w:pos="1156"/>
          <w:tab w:val="left" w:pos="2945"/>
          <w:tab w:val="left" w:pos="3401"/>
          <w:tab w:val="left" w:pos="3938"/>
          <w:tab w:val="left" w:pos="4339"/>
          <w:tab w:val="left" w:pos="5072"/>
        </w:tabs>
        <w:spacing w:after="0" w:line="240" w:lineRule="auto"/>
        <w:ind w:left="2" w:hanging="2"/>
        <w:rPr>
          <w:rFonts w:ascii="Arial" w:eastAsia="Calibri" w:hAnsi="Arial" w:cs="Arial"/>
          <w:iCs/>
          <w:color w:val="000000"/>
          <w:kern w:val="2"/>
          <w:sz w:val="20"/>
          <w:szCs w:val="20"/>
          <w:lang w:eastAsia="ru-RU"/>
        </w:rPr>
      </w:pPr>
      <w:r w:rsidRPr="00890256">
        <w:rPr>
          <w:rFonts w:ascii="Arial" w:eastAsia="Calibri" w:hAnsi="Arial" w:cs="Arial"/>
          <w:iCs/>
          <w:color w:val="000000"/>
          <w:kern w:val="2"/>
          <w:sz w:val="20"/>
          <w:szCs w:val="20"/>
          <w:lang w:eastAsia="ru-RU"/>
        </w:rPr>
        <w:t>(подпись заявителя или представителя заявителя)</w:t>
      </w:r>
    </w:p>
    <w:p w:rsidR="00890256" w:rsidRPr="00890256" w:rsidRDefault="00890256" w:rsidP="00890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  <w:vertAlign w:val="superscript"/>
        </w:rPr>
        <w:t>1</w:t>
      </w:r>
      <w:proofErr w:type="gramStart"/>
      <w:r w:rsidRPr="00890256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890256">
        <w:rPr>
          <w:rFonts w:ascii="Arial" w:eastAsia="Calibri" w:hAnsi="Arial" w:cs="Arial"/>
          <w:sz w:val="24"/>
          <w:szCs w:val="24"/>
        </w:rPr>
        <w:t>Д</w:t>
      </w:r>
      <w:proofErr w:type="gramEnd"/>
      <w:r w:rsidRPr="00890256">
        <w:rPr>
          <w:rFonts w:ascii="Arial" w:eastAsia="Calibri" w:hAnsi="Arial" w:cs="Arial"/>
          <w:sz w:val="24"/>
          <w:szCs w:val="24"/>
        </w:rPr>
        <w:t>ля заявителя, являющегося физическим лицом, указывается: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1) фамилия, имя (полностью), при наличии отчество (полностью);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2) документ, удостоверяющий личность: вид, серия, номер, кем и когда в</w:t>
      </w:r>
      <w:r w:rsidRPr="00890256">
        <w:rPr>
          <w:rFonts w:ascii="Arial" w:eastAsia="Calibri" w:hAnsi="Arial" w:cs="Arial"/>
          <w:sz w:val="24"/>
          <w:szCs w:val="24"/>
        </w:rPr>
        <w:t>ы</w:t>
      </w:r>
      <w:r w:rsidRPr="00890256">
        <w:rPr>
          <w:rFonts w:ascii="Arial" w:eastAsia="Calibri" w:hAnsi="Arial" w:cs="Arial"/>
          <w:sz w:val="24"/>
          <w:szCs w:val="24"/>
        </w:rPr>
        <w:t>дан;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3) место жительства;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4) почтовый адрес;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5) телефон для связи;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6) адрес электронной почты (при наличии).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Для заявителя, являющегося индивидуальным предпринимателем, указ</w:t>
      </w:r>
      <w:r w:rsidRPr="00890256">
        <w:rPr>
          <w:rFonts w:ascii="Arial" w:eastAsia="Calibri" w:hAnsi="Arial" w:cs="Arial"/>
          <w:sz w:val="24"/>
          <w:szCs w:val="24"/>
        </w:rPr>
        <w:t>ы</w:t>
      </w:r>
      <w:r w:rsidRPr="00890256">
        <w:rPr>
          <w:rFonts w:ascii="Arial" w:eastAsia="Calibri" w:hAnsi="Arial" w:cs="Arial"/>
          <w:sz w:val="24"/>
          <w:szCs w:val="24"/>
        </w:rPr>
        <w:t>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Для заявителя, являющегося юридическим лицом, указываются: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1) наименование;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2) ОГРН, ИНН и дата государственной регистрации;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3) место нахождения и почтовый адрес;</w:t>
      </w:r>
    </w:p>
    <w:p w:rsidR="00890256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4) телефон для связи;</w:t>
      </w:r>
    </w:p>
    <w:p w:rsidR="00F537A4" w:rsidRPr="00890256" w:rsidRDefault="00890256" w:rsidP="0089025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890256">
        <w:rPr>
          <w:rFonts w:ascii="Arial" w:eastAsia="Calibri" w:hAnsi="Arial" w:cs="Arial"/>
          <w:sz w:val="24"/>
          <w:szCs w:val="24"/>
        </w:rPr>
        <w:t>5) адрес электронной почты.</w:t>
      </w:r>
    </w:p>
    <w:sectPr w:rsidR="00F537A4" w:rsidRPr="0089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7"/>
    <w:rsid w:val="00373709"/>
    <w:rsid w:val="007B5964"/>
    <w:rsid w:val="00890256"/>
    <w:rsid w:val="008A5022"/>
    <w:rsid w:val="00EC6BB7"/>
    <w:rsid w:val="00F537A4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2021-08-12T01:27:00Z</cp:lastPrinted>
  <dcterms:created xsi:type="dcterms:W3CDTF">2021-09-07T08:13:00Z</dcterms:created>
  <dcterms:modified xsi:type="dcterms:W3CDTF">2021-09-07T08:13:00Z</dcterms:modified>
</cp:coreProperties>
</file>