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Всем привет! Это </w:t>
      </w:r>
      <w:r>
        <w:rPr>
          <w:rFonts w:ascii="Times New Roman" w:hAnsi="Times New Roman"/>
          <w:b w:val="1"/>
          <w:sz w:val="24"/>
        </w:rPr>
        <w:t>подкаст</w:t>
      </w:r>
      <w:r>
        <w:rPr>
          <w:rFonts w:ascii="Times New Roman" w:hAnsi="Times New Roman"/>
          <w:b w:val="1"/>
          <w:sz w:val="24"/>
        </w:rPr>
        <w:t xml:space="preserve"> «Коротко о переписи». Всероссийская перепись населения стартует осенью этого года, по всей стране переписчики приступят к своей работе. Кто и как обеспечит их безопасность? Какова сумма вознаграждения за работу и есть ли еще время</w:t>
      </w:r>
      <w:r>
        <w:rPr>
          <w:rFonts w:ascii="Times New Roman" w:hAnsi="Times New Roman"/>
          <w:b w:val="1"/>
          <w:sz w:val="24"/>
        </w:rPr>
        <w:t xml:space="preserve"> подать заявку и стать героем переписи. Поговорим сегодня об этом с начальником отдела организации и проведения переписей и наблюдений Галиной Митрошенко.</w:t>
      </w:r>
    </w:p>
    <w:p w14:paraId="02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03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Сколько всего переписного персонала планируется привлечь </w:t>
      </w:r>
      <w:r>
        <w:rPr>
          <w:rStyle w:val="Style_1_ch"/>
          <w:rFonts w:ascii="Times New Roman" w:hAnsi="Times New Roman"/>
          <w:b w:val="1"/>
          <w:sz w:val="24"/>
        </w:rPr>
        <w:t>в Красноярском крае?</w:t>
      </w:r>
    </w:p>
    <w:p w14:paraId="04000000">
      <w:pPr>
        <w:pStyle w:val="Style_2"/>
        <w:spacing w:after="0"/>
        <w:ind/>
        <w:jc w:val="both"/>
      </w:pPr>
      <w:r>
        <w:rPr>
          <w:rStyle w:val="Style_1_ch"/>
        </w:rPr>
        <w:t>Планируется, что на тер</w:t>
      </w:r>
      <w:r>
        <w:rPr>
          <w:rStyle w:val="Style_1_ch"/>
        </w:rPr>
        <w:t xml:space="preserve">ритории Красноярского края в качестве переписного персонала будет привлечено более 6 тысяч человек. </w:t>
      </w:r>
      <w:r>
        <w:t xml:space="preserve">Всего же во Всероссийской переписи населения 2021 года примут участие 360 тысяч человек: переписчики, контролеры, проводники и переводчики. </w:t>
      </w:r>
      <w:r>
        <w:rPr>
          <w:rStyle w:val="Style_3_ch"/>
        </w:rPr>
        <w:t>Переписчики буду</w:t>
      </w:r>
      <w:r>
        <w:rPr>
          <w:rStyle w:val="Style_3_ch"/>
        </w:rPr>
        <w:t>т иметь специальную экипировку и удостоверение, действительное при предъявлении паспорта. Стоит отметить, что в этот раз собирать данные переписчики смогут с помощью планшетов, специально разработанных и произведенных для переписи в России. Устройства выде</w:t>
      </w:r>
      <w:r>
        <w:rPr>
          <w:rStyle w:val="Style_3_ch"/>
        </w:rPr>
        <w:t>рживают сложные погодные условия: температуру от минус 30 до плюс 40 градусов, повышенную влажность. Весит планшет около 700 граммов и может прослужить 5–7 лет. Пользоваться им будет просто — цифровые подсказки помогут заполнять анкету на экране. Внесенная</w:t>
      </w:r>
      <w:r>
        <w:rPr>
          <w:rStyle w:val="Style_3_ch"/>
        </w:rPr>
        <w:t xml:space="preserve"> информация будет сохраняться на SD-карту, а уже в территориальном отделении — загружаться в облачную систему Росстата для дальнейшей обработки и хранения. Также у переписчиков обязательно будет при себе запасной комплект бумажных бланков. В целом предстоя</w:t>
      </w:r>
      <w:r>
        <w:rPr>
          <w:rStyle w:val="Style_3_ch"/>
        </w:rPr>
        <w:t>щая Всероссийская перепись пройдет с максимальным применением цифровых технологий. Бумажных бланков для нее будет напечатано на 90 процентов меньше, чем в прошлый раз.</w:t>
      </w:r>
    </w:p>
    <w:p w14:paraId="05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06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Как же обеспечат безопасность переписчиков?</w:t>
      </w: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>Для начала, хочется отметить, что всего по с</w:t>
      </w:r>
      <w:r>
        <w:rPr>
          <w:rFonts w:ascii="Times New Roman" w:hAnsi="Times New Roman"/>
          <w:sz w:val="24"/>
        </w:rPr>
        <w:t xml:space="preserve">татистике в происшествия попадают менее 0,1% занятых в сборе данных. Но в любом случае, все переписчики будут застрахованы от несчастных случаев. </w:t>
      </w:r>
      <w:r>
        <w:rPr>
          <w:rStyle w:val="Style_1_ch"/>
          <w:rFonts w:ascii="Times New Roman" w:hAnsi="Times New Roman"/>
          <w:sz w:val="24"/>
        </w:rPr>
        <w:t>Переписной персонал полевого уровня страхуют со времени проведения Всероссийской переписи населения 2002 года.</w:t>
      </w:r>
      <w:r>
        <w:rPr>
          <w:rStyle w:val="Style_1_ch"/>
          <w:rFonts w:ascii="Times New Roman" w:hAnsi="Times New Roman"/>
          <w:sz w:val="24"/>
        </w:rPr>
        <w:t xml:space="preserve"> Во время переписей 2002 и 2010 года фиксировались выплаты по страховым случаям. В период предстоящей переписи населения страховая сумма на страхованное лицо составит 50 тысяч рублей. При этом переписчики не платят за страховку, все расходы берет на себя С</w:t>
      </w:r>
      <w:r>
        <w:rPr>
          <w:rStyle w:val="Style_1_ch"/>
          <w:rFonts w:ascii="Times New Roman" w:hAnsi="Times New Roman"/>
          <w:sz w:val="24"/>
        </w:rPr>
        <w:t>бербанк.</w:t>
      </w:r>
      <w:r>
        <w:rPr>
          <w:rFonts w:ascii="Times New Roman" w:hAnsi="Times New Roman"/>
          <w:sz w:val="24"/>
          <w:highlight w:val="white"/>
        </w:rPr>
        <w:t xml:space="preserve"> </w:t>
      </w:r>
    </w:p>
    <w:p w14:paraId="09000000">
      <w:pPr>
        <w:pStyle w:val="Style_4"/>
        <w:spacing w:after="0"/>
        <w:ind/>
        <w:jc w:val="both"/>
      </w:pPr>
      <w:r>
        <w:t>Также все переписчики будут обеспечены масками и средствами для дезинфекции рук.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  <w:highlight w:val="white"/>
        </w:rPr>
      </w:pPr>
    </w:p>
    <w:p w14:paraId="0B00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  <w:highlight w:val="white"/>
        </w:rPr>
      </w:pPr>
      <w:r>
        <w:rPr>
          <w:rFonts w:ascii="Times New Roman" w:hAnsi="Times New Roman"/>
          <w:i w:val="1"/>
          <w:sz w:val="24"/>
          <w:highlight w:val="white"/>
        </w:rPr>
        <w:t xml:space="preserve">Основной этап Всероссийской переписи населения пройдет с 1 по 31 октября 2021 года, ее главным нововведением станет возможность самостоятельно заполнять электронный </w:t>
      </w:r>
      <w:r>
        <w:rPr>
          <w:rFonts w:ascii="Times New Roman" w:hAnsi="Times New Roman"/>
          <w:i w:val="1"/>
          <w:sz w:val="24"/>
          <w:highlight w:val="white"/>
        </w:rPr>
        <w:t xml:space="preserve">переписной лист на портале </w:t>
      </w:r>
      <w:r>
        <w:rPr>
          <w:rFonts w:ascii="Times New Roman" w:hAnsi="Times New Roman"/>
          <w:i w:val="1"/>
          <w:sz w:val="24"/>
          <w:highlight w:val="white"/>
        </w:rPr>
        <w:t>госуслуг</w:t>
      </w:r>
      <w:r>
        <w:rPr>
          <w:rFonts w:ascii="Times New Roman" w:hAnsi="Times New Roman"/>
          <w:i w:val="1"/>
          <w:sz w:val="24"/>
          <w:highlight w:val="white"/>
        </w:rPr>
        <w:t xml:space="preserve">. Принять участие в переписи можно, выбрав один из трех способов: самостоятельно на портале </w:t>
      </w:r>
      <w:r>
        <w:rPr>
          <w:rFonts w:ascii="Times New Roman" w:hAnsi="Times New Roman"/>
          <w:i w:val="1"/>
          <w:sz w:val="24"/>
          <w:highlight w:val="white"/>
        </w:rPr>
        <w:t>госуслуг</w:t>
      </w:r>
      <w:r>
        <w:rPr>
          <w:rFonts w:ascii="Times New Roman" w:hAnsi="Times New Roman"/>
          <w:i w:val="1"/>
          <w:sz w:val="24"/>
          <w:highlight w:val="white"/>
        </w:rPr>
        <w:t>, дождаться переписчика и ответить на вопросы дома, либо посетить переписной участок (в том числе, МФЦ).</w:t>
      </w:r>
    </w:p>
    <w:p w14:paraId="0C000000">
      <w:pPr>
        <w:pStyle w:val="Style_5"/>
        <w:spacing w:after="0"/>
        <w:ind/>
        <w:jc w:val="both"/>
      </w:pPr>
      <w:r>
        <w:rPr>
          <w:rStyle w:val="Style_1_ch"/>
          <w:b w:val="1"/>
        </w:rPr>
        <w:t>Какая оплата пре</w:t>
      </w:r>
      <w:r>
        <w:rPr>
          <w:rStyle w:val="Style_1_ch"/>
          <w:b w:val="1"/>
        </w:rPr>
        <w:t>дусмотрена за работу переписчика? Как им стать? И есть ли еще время подать заявку?</w:t>
      </w:r>
    </w:p>
    <w:p w14:paraId="0D000000">
      <w:pPr>
        <w:pStyle w:val="Style_6"/>
        <w:spacing w:after="0"/>
        <w:ind/>
        <w:jc w:val="both"/>
        <w:rPr>
          <w:rFonts w:ascii="Calibri" w:hAnsi="Calibri"/>
          <w:sz w:val="22"/>
        </w:rPr>
      </w:pPr>
      <w:r>
        <w:rPr>
          <w:rStyle w:val="Style_1_ch"/>
        </w:rPr>
        <w:t xml:space="preserve">Сумма вознаграждения для переписчиков определена в размере 18000 рублей за месяц работы (с учетом подоходного налога). </w:t>
      </w:r>
      <w:r>
        <w:rPr>
          <w:rStyle w:val="Style_7_ch"/>
        </w:rPr>
        <w:t>Чтобы стать переписчиком Всероссийской переписи населе</w:t>
      </w:r>
      <w:r>
        <w:rPr>
          <w:rStyle w:val="Style_7_ch"/>
        </w:rPr>
        <w:t xml:space="preserve">ния 2021 года  необходимо зайти на сайт Красноярскстата, набрать в поисковике «Хочу стать переписчиком», там размещена анкета,  необходимо ее заполнить.  По вашему обращению вас внесут в специальную базу данных как </w:t>
      </w:r>
      <w:r>
        <w:rPr>
          <w:rStyle w:val="Style_7_ch"/>
        </w:rPr>
        <w:t>потенциальных участников переписной кампа</w:t>
      </w:r>
      <w:r>
        <w:rPr>
          <w:rStyle w:val="Style_7_ch"/>
        </w:rPr>
        <w:t>нии. За месяц до начала основного этапа переписи позвонят и спросят, хотите ли вы все еще работать переписчиком.</w:t>
      </w:r>
    </w:p>
    <w:p w14:paraId="0E000000">
      <w:pPr>
        <w:pStyle w:val="Style_6"/>
        <w:spacing w:after="0"/>
        <w:ind/>
        <w:jc w:val="both"/>
        <w:rPr>
          <w:rFonts w:ascii="Calibri" w:hAnsi="Calibri"/>
          <w:sz w:val="22"/>
        </w:rPr>
      </w:pPr>
    </w:p>
    <w:p w14:paraId="0F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Это был </w:t>
      </w:r>
      <w:r>
        <w:rPr>
          <w:rFonts w:ascii="Times New Roman" w:hAnsi="Times New Roman"/>
          <w:b w:val="1"/>
          <w:sz w:val="24"/>
        </w:rPr>
        <w:t>подкаст</w:t>
      </w:r>
      <w:r>
        <w:rPr>
          <w:rFonts w:ascii="Times New Roman" w:hAnsi="Times New Roman"/>
          <w:b w:val="1"/>
          <w:sz w:val="24"/>
        </w:rPr>
        <w:t xml:space="preserve"> «Коротко о переписи», сегодня мы говорили с начальником отдела организации и проведения переписей и наблюдений Галиной Митроше</w:t>
      </w:r>
      <w:r>
        <w:rPr>
          <w:rFonts w:ascii="Times New Roman" w:hAnsi="Times New Roman"/>
          <w:b w:val="1"/>
          <w:sz w:val="24"/>
        </w:rPr>
        <w:t>нко о том, как обеспечат безопасность переписчиков во время предстоящей переписи населения. До встречи в эфире!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4"/>
          <w:highlight w:val="white"/>
        </w:rPr>
      </w:pPr>
    </w:p>
    <w:p w14:paraId="11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spacing w:after="200" w:line="276" w:lineRule="auto"/>
      <w:ind/>
    </w:pPr>
    <w:rPr>
      <w:sz w:val="22"/>
    </w:rPr>
  </w:style>
  <w:style w:default="1" w:styleId="Style_8_ch" w:type="character">
    <w:name w:val="Normal"/>
    <w:link w:val="Style_8"/>
    <w:rPr>
      <w:sz w:val="22"/>
    </w:rPr>
  </w:style>
  <w:style w:styleId="Style_9" w:type="paragraph">
    <w:name w:val="toc 2"/>
    <w:next w:val="Style_8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8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6"/>
    <w:next w:val="Style_8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8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5" w:type="paragraph">
    <w:name w:val="normal"/>
    <w:basedOn w:val="Style_8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normal"/>
    <w:basedOn w:val="Style_8_ch"/>
    <w:link w:val="Style_5"/>
    <w:rPr>
      <w:rFonts w:ascii="Times New Roman" w:hAnsi="Times New Roman"/>
      <w:sz w:val="24"/>
    </w:rPr>
  </w:style>
  <w:style w:styleId="Style_14" w:type="paragraph">
    <w:name w:val="heading 3"/>
    <w:next w:val="Style_8"/>
    <w:link w:val="Style_14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4_ch" w:type="character">
    <w:name w:val="heading 3"/>
    <w:link w:val="Style_14"/>
    <w:rPr>
      <w:rFonts w:ascii="XO Thames" w:hAnsi="XO Thames"/>
      <w:b w:val="1"/>
      <w:i w:val="1"/>
    </w:rPr>
  </w:style>
  <w:style w:styleId="Style_15" w:type="paragraph">
    <w:name w:val="dash041e_0431_044b_0447_043d_044b_04391__char"/>
    <w:basedOn w:val="Style_16"/>
    <w:link w:val="Style_15_ch"/>
  </w:style>
  <w:style w:styleId="Style_15_ch" w:type="character">
    <w:name w:val="dash041e_0431_044b_0447_043d_044b_04391__char"/>
    <w:basedOn w:val="Style_16_ch"/>
    <w:link w:val="Style_15"/>
  </w:style>
  <w:style w:styleId="Style_7" w:type="paragraph">
    <w:name w:val="dash041e_0431_044b_0447_043d_044b_0439__char"/>
    <w:basedOn w:val="Style_16"/>
    <w:link w:val="Style_7_ch"/>
  </w:style>
  <w:style w:styleId="Style_7_ch" w:type="character">
    <w:name w:val="dash041e_0431_044b_0447_043d_044b_0439__char"/>
    <w:basedOn w:val="Style_16_ch"/>
    <w:link w:val="Style_7"/>
  </w:style>
  <w:style w:styleId="Style_1" w:type="paragraph">
    <w:name w:val="normal__char"/>
    <w:basedOn w:val="Style_16"/>
    <w:link w:val="Style_1_ch"/>
  </w:style>
  <w:style w:styleId="Style_1_ch" w:type="character">
    <w:name w:val="normal__char"/>
    <w:basedOn w:val="Style_16_ch"/>
    <w:link w:val="Style_1"/>
  </w:style>
  <w:style w:styleId="Style_6" w:type="paragraph">
    <w:name w:val="dash041e_0431_044b_0447_043d_044b_0439"/>
    <w:basedOn w:val="Style_8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dash041e_0431_044b_0447_043d_044b_0439"/>
    <w:basedOn w:val="Style_8_ch"/>
    <w:link w:val="Style_6"/>
    <w:rPr>
      <w:rFonts w:ascii="Times New Roman" w:hAnsi="Times New Roman"/>
      <w:sz w:val="24"/>
    </w:rPr>
  </w:style>
  <w:style w:styleId="Style_17" w:type="paragraph">
    <w:name w:val="toc 3"/>
    <w:next w:val="Style_8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2" w:type="paragraph">
    <w:name w:val="dash041e_0431_044b_0447_043d_044b_04391"/>
    <w:basedOn w:val="Style_8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dash041e_0431_044b_0447_043d_044b_04391"/>
    <w:basedOn w:val="Style_8_ch"/>
    <w:link w:val="Style_2"/>
    <w:rPr>
      <w:rFonts w:ascii="Times New Roman" w:hAnsi="Times New Roman"/>
      <w:sz w:val="24"/>
    </w:rPr>
  </w:style>
  <w:style w:styleId="Style_18" w:type="paragraph">
    <w:name w:val="heading 5"/>
    <w:next w:val="Style_8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Гиперссылка1"/>
    <w:link w:val="Style_19_ch"/>
    <w:rPr>
      <w:color w:val="0000FF"/>
      <w:u w:val="single"/>
    </w:rPr>
  </w:style>
  <w:style w:styleId="Style_19_ch" w:type="character">
    <w:name w:val="Гиперссылка1"/>
    <w:link w:val="Style_19"/>
    <w:rPr>
      <w:color w:val="0000FF"/>
      <w:u w:val="single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20" w:type="paragraph">
    <w:name w:val="heading 1"/>
    <w:next w:val="Style_8"/>
    <w:link w:val="Style_2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8"/>
    <w:link w:val="Style_23_ch"/>
    <w:uiPriority w:val="39"/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</w:rPr>
  </w:style>
  <w:style w:styleId="Style_24_ch" w:type="character">
    <w:name w:val="Header and Footer"/>
    <w:link w:val="Style_24"/>
    <w:rPr>
      <w:rFonts w:ascii="XO Thames" w:hAnsi="XO Thames"/>
    </w:rPr>
  </w:style>
  <w:style w:styleId="Style_25" w:type="paragraph">
    <w:name w:val="toc 9"/>
    <w:next w:val="Style_8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4" w:type="paragraph">
    <w:name w:val="Normal (Web)"/>
    <w:basedOn w:val="Style_8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Normal (Web)"/>
    <w:basedOn w:val="Style_8_ch"/>
    <w:link w:val="Style_4"/>
    <w:rPr>
      <w:rFonts w:ascii="Times New Roman" w:hAnsi="Times New Roman"/>
      <w:sz w:val="24"/>
    </w:rPr>
  </w:style>
  <w:style w:styleId="Style_26" w:type="paragraph">
    <w:name w:val="toc 8"/>
    <w:next w:val="Style_8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toc 5"/>
    <w:next w:val="Style_8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Subtitle"/>
    <w:next w:val="Style_8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8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8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8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8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styleId="Style_3" w:type="paragraph">
    <w:name w:val="normal____char__char"/>
    <w:basedOn w:val="Style_16"/>
    <w:link w:val="Style_3_ch"/>
  </w:style>
  <w:style w:styleId="Style_3_ch" w:type="character">
    <w:name w:val="normal____char__char"/>
    <w:basedOn w:val="Style_16_ch"/>
    <w:link w:val="Style_3"/>
  </w:style>
  <w:style w:styleId="Style_33" w:type="paragraph">
    <w:name w:val="Обычный1"/>
    <w:link w:val="Style_33_ch"/>
    <w:rPr>
      <w:sz w:val="22"/>
    </w:rPr>
  </w:style>
  <w:style w:styleId="Style_33_ch" w:type="character">
    <w:name w:val="Обычный1"/>
    <w:link w:val="Style_33"/>
    <w:rPr>
      <w:sz w:val="22"/>
    </w:r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2021-07-16T01:57:30Z</dcterms:modified>
</cp:coreProperties>
</file>