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E" w:rsidRPr="0090720E" w:rsidRDefault="0090720E" w:rsidP="0090720E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Администрация Ермаковского района</w:t>
      </w:r>
    </w:p>
    <w:p w:rsidR="0090720E" w:rsidRPr="0090720E" w:rsidRDefault="0090720E" w:rsidP="0090720E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ПОСТАНОВЛЕНИЕ</w:t>
      </w:r>
    </w:p>
    <w:p w:rsidR="0090720E" w:rsidRPr="0090720E" w:rsidRDefault="0090720E" w:rsidP="0090720E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</w:p>
    <w:p w:rsidR="0090720E" w:rsidRPr="0090720E" w:rsidRDefault="0090720E" w:rsidP="0090720E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bCs/>
          <w:color w:val="auto"/>
          <w:sz w:val="24"/>
          <w:szCs w:val="24"/>
          <w:lang w:val="ru-RU"/>
        </w:rPr>
        <w:t>«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29</w:t>
      </w:r>
      <w:r w:rsidRPr="0090720E">
        <w:rPr>
          <w:rFonts w:ascii="Arial" w:hAnsi="Arial" w:cs="Arial"/>
          <w:bCs/>
          <w:color w:val="auto"/>
          <w:sz w:val="24"/>
          <w:szCs w:val="24"/>
          <w:lang w:val="ru-RU"/>
        </w:rPr>
        <w:t>» апреля 2021 года                                                                                       № 2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17</w:t>
      </w:r>
      <w:r w:rsidRPr="0090720E">
        <w:rPr>
          <w:rFonts w:ascii="Arial" w:hAnsi="Arial" w:cs="Arial"/>
          <w:bCs/>
          <w:color w:val="auto"/>
          <w:sz w:val="24"/>
          <w:szCs w:val="24"/>
          <w:lang w:val="ru-RU"/>
        </w:rPr>
        <w:t>-п</w:t>
      </w:r>
    </w:p>
    <w:p w:rsidR="00306BCB" w:rsidRPr="0090720E" w:rsidRDefault="00306BCB" w:rsidP="0090720E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306BCB" w:rsidRPr="0090720E" w:rsidRDefault="00AF7A58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/>
        </w:rPr>
        <w:t>О порядке обращения за получением компенсац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ии части р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одительской пл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ты за присмотр и уход за детьми</w:t>
      </w:r>
      <w:r w:rsidR="00E132A9" w:rsidRPr="0090720E">
        <w:rPr>
          <w:rFonts w:ascii="Arial" w:hAnsi="Arial" w:cs="Arial"/>
          <w:color w:val="auto"/>
          <w:sz w:val="24"/>
          <w:szCs w:val="24"/>
          <w:lang w:val="ru-RU"/>
        </w:rPr>
        <w:t>,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посещающими образовательн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ые организации, реализующие образ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овательную программу дош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кольного образования, находящ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еся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на территории Ермаковского района, и ее выплаты</w:t>
      </w:r>
    </w:p>
    <w:p w:rsidR="00E132A9" w:rsidRPr="0090720E" w:rsidRDefault="00E132A9" w:rsidP="0090720E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306BCB" w:rsidRPr="0090720E" w:rsidRDefault="00AF7A58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/>
        </w:rPr>
        <w:t>В соотв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етствии со статьей 65 Федерально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го закона от 29.12.2012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г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90720E" w:rsidRDefault="00AF7A58" w:rsidP="0090720E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/>
        </w:rPr>
        <w:t>№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27З-ФЗ «Об образовании в Российской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Федерации», с Законо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м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Красноя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ского края от 05.12.2013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г. № 5-1918 «О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вн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есении изменений в Зако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page">
              <wp:posOffset>7306310</wp:posOffset>
            </wp:positionH>
            <wp:positionV relativeFrom="page">
              <wp:posOffset>4508500</wp:posOffset>
            </wp:positionV>
            <wp:extent cx="3175" cy="6350"/>
            <wp:effectExtent l="0" t="0" r="0" b="0"/>
            <wp:wrapTopAndBottom/>
            <wp:docPr id="19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page">
              <wp:posOffset>7306310</wp:posOffset>
            </wp:positionH>
            <wp:positionV relativeFrom="page">
              <wp:posOffset>4840605</wp:posOffset>
            </wp:positionV>
            <wp:extent cx="3175" cy="6350"/>
            <wp:effectExtent l="0" t="0" r="0" b="0"/>
            <wp:wrapSquare wrapText="bothSides"/>
            <wp:docPr id="18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8415655</wp:posOffset>
            </wp:positionV>
            <wp:extent cx="6350" cy="36830"/>
            <wp:effectExtent l="0" t="0" r="0" b="0"/>
            <wp:wrapSquare wrapText="bothSides"/>
            <wp:docPr id="17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8632190</wp:posOffset>
            </wp:positionV>
            <wp:extent cx="12065" cy="15240"/>
            <wp:effectExtent l="0" t="0" r="0" b="0"/>
            <wp:wrapSquare wrapText="bothSides"/>
            <wp:docPr id="16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7297420</wp:posOffset>
            </wp:positionH>
            <wp:positionV relativeFrom="page">
              <wp:posOffset>5130165</wp:posOffset>
            </wp:positionV>
            <wp:extent cx="12065" cy="3035935"/>
            <wp:effectExtent l="0" t="0" r="6985" b="0"/>
            <wp:wrapSquare wrapText="bothSides"/>
            <wp:docPr id="15" name="Picture 1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7136130</wp:posOffset>
            </wp:positionH>
            <wp:positionV relativeFrom="page">
              <wp:posOffset>8550275</wp:posOffset>
            </wp:positionV>
            <wp:extent cx="170815" cy="374650"/>
            <wp:effectExtent l="0" t="0" r="635" b="6350"/>
            <wp:wrapSquare wrapText="bothSides"/>
            <wp:docPr id="14" name="Picture 1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page">
              <wp:posOffset>7297420</wp:posOffset>
            </wp:positionH>
            <wp:positionV relativeFrom="page">
              <wp:posOffset>9208135</wp:posOffset>
            </wp:positionV>
            <wp:extent cx="6350" cy="161290"/>
            <wp:effectExtent l="0" t="0" r="0" b="0"/>
            <wp:wrapSquare wrapText="bothSides"/>
            <wp:docPr id="13" name="Picture 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9613900</wp:posOffset>
            </wp:positionV>
            <wp:extent cx="3175" cy="8890"/>
            <wp:effectExtent l="0" t="0" r="0" b="0"/>
            <wp:wrapSquare wrapText="bothSides"/>
            <wp:docPr id="12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9671685</wp:posOffset>
            </wp:positionV>
            <wp:extent cx="3175" cy="12065"/>
            <wp:effectExtent l="0" t="0" r="0" b="0"/>
            <wp:wrapSquare wrapText="bothSides"/>
            <wp:docPr id="11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9711690</wp:posOffset>
            </wp:positionV>
            <wp:extent cx="6350" cy="3175"/>
            <wp:effectExtent l="0" t="0" r="0" b="0"/>
            <wp:wrapSquare wrapText="bothSides"/>
            <wp:docPr id="10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края «О надел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нии органов местного само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управления муниципальных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районов и го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родских окр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гов края государстве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нными полномочиями п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выплате комп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енсации части род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тельской платы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за содержание ребенка в образовательных организациях края,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р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еализующих основную общеобразовательную программу дошкольного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браз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вания», п. 2 ст. 15 Закона Красноярского края от </w:t>
      </w:r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4"/>
        </w:smartTagPr>
        <w:r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26.06.2014</w:t>
        </w:r>
      </w:smartTag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г. №-2519 «Об обр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зовании в Красноярском крае», постановлением Правитель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ст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ва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14"/>
        </w:smartTagPr>
        <w:r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25.11.2014</w:t>
        </w:r>
      </w:smartTag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г. № 561-п «О 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предоставлении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компенсац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ии родителям (зако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ным представ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ителям) детей, посещающих образо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вательные организации, реал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зую</w:t>
      </w:r>
      <w:r w:rsidR="00E132A9" w:rsidRPr="0090720E">
        <w:rPr>
          <w:rFonts w:ascii="Arial" w:hAnsi="Arial" w:cs="Arial"/>
          <w:color w:val="auto"/>
          <w:sz w:val="24"/>
          <w:szCs w:val="24"/>
          <w:lang w:val="ru-RU"/>
        </w:rPr>
        <w:t>щие образов</w:t>
      </w:r>
      <w:r w:rsidR="00E132A9"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E132A9" w:rsidRPr="0090720E">
        <w:rPr>
          <w:rFonts w:ascii="Arial" w:hAnsi="Arial" w:cs="Arial"/>
          <w:color w:val="auto"/>
          <w:sz w:val="24"/>
          <w:szCs w:val="24"/>
          <w:lang w:val="ru-RU"/>
        </w:rPr>
        <w:t>тельную программу до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школьного образования, находящиеся на территории Красноярског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90720E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края» (в редакции Постановлений Правительства Красноярского крот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15"/>
        </w:smartTagPr>
        <w:r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20.05.2015</w:t>
        </w:r>
      </w:smartTag>
      <w:r w:rsidR="001E1BC3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г.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252-п, от </w:t>
      </w:r>
      <w:smartTag w:uri="urn:schemas-microsoft-com:office:smarttags" w:element="date">
        <w:smartTagPr>
          <w:attr w:name="ls" w:val="trans"/>
          <w:attr w:name="Month" w:val="05"/>
          <w:attr w:name="Day" w:val="17"/>
          <w:attr w:name="Year" w:val="2017"/>
        </w:smartTagPr>
        <w:r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17.05.2017</w:t>
        </w:r>
      </w:smartTag>
      <w:r w:rsidR="001E1BC3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г.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0720E">
        <w:rPr>
          <w:rFonts w:ascii="Arial" w:hAnsi="Arial" w:cs="Arial"/>
          <w:color w:val="auto"/>
          <w:sz w:val="24"/>
          <w:szCs w:val="24"/>
        </w:rPr>
        <w:t>N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275-п, 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18"/>
        </w:smartTagPr>
        <w:r w:rsidR="0014145A"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15.05.2018</w:t>
        </w:r>
      </w:smartTag>
      <w:r w:rsidR="001E1BC3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г. №</w:t>
      </w:r>
      <w:r w:rsid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270-п</w:t>
      </w:r>
      <w:r w:rsidR="001E1BC3" w:rsidRPr="0090720E">
        <w:rPr>
          <w:rFonts w:ascii="Arial" w:hAnsi="Arial" w:cs="Arial"/>
          <w:color w:val="auto"/>
          <w:sz w:val="24"/>
          <w:szCs w:val="24"/>
          <w:lang w:val="ru-RU"/>
        </w:rPr>
        <w:t>, 29.12.2020</w:t>
      </w:r>
      <w:r w:rsidR="0090720E">
        <w:rPr>
          <w:rFonts w:ascii="Arial" w:hAnsi="Arial" w:cs="Arial"/>
          <w:color w:val="auto"/>
          <w:sz w:val="24"/>
          <w:szCs w:val="24"/>
          <w:lang w:val="ru-RU"/>
        </w:rPr>
        <w:t xml:space="preserve"> г. </w:t>
      </w:r>
      <w:r w:rsidR="001E1BC3" w:rsidRPr="0090720E">
        <w:rPr>
          <w:rFonts w:ascii="Arial" w:hAnsi="Arial" w:cs="Arial"/>
          <w:color w:val="auto"/>
          <w:sz w:val="24"/>
          <w:szCs w:val="24"/>
          <w:lang w:val="ru-RU"/>
        </w:rPr>
        <w:t>№ 940-п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), постановл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ением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7"/>
        </w:smartTagPr>
        <w:r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14.03.2017</w:t>
        </w:r>
      </w:smartTag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г. № 132-п «О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установлении критериев нуждаемости при опред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лении права на получени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компенсации родителями (законны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ми представител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я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ми) детей, посеща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ющих образовательные организации, реализующие образов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тельную программу дошкольного образования», руководствуясь Уставом Ерм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ковског</w:t>
      </w:r>
      <w:r w:rsidR="00D57A16" w:rsidRPr="0090720E">
        <w:rPr>
          <w:rFonts w:ascii="Arial" w:hAnsi="Arial" w:cs="Arial"/>
          <w:color w:val="auto"/>
          <w:sz w:val="24"/>
          <w:szCs w:val="24"/>
          <w:lang w:val="ru-RU"/>
        </w:rPr>
        <w:t>о района, ПОСТАНОВЛЯЮ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:</w:t>
      </w:r>
    </w:p>
    <w:p w:rsidR="0090720E" w:rsidRDefault="0090720E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1. 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Утвердить Порядок обращения за получением - компенсации родителям (законным представителям) ребенка, посещающего образовательную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организ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цию, р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ализующую образовательную программу дошкольного образования, и ее выпл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14145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ты, согласно приложению </w:t>
      </w:r>
      <w:r w:rsidR="00D57A16" w:rsidRPr="0090720E">
        <w:rPr>
          <w:rFonts w:ascii="Arial" w:hAnsi="Arial" w:cs="Arial"/>
          <w:color w:val="auto"/>
          <w:sz w:val="24"/>
          <w:szCs w:val="24"/>
          <w:lang w:val="ru-RU"/>
        </w:rPr>
        <w:t>№ 1</w:t>
      </w:r>
      <w:r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90720E" w:rsidRDefault="0090720E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>2. Признать утратившим силу:</w:t>
      </w:r>
    </w:p>
    <w:p w:rsidR="00B56B90" w:rsidRPr="0090720E" w:rsidRDefault="00B56B90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/>
        </w:rPr>
        <w:t>- постановление № 613-п от 06.09.2017 г. «О порядке обращения за получ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нием компенсации части родительской платы за присмотр и уход за детьми, п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сещающими образовательные организации, реализующие образовательную пр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грамму дошкольного образования, находящиеся на территории Ермаковского района, и ее выплаты»; </w:t>
      </w:r>
    </w:p>
    <w:p w:rsidR="0090720E" w:rsidRDefault="00B56B90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/>
        </w:rPr>
        <w:t>- постановление № 342-п от 02.07.2018 г. «О внесении изменений в пост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новление администрации Ермаковского района от 06.09.2017 г. № 613-п «О п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рядке обращения за получением компенсации части родительской платы за пр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смотр и уход за детьми, посещающими образовательные организации, реализ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ющие образовательную программу дошкольного образования, находящиеся на территории Ермаковского района, и ее выплаты» признать утратившим с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/>
        </w:rPr>
        <w:t>лу</w:t>
      </w:r>
      <w:r w:rsidR="00D57A16" w:rsidRPr="0090720E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90720E" w:rsidRDefault="0090720E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3. 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Контроль за исполнением настоящего постановления возложить на зам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стителя главы администрации Ермаковского района по социальным и обществе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но-политическим вопросам И.П. Добросоцкую</w:t>
      </w:r>
      <w:r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3A02A5" w:rsidRPr="0090720E" w:rsidRDefault="0090720E" w:rsidP="0090720E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4. </w:t>
      </w:r>
      <w:r w:rsidR="003A02A5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Постановление вступает в силу </w:t>
      </w:r>
      <w:r w:rsidR="00B56B90" w:rsidRPr="0090720E">
        <w:rPr>
          <w:rFonts w:ascii="Arial" w:hAnsi="Arial" w:cs="Arial"/>
          <w:color w:val="auto"/>
          <w:sz w:val="24"/>
          <w:szCs w:val="24"/>
          <w:lang w:val="ru-RU"/>
        </w:rPr>
        <w:t>после</w:t>
      </w:r>
      <w:r w:rsidR="003A02A5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его официального опубликования (обнародования).</w:t>
      </w:r>
    </w:p>
    <w:p w:rsidR="00D57A16" w:rsidRPr="0090720E" w:rsidRDefault="00D57A16" w:rsidP="0090720E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3A02A5" w:rsidRPr="0090720E" w:rsidRDefault="003A02A5" w:rsidP="0090720E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D57A16" w:rsidRPr="0090720E" w:rsidRDefault="0090720E" w:rsidP="0090720E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Глава района                                                                                           </w:t>
      </w:r>
      <w:r w:rsidR="00D57A16" w:rsidRPr="0090720E">
        <w:rPr>
          <w:rFonts w:ascii="Arial" w:hAnsi="Arial" w:cs="Arial"/>
          <w:color w:val="auto"/>
          <w:sz w:val="24"/>
          <w:szCs w:val="24"/>
          <w:lang w:val="ru-RU"/>
        </w:rPr>
        <w:t>М.А. Виго</w:t>
      </w:r>
      <w:r w:rsidR="00D57A16" w:rsidRPr="0090720E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D57A16" w:rsidRPr="0090720E">
        <w:rPr>
          <w:rFonts w:ascii="Arial" w:hAnsi="Arial" w:cs="Arial"/>
          <w:color w:val="auto"/>
          <w:sz w:val="24"/>
          <w:szCs w:val="24"/>
          <w:lang w:val="ru-RU"/>
        </w:rPr>
        <w:t>ский</w:t>
      </w:r>
    </w:p>
    <w:p w:rsidR="0090720E" w:rsidRDefault="0090720E" w:rsidP="0090720E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  <w:sectPr w:rsidR="0090720E" w:rsidSect="0090720E">
          <w:pgSz w:w="11900" w:h="16820"/>
          <w:pgMar w:top="1134" w:right="850" w:bottom="1134" w:left="1701" w:header="720" w:footer="720" w:gutter="0"/>
          <w:cols w:space="720"/>
          <w:docGrid w:linePitch="381"/>
        </w:sectPr>
      </w:pPr>
    </w:p>
    <w:p w:rsidR="0090720E" w:rsidRPr="0090720E" w:rsidRDefault="0090720E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 постановлению администрации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Ермаковского района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«29» апреля 2021 г. № 21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7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-п</w:t>
      </w:r>
    </w:p>
    <w:p w:rsidR="00D57A16" w:rsidRPr="0090720E" w:rsidRDefault="00D57A16" w:rsidP="0090720E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Порядок</w:t>
      </w:r>
    </w:p>
    <w:p w:rsid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обращения за по</w:t>
      </w:r>
      <w:r w:rsid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лучением компенсации родителям (законным представителям)</w:t>
      </w:r>
    </w:p>
    <w:p w:rsid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детей, посещающих образовательные организа</w:t>
      </w:r>
      <w:r w:rsid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ции,</w:t>
      </w:r>
    </w:p>
    <w:p w:rsid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реализующие образователь</w:t>
      </w:r>
      <w:r w:rsid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ную программу дошкольного образования,</w:t>
      </w:r>
    </w:p>
    <w:p w:rsid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и ее выпла</w:t>
      </w:r>
      <w:r w:rsidR="0090720E">
        <w:rPr>
          <w:rFonts w:ascii="Arial" w:eastAsia="Calibri" w:hAnsi="Arial" w:cs="Arial"/>
          <w:bCs/>
          <w:color w:val="auto"/>
          <w:sz w:val="24"/>
          <w:szCs w:val="24"/>
          <w:lang w:val="ru-RU"/>
        </w:rPr>
        <w:t>ты</w:t>
      </w:r>
    </w:p>
    <w:p w:rsidR="0090720E" w:rsidRDefault="0090720E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</w:p>
    <w:p w:rsidR="0090720E" w:rsidRDefault="00A7397A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1. Порядок обращения за получением компенсации родителям (законным представителям) детей, посещающих образовательные организации, реализу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ю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щие образовательную программу дошкольного образования, и ее выплаты (д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лее – Порядок) определяет процедуру обращения за получением компенсации род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телям</w:t>
      </w:r>
      <w:r w:rsidR="00581832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(законным</w:t>
      </w:r>
      <w:r w:rsidR="00581832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представителям</w:t>
      </w:r>
      <w:r w:rsidR="00581832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и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) детей, посещающих образовательные о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р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ганизации, реализующие образовательную программу дошкольного образов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ния (далее – компенсация), и ее выплаты.</w:t>
      </w:r>
    </w:p>
    <w:p w:rsidR="0090720E" w:rsidRPr="0090720E" w:rsidRDefault="00A7397A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2.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554990</wp:posOffset>
            </wp:positionH>
            <wp:positionV relativeFrom="page">
              <wp:posOffset>4185285</wp:posOffset>
            </wp:positionV>
            <wp:extent cx="12065" cy="12065"/>
            <wp:effectExtent l="0" t="0" r="0" b="0"/>
            <wp:wrapSquare wrapText="bothSides"/>
            <wp:docPr id="37" name="Picture 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4282440</wp:posOffset>
            </wp:positionV>
            <wp:extent cx="3175" cy="3175"/>
            <wp:effectExtent l="0" t="0" r="0" b="0"/>
            <wp:wrapSquare wrapText="bothSides"/>
            <wp:docPr id="38" name="Picture 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7248525</wp:posOffset>
            </wp:positionH>
            <wp:positionV relativeFrom="page">
              <wp:posOffset>4291965</wp:posOffset>
            </wp:positionV>
            <wp:extent cx="8890" cy="21590"/>
            <wp:effectExtent l="0" t="0" r="0" b="0"/>
            <wp:wrapSquare wrapText="bothSides"/>
            <wp:docPr id="39" name="Picture 5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4295140</wp:posOffset>
            </wp:positionV>
            <wp:extent cx="3175" cy="6350"/>
            <wp:effectExtent l="0" t="0" r="0" b="0"/>
            <wp:wrapSquare wrapText="bothSides"/>
            <wp:docPr id="40" name="Picture 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274320</wp:posOffset>
            </wp:positionH>
            <wp:positionV relativeFrom="page">
              <wp:posOffset>4977765</wp:posOffset>
            </wp:positionV>
            <wp:extent cx="8890" cy="8890"/>
            <wp:effectExtent l="0" t="0" r="0" b="0"/>
            <wp:wrapSquare wrapText="bothSides"/>
            <wp:docPr id="41" name="Picture 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250190</wp:posOffset>
            </wp:positionH>
            <wp:positionV relativeFrom="page">
              <wp:posOffset>4977765</wp:posOffset>
            </wp:positionV>
            <wp:extent cx="8890" cy="8890"/>
            <wp:effectExtent l="0" t="0" r="0" b="0"/>
            <wp:wrapSquare wrapText="bothSides"/>
            <wp:docPr id="42" name="Picture 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7065645</wp:posOffset>
            </wp:positionH>
            <wp:positionV relativeFrom="page">
              <wp:posOffset>5361940</wp:posOffset>
            </wp:positionV>
            <wp:extent cx="8890" cy="8890"/>
            <wp:effectExtent l="0" t="0" r="0" b="0"/>
            <wp:wrapSquare wrapText="bothSides"/>
            <wp:docPr id="43" name="Picture 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7077710</wp:posOffset>
            </wp:positionH>
            <wp:positionV relativeFrom="page">
              <wp:posOffset>5374005</wp:posOffset>
            </wp:positionV>
            <wp:extent cx="21590" cy="21590"/>
            <wp:effectExtent l="0" t="0" r="0" b="0"/>
            <wp:wrapSquare wrapText="bothSides"/>
            <wp:docPr id="44" name="Picture 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7117715</wp:posOffset>
            </wp:positionH>
            <wp:positionV relativeFrom="page">
              <wp:posOffset>5507990</wp:posOffset>
            </wp:positionV>
            <wp:extent cx="6350" cy="6350"/>
            <wp:effectExtent l="0" t="0" r="0" b="0"/>
            <wp:wrapSquare wrapText="bothSides"/>
            <wp:docPr id="46" name="Picture 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7102475</wp:posOffset>
            </wp:positionH>
            <wp:positionV relativeFrom="page">
              <wp:posOffset>5520055</wp:posOffset>
            </wp:positionV>
            <wp:extent cx="8890" cy="6350"/>
            <wp:effectExtent l="0" t="0" r="0" b="0"/>
            <wp:wrapSquare wrapText="bothSides"/>
            <wp:docPr id="47" name="Picture 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7111365</wp:posOffset>
            </wp:positionH>
            <wp:positionV relativeFrom="page">
              <wp:posOffset>5529580</wp:posOffset>
            </wp:positionV>
            <wp:extent cx="12065" cy="12065"/>
            <wp:effectExtent l="0" t="0" r="0" b="0"/>
            <wp:wrapSquare wrapText="bothSides"/>
            <wp:docPr id="48" name="Picture 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5943600</wp:posOffset>
            </wp:positionV>
            <wp:extent cx="3175" cy="3175"/>
            <wp:effectExtent l="0" t="0" r="0" b="0"/>
            <wp:wrapSquare wrapText="bothSides"/>
            <wp:docPr id="49" name="Picture 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6026150</wp:posOffset>
            </wp:positionV>
            <wp:extent cx="6350" cy="6350"/>
            <wp:effectExtent l="0" t="0" r="0" b="0"/>
            <wp:wrapSquare wrapText="bothSides"/>
            <wp:docPr id="50" name="Picture 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7312660</wp:posOffset>
            </wp:positionH>
            <wp:positionV relativeFrom="page">
              <wp:posOffset>6123940</wp:posOffset>
            </wp:positionV>
            <wp:extent cx="3175" cy="6350"/>
            <wp:effectExtent l="0" t="0" r="0" b="0"/>
            <wp:wrapSquare wrapText="bothSides"/>
            <wp:docPr id="51" name="Picture 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page">
              <wp:posOffset>332105</wp:posOffset>
            </wp:positionH>
            <wp:positionV relativeFrom="page">
              <wp:posOffset>6889115</wp:posOffset>
            </wp:positionV>
            <wp:extent cx="21590" cy="18415"/>
            <wp:effectExtent l="0" t="0" r="0" b="0"/>
            <wp:wrapSquare wrapText="bothSides"/>
            <wp:docPr id="53" name="Picture 1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8022590</wp:posOffset>
            </wp:positionV>
            <wp:extent cx="12065" cy="12065"/>
            <wp:effectExtent l="0" t="0" r="0" b="0"/>
            <wp:wrapSquare wrapText="bothSides"/>
            <wp:docPr id="54" name="Picture 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7160260</wp:posOffset>
            </wp:positionH>
            <wp:positionV relativeFrom="page">
              <wp:posOffset>8086725</wp:posOffset>
            </wp:positionV>
            <wp:extent cx="6350" cy="6350"/>
            <wp:effectExtent l="0" t="0" r="0" b="0"/>
            <wp:wrapSquare wrapText="bothSides"/>
            <wp:docPr id="55" name="Picture 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page">
              <wp:posOffset>7148195</wp:posOffset>
            </wp:positionH>
            <wp:positionV relativeFrom="page">
              <wp:posOffset>8101965</wp:posOffset>
            </wp:positionV>
            <wp:extent cx="3175" cy="3175"/>
            <wp:effectExtent l="0" t="0" r="0" b="0"/>
            <wp:wrapSquare wrapText="bothSides"/>
            <wp:docPr id="56" name="Picture 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Право на получение компенсации имеет один из родителей (законных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9050" cy="95250"/>
            <wp:effectExtent l="0" t="0" r="0" b="0"/>
            <wp:docPr id="2" name="Picture 1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представителей) детей (далее - Получатель), внесший родительскую плату за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8575" cy="38100"/>
            <wp:effectExtent l="0" t="0" r="9525" b="0"/>
            <wp:docPr id="3" name="Picture 1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85725"/>
            <wp:effectExtent l="0" t="0" r="9525" b="9525"/>
            <wp:docPr id="4" name="Picture 1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присмотр и уход за детьми в соответствующую образовательную организацию,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57150"/>
            <wp:effectExtent l="0" t="0" r="9525" b="0"/>
            <wp:docPr id="5" name="Picture 1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28575" cy="38100"/>
            <wp:effectExtent l="0" t="0" r="9525" b="0"/>
            <wp:docPr id="6" name="Picture 1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если среднедушевой доход семьи составляет не 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лее величины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7625" cy="95250"/>
            <wp:effectExtent l="0" t="0" r="9525" b="0"/>
            <wp:docPr id="7" name="Picture 1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прожиточного минимума в расчете на душу населения,</w:t>
      </w:r>
      <w:r w:rsidR="002F4D84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установленного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администрацией Ерм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ковского райо</w:t>
      </w:r>
      <w:r w:rsidR="0090720E">
        <w:rPr>
          <w:rFonts w:ascii="Arial" w:hAnsi="Arial" w:cs="Arial"/>
          <w:color w:val="auto"/>
          <w:sz w:val="24"/>
          <w:szCs w:val="24"/>
          <w:lang w:val="ru-RU"/>
        </w:rPr>
        <w:t xml:space="preserve">на от 15.05.2017 г. № 300-п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«Об установлении критериев нуждаем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сти при</w:t>
      </w:r>
      <w:r w:rsidR="002F4D84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определении права на пол</w:t>
      </w:r>
      <w:r w:rsidR="002F4D84" w:rsidRPr="0090720E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="002F4D84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чение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компенсации родителями (законными представителями) детей, посещающих образовательные организации, реализу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ю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щих образовательную программу </w:t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A9">
        <w:rPr>
          <w:rFonts w:ascii="Arial" w:hAnsi="Arial" w:cs="Arial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Picture 5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91" w:rsidRPr="0090720E">
        <w:rPr>
          <w:rFonts w:ascii="Arial" w:hAnsi="Arial" w:cs="Arial"/>
          <w:color w:val="auto"/>
          <w:sz w:val="24"/>
          <w:szCs w:val="24"/>
          <w:lang w:val="ru-RU"/>
        </w:rPr>
        <w:t>дошкольного образования».</w:t>
      </w:r>
    </w:p>
    <w:p w:rsidR="00891991" w:rsidRPr="0090720E" w:rsidRDefault="00891991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bCs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3.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Для получения компенсации Получатель вправе по своему выбору 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</w:t>
      </w:r>
      <w:r w:rsidRPr="00A272A9">
        <w:rPr>
          <w:rFonts w:ascii="Arial" w:hAnsi="Arial" w:cs="Arial"/>
          <w:i/>
          <w:color w:val="auto"/>
          <w:sz w:val="24"/>
          <w:szCs w:val="24"/>
          <w:lang w:val="ru-RU" w:eastAsia="ru-RU"/>
        </w:rPr>
        <w:t>титься в образовательную организацию, реализующую образовательную про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грамму дошкольного образования, которую посещает ребенок (далее – обр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зов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тельная организация), уполномоченный орган местного самоуправления или кр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евое государственное бюджетное учреждение «Многофункциональный центр предоставления госуда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ственных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и муниципальных услуг» (далее – КГБУ «МФЦ») с момента зачисления ребенка в данную образовательную организацию с </w:t>
      </w:r>
      <w:hyperlink r:id="rId44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заявл</w:t>
        </w:r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е</w:t>
        </w:r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нием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 форме согласно прил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жению № 1 к настоящему Порядку.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а) паспорт гражданина Российской Федерации или иной документ, удост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веряющий личность Получателя;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0" w:name="Par3"/>
      <w:bookmarkEnd w:id="0"/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б) свидетельство о рождении (об усыновлении (удочерении) 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бенка;</w:t>
      </w:r>
    </w:p>
    <w:p w:rsidR="00891991" w:rsidRPr="0090720E" w:rsidRDefault="00891991" w:rsidP="00720F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1" w:name="Par4"/>
      <w:bookmarkStart w:id="2" w:name="Par5"/>
      <w:bookmarkEnd w:id="1"/>
      <w:bookmarkEnd w:id="2"/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в) акт органа опеки и попеч</w:t>
      </w:r>
      <w:r w:rsid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ительства о назначении опекуна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(для опекунов), договор о приемной семье (для приемных родителей) (предста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ляется в случае, если Получатель является опекуном (приемным родителем) ребенка, посеща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щего образовательную орган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зацию);</w:t>
      </w:r>
    </w:p>
    <w:p w:rsidR="00891991" w:rsidRPr="0090720E" w:rsidRDefault="00891991" w:rsidP="00720F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г) документы, подтверждающие доходы семьи за три последних календа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месяца, предшествующих месяцу подачи заявления, 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ходя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из состава семьи на дату подачи заявления, в том числе:</w:t>
      </w:r>
    </w:p>
    <w:p w:rsidR="00891991" w:rsidRPr="0090720E" w:rsidRDefault="0090720E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доходах каждого члена семьи по форме 2-НДФЛ, выданная налоговым агентом, выплатившим доход;</w:t>
      </w:r>
    </w:p>
    <w:p w:rsidR="00891991" w:rsidRPr="0090720E" w:rsidRDefault="0090720E" w:rsidP="00720F1F">
      <w:pPr>
        <w:spacing w:after="0" w:line="240" w:lineRule="auto"/>
        <w:ind w:left="0" w:firstLine="720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налоговая декларация по н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алогу на доходы физических лиц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(форма 3-НДФЛ), выданная территориальным налоговым органом, подтверждающая дох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ды членов семьи, являющихся индивидуальными предпринимателями, зарег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стрированными в установленном порядке и осуществляющими предпринимател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скую деятельность без образования юридического лица, главами кр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стьянского (фермерского) хозяйства, нотариусами, занимающимися частной практикой, адв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катами, учредившими адвокатские кабинеты, и другими лицами, зан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мающимися в установленном действующим законодательством порядке частной практикой (документ, указанный в данном </w:t>
      </w:r>
      <w:r w:rsidR="00891991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абзаце, применяется для общей системы налог</w:t>
      </w:r>
      <w:r w:rsidR="00891991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о</w:t>
      </w:r>
      <w:r w:rsidR="00891991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обложения индивидуальных предпринимателей);</w:t>
      </w:r>
    </w:p>
    <w:p w:rsidR="00891991" w:rsidRPr="0090720E" w:rsidRDefault="0090720E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налоговая декларация по налогу, уплачиваемому в связи с применением упрощенной системы налогообложения, по форме, утвержденной приказом Фед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ральной налоговой служ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бы от 26.02.2016 г. № ММВ-7-3/99@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«Об утверждении формы налоговой декларации по налогу, уплачив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емому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связи с применением упрощенной системы налогообложения, п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рядка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ее заполнения, а также формата представления налоговой деклара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ции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налогу, уплачиваемому в связи с прим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нением упрощенной системы налогоо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ложения, в электронной форме»;</w:t>
      </w:r>
    </w:p>
    <w:p w:rsidR="00891991" w:rsidRPr="0090720E" w:rsidRDefault="0090720E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налоговая декларация по единому налогу на вмененный доход для 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дельных видов деятельности по форме, утвержденной приказом Федеральной налоговой службы от 26.06.2018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ММВ-7-3/414@ «Об утверждении формы налоговой декларации по единому налогу на вмененный доход для отдельных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дов деятельности, порядка ее заполнения, а также формата представления нал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говой декларации по единому налогу на вмененный доход для отдельных видов деятельности в электронной форме» (представляется в случае применения да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режима налогообложения до 01.01.2021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);</w:t>
      </w:r>
    </w:p>
    <w:p w:rsidR="00891991" w:rsidRPr="0090720E" w:rsidRDefault="0090720E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книга учета доходов и расходов индивидуальных предпринимателей, пр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меняющих систему налогообложения для сельскохозяйственных товаропроизв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дителей (единый сельскохозяйственный налог), по форме, утвержденной прик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зом Министерства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финансов Российской Федерации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11.12.2006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169н «Об утвержд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ении формы Книги учета доходов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расходов индивидуальных предпр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нимателей, применяющих сист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му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налогообложения для сельскохозяйственных товаропроизводителей (единый сельскохозяйственный налог), и порядка ее 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полнения»;</w:t>
      </w:r>
    </w:p>
    <w:p w:rsidR="00891991" w:rsidRPr="0090720E" w:rsidRDefault="0090720E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книга учета доходов индивидуальных предпринимателей, применяющих патентную систему налогообложения, по форме, утвержденной приказом Мин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стерства финансов Российской 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Федерации от 22.10.2012 г. № 135н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«Об утве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ждении форм Книги учета доходов и расх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одов организаций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индивидуальных предпринимателей, применяющих упрощенную систему нал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гообложения, Книги учета доходов индивидуальных предпринимателей, применяющих патентную 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сте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му налогообложения, и Порядков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их заполнения»;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размере социальных выплат членам семьи, производимых в сфере социальной поддержки и социального обслужив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граждан, выданный краевым государственным казенным учреждением «Управление социальной защиты населения» по месту жительства или месту пребывания Получателя (представл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ется по собственной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размере пенсий, компенсационных выплат (кроме компенсац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онных выплат неработающим трудоспособным лицам, осуществляющим уход за нетрудоспособными гражданами) и дополнительного ежемесячного материальн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 обеспечения пенсионеров, выданная органом, осуществляющим пенсионное обеспечение (пре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ставляется по собственной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размере ежемесячного пожизненного содержания судей,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шедших в отставку, выданная организацией, осуществляющей выплату ежем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сячного содержания (представляется по собственной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размере государственной академической стипендии студентам, государственной социальной стипендии студентам, гос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дарственной стипендии аспирантам, ординаторам, ассистентам-стажерам, обучающимся по очной форме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обучения за счет бюджетных ассигнований федерального бюджета, бюджетов субъектов Ро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сийской Федерации или местных бюджетов, стипендий Президента Российской Федерации или стипендий Прави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тельства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Российской Федерации, именных стипендий, учрежденных федеральными гос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дарственными органами, органами государственной власти субъектов Российской Федерации, органами местного самоуправле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ния, юридическими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физическими лицами, стипендий об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чающимся, назначаемых юридическими лицами или физическими лицами, в том числе направи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шими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их на обучение, стипендий слушателям подготовительных отделений федеральных государственных образовательных организаций высш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 образования, обучающимся за счет бюджетных ассигнований ф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дерального бюджета, выданная соответствующей образовательной организацией;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размере ежем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есячных компенсационных выплат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студентам профессиональных образовательных организаций, образ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вательных организаций высшего образования, аспирантам, обуча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щимся по очной форме обучения по программам подготовк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и научно-педагогических кадров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аспирантуре, в образов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тельных организациях высшего образова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научных организациях, наход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щимся в академических отпусках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медицинским показаниям, выданная соотве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ствующей образовательной орг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низацией;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размере пособия по безработице, 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териальной помощи в связи с истечением установленного периода выплаты пос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бия по безработице, а также в период прохожд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профессионального обучения и получения дополнительного профессионального образов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направлению государственной службы занятости населения, ст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пендии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период прохождения профессионального обучения и получения дополнительн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 профессионального образования по направлению государственной службы занятости населения,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данный организацией, осуществляющей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плату пособия, материальной помощи, стипендии (представляется по со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размере материальной под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держки,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оказываемой в период участия в общественных работах, временного труд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устройства безработных гражд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ан, несовершеннолетних граждан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возрасте от 14 до 18 лет, выданный организацией, осуществляющей выплату материальной по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держки (представляется по собственной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пособия по временной нетруд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способности, пособия по беременности и родам, а также единовременного пос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бия женщинам, вставшим на учет в медицинских организациях в ранние сроки 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ременности, выданная налоговым агентом, выплатившим соответствующее пос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бие;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адресной социальной помощи гражданам, получившим ранение, контузию, травму или ув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чье при исполнении обязанностей военной службы, которым не установлена инвалидность, гражд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нам, ставшим инвалидами вследствие заболевания, полученного в период пр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хождения военной службы (кроме граждан, ставших инвалидами вследствие 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болевания, полученного при исполнении обязанностей военной службы), ветер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нам боевых действий, ставшим инвалидами вследствие общего заболевания;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теранам в связи с присвоением звания почетного ветерана Красноярской реги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нальной общественной организации ветеранов (пенсионеров) войны, труда,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оруженных Сил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правоохранительных органов, членам семей военнослужащих, погибших (уме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ших) при исполнении обязанностей военной службы (служебных обязанностей) в мирное время, оказываемой в соответствии с постановлением Правительства Красноярского края от 21.01.2020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30-п «Об утверждении П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рядка, размеров и условий оказания адресной социальной помощи отдельным к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тегориям гра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дан» (представляется по собственной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справка, содержащая сведения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 размере ежемесячного пособия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уходу за ребенком, выплачиваемого до достижения ребенком возраста полут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 лет, выданная налоговым агентом, выплатившим соответствующее ежемесячное п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собие: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 либо отцам, другим родственникам, опекунам, фактически 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подлежащим обязательному социальному стр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хованию на случай временно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й нетрудоспособности и в связи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материнством, в том числе матерям либо отцам, другим родственникам, опекунам, фактически осуществляющим уход за ребенком, из числа гражданского пе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сонала воинских формирований Российской Федерации, находящихся на терр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ториях иностранных государств, в случаях, предусмотренных международными договорами Росси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ской Федерации,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находящимся в отпуске по уходу за ребенком;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матерям, проходящим военную службу по контракту, матерям либо отцам, проходящим службу в качестве лиц рядового и начал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ствующего состава органов внутренних дел, войск национальной гвардии, Государственной противопожарной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службы, сотрудников учреждений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органов уголовно-исполнительной системы, органов принудительного исполнения Российской Федерации, таможенных орг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нов и нах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дящимся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отпуске по уходу за ребенком;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 либо отцам, другим родственникам, опекунам, фактически 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уволе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нным в период отпуска по уходу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ребе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ком, матерям, уволенным в период 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тпуска по беременности и родам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связи с ликвидацией организаций, прекращением физическими лицами де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тельности в качестве индивидуальных предпринимателей, прекращением полномочий нотар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усами, за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нимающимися частной практикой,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лежит государственной регистрации и (или) лицензированию, в том числе уволе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из организаций или воинских частей, наход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щихся за пределами Российской Федерации, уволенным в связи с истечением срока их трудового договора в вои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ских частях, находящихся за пределами Ро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сийской Федерации, а также матерям, уволенным в период отпуска по уходу за реб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енком, отпуска по беременности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родам в связи с переводом мужа из таких частей в Российскую Ф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дерацию;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матерям, уволенным в период беременности в связи с ликвидацией орг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низаций, прекращением физическими лицами деятельности в качестве индивид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альных предпринимателей, прекращением полномочий нотариусами, занима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щимися частной практикой, и прекр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щением статуса адвоката, а также в связи с прекращением деятел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ости иными физическими лицами,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чья профессиональная деятельность в соответствии с федеральными законами подлежит государстве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ной регистрации и (или) лицензированию, в том числе ув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ленным из организаций или воинских частей, находящихся за пределами Российской Федерации, уволе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в связи с истечением срока их трудового договора в воинских частях, нах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дящихся за пределами Российской Федерации, или в связи с перев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дом мужа из таких частей в Российскую Федерацию;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матерям либо отцам, опекунам,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фактически осуществляющим уход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бенком и не подлежащим обязательному социальному страхова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нию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 случай временной нетрудоспособ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ности и в связи с материнством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(в том числе обуча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щимся по очной форме обучения в профессиональных образовательных орган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зациях, образовательных организ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циях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высшего образования, образовательных организациях дополнительного профессионального образования и научных орг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низациях);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другим родственникам, фактически осуществляющим уход за ребенко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не подлежащим обязательному социальному страхованию на случай вр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менной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нетрудоспособности и в связи с мат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еринством, в случае, если мать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(или) отец умерли, объявлены умершими, лишены родительских прав, ограничены в род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тельских правах, признаны безвестно отсутствующими, недееспособными (огр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ниченно дееспособными), по 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стоянию здоровья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 могут лично воспитывать и содержать ребенка, отбывают наказ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ние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учреждениях, исполняющих наказание в в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иде лишения свободы, находятся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местах содержания под стражей подозр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ваемых и обвиняемых в совершении преступлений, уклоняются от воспитания 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тей или от 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щиты их прав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интересов или отказались взять своего ребенка из образовательных организаций, медицинских организаций, организаций социал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служивания и других аналогичных организаций;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ежемесячных компенсационных выплат гражданам, находящимся в отпуске по уходу за 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бенком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 достижения им возраста трех лет, выданная налоговым агентом, выплатившим соответств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ющую компенсационную выплату: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 (отцу, усыновителю, опекуну, бабушке, дедушке, другому ро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ственнику, фактически осуществляющем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 уход за ребенком), состоящим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труд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вых отношениях на условиях найма с организациями незави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симо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их организ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ционно-правовых форм;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матерям, проходящим военную службу по контракту, службу в качестве лиц рядового и начальствующего состава в органах внутре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них дел;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матерям, проходящим военную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службу по контракту, и матерям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из гра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данского персонала воинских формирований Российской Федерации, находящи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 на территории иностранных государств, в случаях, предусмотренных междун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родными договорами Российской Ф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дерации;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нетрудоустроенным женщинам, уволенным в связи с ликвидацией орган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зации, если они находились на момент увольнения в от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пуске по уходу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ребе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 и не получают пособия по безработице;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ежемесячного пособия супр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гам военнослужащих – граждан, проходящи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х военную службу по контракту,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период их проживания с супругами в местностях, где они не могут трудиться по спец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альности в связи с отсутствием возможности трудоустройства и были пр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знаны в установленном порядке безработными, а также в период, когда супруги военн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служащих – граждан вынуждены не работать по состоянию здоровья детей, св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занному с условиями проживания по месту военной службы супругов, если по 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ключению медицинской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организации их дети нуждаются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постороннем уходе,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плачиваемого, если в указанные периоды они утратили право на пособие по бе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работице, выданная организацией, осуществляющей выплату ежемесячного п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собия;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ежемесячной компенсационной выплаты неработающим женам лиц рядового и начал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ствующего состава органов внутренних дел Российской Федерации, Государственной противопожарной слу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бы в отдаленных гарнизонах и местностях, где отсутствует возможность их труд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устройства,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данная организацией, осуществляющей выплату компенсационной выплаты;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единовременного пособия при передаче ребенка на воспитание в семью, выданная мин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стерством образования Красноярского края (представляется по со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ственной инициативе);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единовременного пособия 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ременной жене военнослужащего, проходящего военную службу по призыву,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данная организациями, осуществляющими выплаты единовременного п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собия;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единовременного по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собия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при рождении ребенка, выданная организациями, осуществляющими выплату един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временного пособия;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змере ежемесячного пособия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 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бенка военнослужащего, проходящего военную службу по призыву, выданная 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ганизациями, осуществляющими выплаты ежем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сячного пособия;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справка, содержащая сведения о размере ежемесячного пособия детям военнослужащих, лиц, проходящих службу в войсках национальной гвардии Ро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сийской Федерации и имеющих специальное зва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ние полиции,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сотрудников нек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торых федеральных органов исполнительной вла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федеральных госуда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ственных органов, погибших (умерших, объявленных умершими, признанных бе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вестно отсутствующими) при исполнении обязанностей военной службы (служе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обязанностей), и детям лиц, умерших вследствие военной травмы после увольнения с военной службы (службы в войсках, органах и учреждениях), выда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ная организациями, осуществляющими выплаты ежемесячного пос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бия;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размере ежемесячных страховых выплат по обязательному 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циальному страхованию от несчастных случаев на произ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водстве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професси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нальных заболеваний, выданная отделениями Фонда с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циального страхования Российской Федерации (представляется по собственной инициат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ве);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из налоговых органов о доходах, полученных от реали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зации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Российской Федерации акций или иных </w:t>
      </w:r>
      <w:hyperlink r:id="rId45" w:history="1">
        <w:r w:rsidR="00891991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ценных бумаг</w:t>
        </w:r>
      </w:hyperlink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, а также долей участия в уставном капитале организаций, в Российской Федерации акций, иных ценных б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маг, долей участия в уставном капитале орга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низаций, полученных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участия в инвестиционном товариществе;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из налоговых органов о доходах, полученных от реали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зации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Российской Федерации прав требования к российской организации или иностра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ной организации в связи с деятельностью ее обособленного подра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деления на территории Российской Федерации;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из налоговых органов о доходах, полученных от реали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зации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Российской Федерации иного имущества, находящегося в Российской Федер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ции и принадлежащего физическому лицу;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из налоговых органов о доходах, полученных от сдачи в аренду или иного использования имущества, находящегося в Российской Фед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рации;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справка из налоговых органов о доходах, полученных от реализации </w:t>
      </w:r>
      <w:hyperlink r:id="rId46" w:history="1">
        <w:r w:rsidR="00891991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</w:t>
        </w:r>
        <w:r w:rsidR="00891991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е</w:t>
        </w:r>
        <w:r w:rsidR="00891991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движимого имущества</w:t>
        </w:r>
      </w:hyperlink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, находящегося в Российской Федер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ции;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из налоговых органов о доходах, полученных от использования любых транспортных средств, включая морские, речные, воз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душные суда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авт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мобильные транспортные средства, в связи с перевозками в Российскую Федер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цию и (или) из Российской Федерации или в ее пределах;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размере алиментов, получаемых чл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нами семьи;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справка,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выданная налоговым органом, о доходах от исполнения</w:t>
      </w:r>
      <w:r w:rsidR="00891991" w:rsidRPr="0090720E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договора страхования или иного документа, содержащего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сведения о суммах вознагражд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страховым агентам и страховым брокерам;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справка о размере дивидендов и процентов, полученных от российской 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ганизации, а также процентов, полученных от российских индивидуальных пре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принимателей и (или) иностранных организаций в связи с деятельностью ее обособленного подразделения в Росси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Федерации, выданная банком или другой кредитной организац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ей;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справка,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выданная налоговым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органом, о доходах, полученных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авто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ских вознаграждений в соответствии с законодательством Российской Федерации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об авторском праве и смежных правах, в том числе по авторским договорам наследования;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документ, содержащий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сведения о доходах, получаемых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избирател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комиссий членами избирательных комиссий, осуществляющими свою де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ельность в указанных комиссиях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 на постоянной основе;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доходах, получаемых физическими 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цами от избирательных комиссий,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комиссий референдума, а также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из избир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тельного фонда кандидата, избирательного объединения, фонда реф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рендума, созданного инициативной группой по проведению референдума, за в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полнение указанными лицами работ, непосредственно связанных с проведением избир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тельной кампании, ка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пании референдума;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доходах физических лиц, осуществл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ющих старательскую деятельность;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выданный налоговы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 органом, содержащий сведения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 размере наследуемых и подаренных денежных средств;</w:t>
      </w:r>
    </w:p>
    <w:p w:rsidR="00891991" w:rsidRPr="0090720E" w:rsidRDefault="00B31F78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документ, содержащий сведения о размере денежных эквивалентов пол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ченных членами семьи Получателя льгот и социальных гарантий, установленных органами государственной власти Росси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Федерации, Красноярского края, органами местного самоуправления, выданный краевым государственным казе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учреждением «Управление социальной защиты населения» по месту жител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891991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ства;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д) свидетельство о смерти одного из родителей;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е) решение суда о признании родителя недееспособным, реш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ние суда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об ограничении родителя в дееспособности, решение суда о признании родителя безвестно отсутствующим или решение суда об объя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лении родителя умершим;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3" w:name="Par23"/>
      <w:bookmarkEnd w:id="3"/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ж) информация органов, осуществляющих оперативно-розыскную деятел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ность, о результатах оперативно-розыскных мер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приятий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установлению места нахождения родителя ребенка, супруга (супруги), выда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ная органом внутренних дел (представляется по собственной иници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тиве);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з) справка из органов записи актов гражданского состояния, подтвержда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щая, что сведения о родителе ребенка внесены в запись ак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та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 рождении на 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новании заявления матери (отца) ребенка, по форме № 2, утвержденной приказом Министерства юстиции Российской Фе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дерации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01.10.2018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200 «Об утве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ждении форм справок и иных документов, подтверждающих наличие или отсу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ствие фактов государственной регистрации актов гражданского состояния, и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вил заполнения форм справок и иных документов, подтверждающих наличие или отсутствие фактов государственной регистрации актов гражданского 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стояния» (представляется по собственной инициативе);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и) приговор, постановление суда, справка исправительного учреждения (места содержания под стражей) или справка медицинской организации, оказ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вающей психиатрическую помощь в стаци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нарных условиях, подтверждающие, что один из родителей отсутству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ет в семье в связи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отбыванием наказания в 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 реального лишения свобод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ы, в связи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избранием в отношении его меры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сечения в виде заключения под стражу или в связи с назначением ему принуд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тельных мер медицинского характера в виде принудительного лечения в мед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цинской организации, оказывающей психиатрическую помощь в стационарных условиях;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к) документы детей, проживающих в семьях, имеющих двух и более детей, не достигших возраста 18 лет, в том числе пасынков, падчериц, а также наход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щихся под опекой (попечительс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твом), в том числе по договору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о приемной семье (свидетельство о рождении; на детей старше 14 лет – дополнительно паспорт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гражданина Российской Федерации или иной документ, удостов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ряющий личность ребенка);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л) свидетельство о заключении брака родителей (законных представит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лей).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При наличии в семье двух или более детей копии документов, предусмо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ренных пунктами «б», «в» настоящего пункта, представля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ются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 каждого ребе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ка.</w:t>
      </w:r>
    </w:p>
    <w:p w:rsidR="00891991" w:rsidRPr="0090720E" w:rsidRDefault="0089199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Документы, указанные в подпункте «г» настоящего пункта, пре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ставляются Получателем при наличии соответствующего дохода у не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го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(или) членов его 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мьи.</w:t>
      </w:r>
    </w:p>
    <w:p w:rsidR="00AE0BBA" w:rsidRPr="0090720E" w:rsidRDefault="00891991" w:rsidP="00720F1F">
      <w:pPr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если Получатель не п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редставил документы, указанные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абзацах восьмом – десятом, тринадцатом, четырнадцатом, шестнадцатом, тридцать пе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вом, тридцать шестом подпункта «г», </w:t>
      </w:r>
      <w:hyperlink r:id="rId47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подпунктах «ж»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, «з» настоящ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 пункта, по собственной инициативе, а данные до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кументы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 находятся в распоряжении 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ганов местного самоуправления, уполномоченный орган местного самоуправл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ния в течение 2 рабочих дней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 дня регистрации заявления с прилагаемыми к нему документами направляет межведомственный запрос о предоставлении ук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занных документов (их копий или содержащейся в них информации) в порядке межведомственного информационного взаимодействия в соответствии с Фед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ральным </w:t>
      </w:r>
      <w:hyperlink r:id="rId48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законом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от 27.07.2010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210-ФЗ «Об организации предоставления государственных и муниципальных услуг»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. </w:t>
      </w:r>
    </w:p>
    <w:p w:rsidR="009B071E" w:rsidRPr="0090720E" w:rsidRDefault="00AE0BBA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4. 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О</w:t>
      </w:r>
      <w:r w:rsidR="00423181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бразовательные организации до 22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о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грамму дошкольного образования, представляют в уполномоченный орган мес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т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ного самоуправления след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у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ющие документы:</w:t>
      </w:r>
    </w:p>
    <w:p w:rsidR="009B071E" w:rsidRPr="0090720E" w:rsidRDefault="00B31F78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- </w:t>
      </w:r>
      <w:r w:rsidR="00423181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заявление с приложенными к нему документами, указанными в пункте 3 Порядка, представляется по выбору Получателя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;</w:t>
      </w:r>
    </w:p>
    <w:p w:rsidR="009B071E" w:rsidRPr="0090720E" w:rsidRDefault="00B31F78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- 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копию лицензии на осуществление образовательной деятельно</w:t>
      </w:r>
      <w:r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сти, 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в сл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у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чае если она не была представлена ранее;</w:t>
      </w:r>
    </w:p>
    <w:p w:rsidR="00AE0BBA" w:rsidRPr="0090720E" w:rsidRDefault="00B31F78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- </w:t>
      </w:r>
      <w:hyperlink w:anchor="Par96" w:history="1">
        <w:r w:rsidR="009B071E" w:rsidRPr="0090720E">
          <w:rPr>
            <w:rFonts w:ascii="Arial" w:eastAsia="Calibri" w:hAnsi="Arial" w:cs="Arial"/>
            <w:color w:val="auto"/>
            <w:sz w:val="24"/>
            <w:szCs w:val="24"/>
            <w:lang w:val="ru-RU"/>
          </w:rPr>
          <w:t>реестр</w:t>
        </w:r>
      </w:hyperlink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 родителей (законных представителей) детей, внесших родител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ь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скую плату за присмотр и уход за детьми в образовательных организациях, ре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а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лизующих образовательную программу дошкольного образования, в размере, установленном учредителем образовательной организации, подписанный руков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о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дителе</w:t>
      </w:r>
      <w:r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м образовательной организации, </w:t>
      </w:r>
      <w:r w:rsidR="009B071E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по форме согласно прил</w:t>
      </w:r>
      <w:r w:rsidR="00423181"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 xml:space="preserve">ожению № 2 к настоящему Порядку, 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в уполномоче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ный орган местного самоуправления в форме электронного документа (пакета электронных документов) с использованием ф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деральной государственной информационной системы «Единый портал госуда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ственных и муниципальных услуг (функций)» или краевого портала государстве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ных и муниципальных услуг, подписанного усиленной квалифицированной эле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тронной по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д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писью в соответствии с </w:t>
      </w:r>
      <w:hyperlink r:id="rId49" w:history="1">
        <w:r w:rsidR="00AE0BBA"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постановлением</w:t>
        </w:r>
      </w:hyperlink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Правительства Российской Федерации от 25.08.2012 </w:t>
      </w:r>
      <w:r w:rsidR="009B071E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г. 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№ 852 «Об утверждении Правил использования ус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ленной квалифицированной эле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тронной подписи при обращении за получением государственных и муниципал</w:t>
      </w:r>
      <w:r w:rsidR="00423181" w:rsidRPr="0090720E">
        <w:rPr>
          <w:rFonts w:ascii="Arial" w:hAnsi="Arial" w:cs="Arial"/>
          <w:color w:val="auto"/>
          <w:sz w:val="24"/>
          <w:szCs w:val="24"/>
          <w:lang w:val="ru-RU"/>
        </w:rPr>
        <w:t>ьных услуг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и о внесении изменения в Правила ра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з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работки и утверждения административных регламентов предоставления госуда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р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ственных услуг» или простой электронной подписью, если идентификация и аутентификация Получателя ос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у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ществляется с использованием единой системы идентификации и аутентификации при условии, что при выдаче ключа простой электронной подписи личность Получателя установлена при личном приеме в с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ответствии с </w:t>
      </w:r>
      <w:hyperlink r:id="rId50" w:history="1">
        <w:r w:rsidR="00AE0BBA" w:rsidRPr="0090720E">
          <w:rPr>
            <w:rFonts w:ascii="Arial" w:hAnsi="Arial" w:cs="Arial"/>
            <w:color w:val="auto"/>
            <w:sz w:val="24"/>
            <w:szCs w:val="24"/>
            <w:lang w:val="ru-RU"/>
          </w:rPr>
          <w:t>постановлением</w:t>
        </w:r>
      </w:hyperlink>
      <w:r w:rsidR="00AE0BBA" w:rsidRPr="0090720E">
        <w:rPr>
          <w:rFonts w:ascii="Arial" w:hAnsi="Arial" w:cs="Arial"/>
          <w:color w:val="auto"/>
          <w:sz w:val="24"/>
          <w:szCs w:val="24"/>
          <w:lang w:val="ru-RU"/>
        </w:rPr>
        <w:t xml:space="preserve"> Правительства Российской Федерации от 25.01.2013 № 33 «Об использовании простой электронной подписи при оказании государс</w:t>
      </w:r>
      <w:r w:rsidR="00423181" w:rsidRPr="0090720E">
        <w:rPr>
          <w:rFonts w:ascii="Arial" w:hAnsi="Arial" w:cs="Arial"/>
          <w:color w:val="auto"/>
          <w:sz w:val="24"/>
          <w:szCs w:val="24"/>
          <w:lang w:val="ru-RU"/>
        </w:rPr>
        <w:t>твенных и муниципальных услуг».</w:t>
      </w:r>
    </w:p>
    <w:p w:rsidR="00423181" w:rsidRPr="0090720E" w:rsidRDefault="0042318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5. В случае представления заявления с приложенными к нему документами, указанными в </w:t>
      </w:r>
      <w:hyperlink r:id="rId51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3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Получателем лично представляются копии ук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занных документов, заверенные организациями, выдавшими их, или заверенные нотариально. В случае если копии 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кументов, указанные в </w:t>
      </w:r>
      <w:hyperlink r:id="rId52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3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не заверены организациями, выдавшими их, или нотариально, предъявляются ор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гиналы указанных документов, которые после их отождествления с копиями док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ментов возвращаются Получателю.</w:t>
      </w:r>
    </w:p>
    <w:p w:rsidR="00423181" w:rsidRPr="0090720E" w:rsidRDefault="0042318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6. В случае направления заявления с приложенными к нему документами, указанными в </w:t>
      </w:r>
      <w:hyperlink r:id="rId53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3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по почте направляются копии указанных докуме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тов, заверенные организациями, выдавшими их, или нотариал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но.</w:t>
      </w:r>
    </w:p>
    <w:p w:rsidR="00423181" w:rsidRPr="0090720E" w:rsidRDefault="00423181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Заявление с приложенными к нему документами направляется Получат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лем почтовым отправлением с уведомлением о вручении и описью влож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ния.</w:t>
      </w:r>
    </w:p>
    <w:p w:rsidR="00423181" w:rsidRPr="0090720E" w:rsidRDefault="00423181" w:rsidP="00720F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7. При поступлении заявления и приложенных к нему документов, указа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ных в </w:t>
      </w:r>
      <w:hyperlink r:id="rId54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пункте 3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подписанных простой электронной подписью или усиле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ной квалифицированной электронной подписью, уполномоче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ный орган местного самоуправления в течение 3 рабочих дней со дня регистрации заявления и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ложенных к нему документов проводит процедуру проверки подлинности простой электронной подписи или действительности усиленной квалифицированной эле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тронной подписи, с использованием которой подписаны указанные зая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ление и приложенные к нему документы, предусматривающую проверку соблюдения условий, указанных в </w:t>
      </w:r>
      <w:hyperlink r:id="rId55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9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56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статье 11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рального закона от 06.04.2011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№ 63-ФЗ «Об электронной подписи» (далее – Федеральный закон № 63-ФЗ,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верка подписи).</w:t>
      </w:r>
    </w:p>
    <w:p w:rsidR="00423181" w:rsidRPr="0090720E" w:rsidRDefault="00423181" w:rsidP="00720F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Проверка подписи может осуществляться уполномоченным органом мес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самоуправления самостоятельно с использованием имеющихся средств электронной подписи или средств информационной системы головного удостов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ряющего центра, которая входит в состав инфраструктуры, обеспечивающей 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формационно-технологическое взаимодействие действующих и создаваемых 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формационных систем, используемых для предоставления государственных и муниципальных услуг. Проверка подписи также может осуществляться с испол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зованием средств информационной 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стемы аккредитованного удостоверяющего центра.</w:t>
      </w:r>
    </w:p>
    <w:p w:rsidR="00423181" w:rsidRPr="0090720E" w:rsidRDefault="00423181" w:rsidP="00720F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если в результате проверки подписи будет выявлено несоблюд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ние установленных условий признания подлинности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стой электронной подписи или действительности усиленной квалифицированной электронной подписи, уполномоченный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орган местного самоуправления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течение 3 дней со дня заве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шения проведения такой проверки принимает решение об отказе в приеме к ра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смотрению документов и направляет Получателю уведомление об этом в эле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тронной форме с указанием пунктов </w:t>
      </w:r>
      <w:hyperlink r:id="rId57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статьи 9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или </w:t>
      </w:r>
      <w:hyperlink r:id="rId58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ст</w:t>
        </w:r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а</w:t>
        </w:r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тьи 11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закона № 63-ФЗ, которые послужили основанием для принятия указанного реш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ния.</w:t>
      </w:r>
    </w:p>
    <w:p w:rsidR="00423181" w:rsidRPr="0090720E" w:rsidRDefault="00423181" w:rsidP="00720F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подписывается усиленной квалифицированной электронной подписью уполномоченного органа местного самоуправления и направляется П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лучателю по адресу электронной почты либо в его личный кабинет в федерал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ной государственной информацио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ной системе «Единый портал государственных и муниципальных услуг (функций)» или на краевом портале государственных и муниципальных услуг (в зависимости от способа, ук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занного в заявлении). После получения уведомления Получатель вправе повторно обратиться с заявлением и прилаг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аемыми документами, указанными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пункте </w:t>
      </w:r>
      <w:hyperlink r:id="rId59" w:history="1">
        <w:r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3</w:t>
        </w:r>
      </w:hyperlink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Порядка, устранив наруш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ния, которые послужили основанием для отказа в приеме к рассмотрению пе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вичного пакета док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ментов.</w:t>
      </w:r>
    </w:p>
    <w:p w:rsidR="00B31F78" w:rsidRDefault="00642A32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8. Образовательная организация или КГБУ "МФЦ" в течение двух рабочих дней со дня поступления документов, указанных в пункте 3 Порядка, направляет их в уполномоченный орган местного само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>управления.</w:t>
      </w:r>
    </w:p>
    <w:p w:rsidR="00B31F78" w:rsidRDefault="00642A32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9.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в упо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номоченный орган местного сам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B31F78">
        <w:rPr>
          <w:rFonts w:ascii="Arial" w:hAnsi="Arial" w:cs="Arial"/>
          <w:color w:val="auto"/>
          <w:sz w:val="24"/>
          <w:szCs w:val="24"/>
          <w:lang w:val="ru-RU" w:eastAsia="ru-RU"/>
        </w:rPr>
        <w:t>управления следующие документы:</w:t>
      </w:r>
    </w:p>
    <w:p w:rsidR="00642A32" w:rsidRPr="0090720E" w:rsidRDefault="00B31F78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-</w:t>
      </w:r>
      <w:r w:rsidR="0090720E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копию лицензии на осуществление образовательной деятельности в сл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чае, если она не была пре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ставлена ранее;</w:t>
      </w:r>
    </w:p>
    <w:p w:rsidR="00B31F78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реестр родителей (законных представителей) детей, внесших родител</w:t>
      </w:r>
      <w:r w:rsidR="00642A32" w:rsidRPr="0090720E">
        <w:rPr>
          <w:rFonts w:ascii="Arial" w:hAnsi="Arial" w:cs="Arial"/>
        </w:rPr>
        <w:t>ь</w:t>
      </w:r>
      <w:r w:rsidR="00642A32" w:rsidRPr="0090720E">
        <w:rPr>
          <w:rFonts w:ascii="Arial" w:hAnsi="Arial" w:cs="Arial"/>
        </w:rPr>
        <w:t>скую плату за присмотр и уход за детьми в образовательных организациях в ра</w:t>
      </w:r>
      <w:r w:rsidR="00642A32" w:rsidRPr="0090720E">
        <w:rPr>
          <w:rFonts w:ascii="Arial" w:hAnsi="Arial" w:cs="Arial"/>
        </w:rPr>
        <w:t>з</w:t>
      </w:r>
      <w:r w:rsidR="00642A32" w:rsidRPr="0090720E">
        <w:rPr>
          <w:rFonts w:ascii="Arial" w:hAnsi="Arial" w:cs="Arial"/>
        </w:rPr>
        <w:t>мере, установленном учредителем образовательной организации, подписанный руков</w:t>
      </w:r>
      <w:r w:rsidR="00642A32" w:rsidRPr="0090720E">
        <w:rPr>
          <w:rFonts w:ascii="Arial" w:hAnsi="Arial" w:cs="Arial"/>
        </w:rPr>
        <w:t>о</w:t>
      </w:r>
      <w:r w:rsidR="00642A32" w:rsidRPr="0090720E">
        <w:rPr>
          <w:rFonts w:ascii="Arial" w:hAnsi="Arial" w:cs="Arial"/>
        </w:rPr>
        <w:t>дителем образовательной организации, по форме согласно прило</w:t>
      </w:r>
      <w:r>
        <w:rPr>
          <w:rFonts w:ascii="Arial" w:hAnsi="Arial" w:cs="Arial"/>
        </w:rPr>
        <w:t>жению N 2 к настоящему Порядку.</w:t>
      </w:r>
    </w:p>
    <w:p w:rsidR="00642A32" w:rsidRPr="0090720E" w:rsidRDefault="00642A32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0720E">
        <w:rPr>
          <w:rFonts w:ascii="Arial" w:hAnsi="Arial" w:cs="Arial"/>
        </w:rPr>
        <w:t>10. Для определения права на получение компенсации Получателя с уч</w:t>
      </w:r>
      <w:r w:rsidRPr="0090720E">
        <w:rPr>
          <w:rFonts w:ascii="Arial" w:hAnsi="Arial" w:cs="Arial"/>
        </w:rPr>
        <w:t>е</w:t>
      </w:r>
      <w:r w:rsidRPr="0090720E">
        <w:rPr>
          <w:rFonts w:ascii="Arial" w:hAnsi="Arial" w:cs="Arial"/>
        </w:rPr>
        <w:t>том критериев нуждаемости уполномоченный орган местного самоуправления осуществляет исчисление среднедушевого дохода семьи Получателя. При исчи</w:t>
      </w:r>
      <w:r w:rsidRPr="0090720E">
        <w:rPr>
          <w:rFonts w:ascii="Arial" w:hAnsi="Arial" w:cs="Arial"/>
        </w:rPr>
        <w:t>с</w:t>
      </w:r>
      <w:r w:rsidRPr="0090720E">
        <w:rPr>
          <w:rFonts w:ascii="Arial" w:hAnsi="Arial" w:cs="Arial"/>
        </w:rPr>
        <w:t>лении среднедушевого дохода семьи в составе семьи Получателя уч</w:t>
      </w:r>
      <w:r w:rsidRPr="0090720E">
        <w:rPr>
          <w:rFonts w:ascii="Arial" w:hAnsi="Arial" w:cs="Arial"/>
        </w:rPr>
        <w:t>и</w:t>
      </w:r>
      <w:r w:rsidRPr="0090720E">
        <w:rPr>
          <w:rFonts w:ascii="Arial" w:hAnsi="Arial" w:cs="Arial"/>
        </w:rPr>
        <w:t>тываются сам Получатель, супруг (супруга) Получателя, его (их) несовершеннолетние дети, включая пасынков, падчериц, находящихся под опекой и (или) поп</w:t>
      </w:r>
      <w:r w:rsidRPr="0090720E">
        <w:rPr>
          <w:rFonts w:ascii="Arial" w:hAnsi="Arial" w:cs="Arial"/>
        </w:rPr>
        <w:t>е</w:t>
      </w:r>
      <w:r w:rsidRPr="0090720E">
        <w:rPr>
          <w:rFonts w:ascii="Arial" w:hAnsi="Arial" w:cs="Arial"/>
        </w:rPr>
        <w:t xml:space="preserve">чительством, в том числе по договору о приемной семье. </w:t>
      </w:r>
    </w:p>
    <w:p w:rsidR="00642A32" w:rsidRPr="0090720E" w:rsidRDefault="00642A32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0720E">
        <w:rPr>
          <w:rFonts w:ascii="Arial" w:hAnsi="Arial" w:cs="Arial"/>
        </w:rPr>
        <w:t>11. В состав семьи Получателя, учитываемый при исчислении величины среднедушевого дохода семьи, не включаются:</w:t>
      </w:r>
    </w:p>
    <w:p w:rsidR="00642A32" w:rsidRPr="0090720E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дети, достигшие совершеннолетия;</w:t>
      </w:r>
    </w:p>
    <w:p w:rsidR="00642A32" w:rsidRPr="0090720E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642A32" w:rsidRPr="0090720E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дети, в отношении которых Получатель ограничен в родительских правах, лишен родительских прав, уклоняется от воспитания или от защиты их прав и и</w:t>
      </w:r>
      <w:r w:rsidR="00642A32" w:rsidRPr="0090720E">
        <w:rPr>
          <w:rFonts w:ascii="Arial" w:hAnsi="Arial" w:cs="Arial"/>
        </w:rPr>
        <w:t>н</w:t>
      </w:r>
      <w:r w:rsidR="00642A32" w:rsidRPr="0090720E">
        <w:rPr>
          <w:rFonts w:ascii="Arial" w:hAnsi="Arial" w:cs="Arial"/>
        </w:rPr>
        <w:t>тересов, отказался взять их из образовательных организаций, медицинских орг</w:t>
      </w:r>
      <w:r w:rsidR="00642A32" w:rsidRPr="0090720E">
        <w:rPr>
          <w:rFonts w:ascii="Arial" w:hAnsi="Arial" w:cs="Arial"/>
        </w:rPr>
        <w:t>а</w:t>
      </w:r>
      <w:r w:rsidR="00642A32" w:rsidRPr="0090720E">
        <w:rPr>
          <w:rFonts w:ascii="Arial" w:hAnsi="Arial" w:cs="Arial"/>
        </w:rPr>
        <w:t>низаций, организаций, оказывающих социальные услуги, а также дети, призна</w:t>
      </w:r>
      <w:r w:rsidR="00642A32" w:rsidRPr="0090720E">
        <w:rPr>
          <w:rFonts w:ascii="Arial" w:hAnsi="Arial" w:cs="Arial"/>
        </w:rPr>
        <w:t>н</w:t>
      </w:r>
      <w:r w:rsidR="00642A32" w:rsidRPr="0090720E">
        <w:rPr>
          <w:rFonts w:ascii="Arial" w:hAnsi="Arial" w:cs="Arial"/>
        </w:rPr>
        <w:t>ные оставшимися без попечения Получателя в установле</w:t>
      </w:r>
      <w:r w:rsidR="00642A32" w:rsidRPr="0090720E">
        <w:rPr>
          <w:rFonts w:ascii="Arial" w:hAnsi="Arial" w:cs="Arial"/>
        </w:rPr>
        <w:t>н</w:t>
      </w:r>
      <w:r w:rsidR="00642A32" w:rsidRPr="0090720E">
        <w:rPr>
          <w:rFonts w:ascii="Arial" w:hAnsi="Arial" w:cs="Arial"/>
        </w:rPr>
        <w:t>ном законодательством Российской Федерации порядке;</w:t>
      </w:r>
    </w:p>
    <w:p w:rsidR="00642A32" w:rsidRPr="0090720E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супруг (супруга) Получателя,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</w:t>
      </w:r>
      <w:r w:rsidR="00642A32" w:rsidRPr="0090720E">
        <w:rPr>
          <w:rFonts w:ascii="Arial" w:hAnsi="Arial" w:cs="Arial"/>
        </w:rPr>
        <w:t>р</w:t>
      </w:r>
      <w:r w:rsidR="00642A32" w:rsidRPr="0090720E">
        <w:rPr>
          <w:rFonts w:ascii="Arial" w:hAnsi="Arial" w:cs="Arial"/>
        </w:rPr>
        <w:t>ганизации высшего образования до заключения контракта о пр</w:t>
      </w:r>
      <w:r w:rsidR="00642A32" w:rsidRPr="0090720E">
        <w:rPr>
          <w:rFonts w:ascii="Arial" w:hAnsi="Arial" w:cs="Arial"/>
        </w:rPr>
        <w:t>о</w:t>
      </w:r>
      <w:r w:rsidR="00642A32" w:rsidRPr="0090720E">
        <w:rPr>
          <w:rFonts w:ascii="Arial" w:hAnsi="Arial" w:cs="Arial"/>
        </w:rPr>
        <w:t>хождении военной службы;</w:t>
      </w:r>
    </w:p>
    <w:p w:rsidR="00642A32" w:rsidRPr="0090720E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супруг (супруга) Получателя, отсутствующий в семье в связи с отбыван</w:t>
      </w:r>
      <w:r w:rsidR="00642A32" w:rsidRPr="0090720E">
        <w:rPr>
          <w:rFonts w:ascii="Arial" w:hAnsi="Arial" w:cs="Arial"/>
        </w:rPr>
        <w:t>и</w:t>
      </w:r>
      <w:r w:rsidR="00642A32" w:rsidRPr="0090720E">
        <w:rPr>
          <w:rFonts w:ascii="Arial" w:hAnsi="Arial" w:cs="Arial"/>
        </w:rPr>
        <w:t>ем наказания в виде реального лишения свободы, в связи с избранием в отнош</w:t>
      </w:r>
      <w:r w:rsidR="00642A32" w:rsidRPr="0090720E">
        <w:rPr>
          <w:rFonts w:ascii="Arial" w:hAnsi="Arial" w:cs="Arial"/>
        </w:rPr>
        <w:t>е</w:t>
      </w:r>
      <w:r w:rsidR="00642A32" w:rsidRPr="0090720E">
        <w:rPr>
          <w:rFonts w:ascii="Arial" w:hAnsi="Arial" w:cs="Arial"/>
        </w:rPr>
        <w:t>нии его меры пресечения в виде заключения под стражу или в связи с назначен</w:t>
      </w:r>
      <w:r w:rsidR="00642A32" w:rsidRPr="0090720E">
        <w:rPr>
          <w:rFonts w:ascii="Arial" w:hAnsi="Arial" w:cs="Arial"/>
        </w:rPr>
        <w:t>и</w:t>
      </w:r>
      <w:r w:rsidR="00642A32" w:rsidRPr="0090720E">
        <w:rPr>
          <w:rFonts w:ascii="Arial" w:hAnsi="Arial" w:cs="Arial"/>
        </w:rPr>
        <w:t>ем ему принудительных мер медицинского характера в виде принудительного л</w:t>
      </w:r>
      <w:r w:rsidR="00642A32" w:rsidRPr="0090720E">
        <w:rPr>
          <w:rFonts w:ascii="Arial" w:hAnsi="Arial" w:cs="Arial"/>
        </w:rPr>
        <w:t>е</w:t>
      </w:r>
      <w:r w:rsidR="00642A32" w:rsidRPr="0090720E">
        <w:rPr>
          <w:rFonts w:ascii="Arial" w:hAnsi="Arial" w:cs="Arial"/>
        </w:rPr>
        <w:t>чения в медицинской организации, оказывающей психиатрическую помощь в ст</w:t>
      </w:r>
      <w:r w:rsidR="00642A32" w:rsidRPr="0090720E">
        <w:rPr>
          <w:rFonts w:ascii="Arial" w:hAnsi="Arial" w:cs="Arial"/>
        </w:rPr>
        <w:t>а</w:t>
      </w:r>
      <w:r w:rsidR="00642A32" w:rsidRPr="0090720E">
        <w:rPr>
          <w:rFonts w:ascii="Arial" w:hAnsi="Arial" w:cs="Arial"/>
        </w:rPr>
        <w:t>ционарных условиях;</w:t>
      </w:r>
    </w:p>
    <w:p w:rsidR="00642A32" w:rsidRPr="0090720E" w:rsidRDefault="00B31F78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родитель ребенка, супруг (супруга) Получателя, место нахождения котор</w:t>
      </w:r>
      <w:r w:rsidR="00642A32" w:rsidRPr="0090720E">
        <w:rPr>
          <w:rFonts w:ascii="Arial" w:hAnsi="Arial" w:cs="Arial"/>
        </w:rPr>
        <w:t>о</w:t>
      </w:r>
      <w:r w:rsidR="00642A32" w:rsidRPr="0090720E">
        <w:rPr>
          <w:rFonts w:ascii="Arial" w:hAnsi="Arial" w:cs="Arial"/>
        </w:rPr>
        <w:t>го в результате оперативно-розыскных мероприятий не уст</w:t>
      </w:r>
      <w:r w:rsidR="00642A32" w:rsidRPr="0090720E">
        <w:rPr>
          <w:rFonts w:ascii="Arial" w:hAnsi="Arial" w:cs="Arial"/>
        </w:rPr>
        <w:t>а</w:t>
      </w:r>
      <w:r w:rsidR="00642A32" w:rsidRPr="0090720E">
        <w:rPr>
          <w:rFonts w:ascii="Arial" w:hAnsi="Arial" w:cs="Arial"/>
        </w:rPr>
        <w:t>новлено.</w:t>
      </w:r>
    </w:p>
    <w:p w:rsidR="00642A32" w:rsidRPr="0090720E" w:rsidRDefault="00642A32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12. В доход семьи Получателя, учитываемый при исчислении величины среднедушевого дохода семьи, включаются:</w:t>
      </w:r>
    </w:p>
    <w:p w:rsidR="00642A32" w:rsidRPr="0090720E" w:rsidRDefault="00642A32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ся:</w:t>
      </w:r>
    </w:p>
    <w:p w:rsidR="00642A32" w:rsidRPr="0090720E" w:rsidRDefault="00720F1F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все предусмотренные системой оплаты труда выплаты, учитываемые при расчете сред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него заработка в соответствии с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Постановлением Правительства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Российской Федерации от 24.12.2007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г.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N 922 "Об особенностях Порядка исчисл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средней 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работной платы";</w:t>
      </w:r>
    </w:p>
    <w:p w:rsidR="00642A32" w:rsidRPr="0090720E" w:rsidRDefault="00720F1F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средний заработок, сохраняемый в случаях, предусмотренных трудовым законодательством;</w:t>
      </w:r>
    </w:p>
    <w:p w:rsidR="00642A32" w:rsidRPr="0090720E" w:rsidRDefault="00720F1F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компенсация, выплачиваемая государственным органом или обществе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объединением за время исполнения государственных или общественных обяза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ностей;</w:t>
      </w:r>
    </w:p>
    <w:p w:rsidR="00642A32" w:rsidRPr="0090720E" w:rsidRDefault="00720F1F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денежная компенсация за неиспользованный отпуск;</w:t>
      </w:r>
    </w:p>
    <w:p w:rsidR="00642A32" w:rsidRPr="0090720E" w:rsidRDefault="00720F1F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ности или старости;</w:t>
      </w:r>
    </w:p>
    <w:p w:rsidR="00642A32" w:rsidRPr="0090720E" w:rsidRDefault="00720F1F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выходное пособие, выплачиваемое при увольнении, компенсация при 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ходе в отставку, заработная плата, сохраняемая на период трудоустройства при увольнении в связи с ликвидацией организации, сокращением численн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сти или штата работников.</w:t>
      </w:r>
    </w:p>
    <w:p w:rsidR="00642A32" w:rsidRPr="0090720E" w:rsidRDefault="00642A32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б) социальные выплаты из бюджетов всех уровней, государственных вн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бюджетных фондов и других источников, к которым отн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сятся: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пенсии, компенсационные выплаты (кроме компенсационных выплат 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работающим трудоспособ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ным лицам, осуществляющим уход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нетрудоспосо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ными гражданами) и дополнительное ежемесячное материал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ное обеспечение пенсионеров;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ежемесячное пожизненное содержание судей, вышедших в 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ставку;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государственная академическая стипендия студентам, государственная социальная стипендия студентам, государственная стипендия аспирантам, орд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наторам, ассистентам-стажерам, обучающимся по очной форме обучения за счет бюджетных ассигнований федерального бюджета, бюджетов субъектов Росси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 или местных бюджетов, стипендии Президента Российской Ф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дерации или стипендии Правительства Российской Федерации, именные стипе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дии, учрежденные федеральными государственными органами, органами гос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дарственной власти субъектов Российской Федерации, органами местного сам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управления, юридическими и физическими лицами, стипендии обучающимся, назначаемые юридическими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лицами или физическими лицами,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том числе направившими их на обучение, стипендии слушателям подготовительных отдел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ний федеральных государственных образовательных организаций высшего обр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зования, обучающимся за счет бюджетных ассигнований федерал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ного бюджета;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ежемесячные компенсационные выплаты студентам профессиональных образовательных организаций, образовательных организаций высшего образов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ния, аспирантам, обуча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ющимся по очной форме обучения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программам подг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товки научно-педагогических кадров в аспиран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туре,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образовательных организ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циях высшего образования и научных организациях, находящимся в академич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ских отпусках по медицинским показаниям;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пособие по безработице, материальная помощь в связи с истечением установленного периода выплаты пособия по безработице, а также в период пр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хождения профессионального обучения и получения дополнительного професс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онального образования по направлению государственной службы занятости нас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ления, стипендия в период прохождения профессионального обучения и получ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дополнительного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профессионального образования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направлению госуда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ственной службы занятости населения;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материальная поддержка, оказываемая в период участия в общественных работах, временного трудоустройства безработных граждан, несове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шеннолетних граждан в возрасте от 14 до 18 лет;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пособие по временной нетрудоспособности, пособие по бере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менности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родам, а также единовременное посо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бие женщинам, вставшим на учет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мед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цинских организациях в ранние сроки беременности;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адресная социальная помощь гражданам, получившим ранение, контузию, травму или увечье при исполнении обязанностей военной службы, которым не установлена инвалидность, гражданам, ставшим инвалидами вследствие забол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вания, полученного в период прохождения военной службы (кроме граждан, ста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ших инвалидами вследствие заболевания, полученного при исполнении обяза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ностей военной службы), ветеранам боевых действий, ставшим инвалидами вследствие общего заболевания; ветеранам в связи с присвоением звания поче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ветерана Красноярской региональной общественной организации ветеранов (пенсионеров) войны, труда, Вооруженных Сил и правоохранительных органов, членам семей военнослужащих, погибших (умерших) при исполнении обязанн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стей военной службы (сл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жебных обязанностей) в мирное время, 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казываемая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соответствии с постановлением Пр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авительства Красноярского края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21.01.2020 № 30-п «Об утверждении Порядка, размеров и условий оказания адресной соц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альной помощи отдельным категориям гра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дан»;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ежемесячное пособие по уходу за ребенком, выпл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ачиваемое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 достиж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ребенком возраста полутора лет: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 либо отцам, другим родственникам, опекунам, фактически ос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подлежащим обязательному социальному стр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хованию на случай временной нетрудоспособности и в связи с материнством, в том числе матерям либо отцам, другим родственникам, опекунам, фактически осуществляющим уход за 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бенком, из числа гражданского персонала воинских формирований Российской Федерации, находящимся на территориях иностра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государств в случаях, предусмотренных международными договорами Ро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сийской Федерации,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находящимся в отпуске по уходу за ребенком;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матерям, проходящим военную службу по контракту, матерям либо отцам, проходящим службу в качестве лиц рядового и начал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ствующего состава органов внутренних дел, войск национальной гвардии, Государственной противопожарной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службы, сотрудников учреждений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органов уголовно-исполнительной системы, органов принудительного исполнения Российской Федерации, таможенных орг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нов и нах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дящимся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отпуске по уходу за ребенком;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 либо отцам, другим родственникам, опекунам, фактически ос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ществляющим уход за ребенком, уволе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нным в период отпуска по уходу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ребе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ком, матерям, уволенным в период 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тпуска по беременности и родам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связи с ликвидацией организаций, прекращением физическими лицами де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тельности в качестве индивидуальных предпринимателей, прекращением полномочий нотар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усами, за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нимающимися частной практикой,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лежит государственной регистрации и (или) лицензированию, в том числе уволе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из организаций или воинских частей, наход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щихся за пределами Российской Федерации, уволенным в связи с истечением срока их трудового договора в вои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ских частях, находящихся за пределами Ро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сийской Федерации, а также матерям, уволенным в период отпуска по уходу за ребенком, отпуска по беременности и родам в связи с переводом мужа из таких частей в Российскую Федерацию;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матерям, уволенным в период беременности в связи с ликвидацией орг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низаций, прекращением физическими лицами деятельности в качестве индивид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альных предпринимателей, прекращением полномочий </w:t>
      </w:r>
      <w:r w:rsidR="00221157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отариусами, занима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щимися частной практикой, и прекращ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нием статуса адвоката, а также в связи с прекращением деятельности иными физическими лицами, чья пр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фессиональная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деятельность в соответствии с федеральными законами подлежит государстве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ной регистрации и (или) лицензированию, в том числе уволенным из орг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низаций или воинских частей, находящихся за пределами Российской Федерации, уволе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в связи с истечением срока их трудового договора в воинских частях, нах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дящихся за пределами Российской Фед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рации, или в связи с переводом мужа из таких частей в Российскую Федер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цию;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матерям либо отцам, опекунам,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фактически осуществляющим уход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бенком и не подлежащим обязательному социальному страхова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нию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 случай временной нетрудоспособ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ности и в связи с материнством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(в том числе обуча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щимся по очной форме обучения в профессиональных образовательных орган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зациях, образовательных организ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циях высшего образования, образовательных организациях дополнительного профессионального образования и научных орг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низациях);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другим родственникам, фактически осуществляющим уход за ребенком и не подлежащим обязательному социальному страхованию на случай временной 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трудоспособности и в связи с материнством, в случае, если мать и (или) отец умерли, объявлены умершими, лишены родительских прав, ограничены в род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тельских правах, признаны безвестно отсутствующими, недееспособными (огр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ниченно дееспособными), по состоянию здоровья не могут лично воспитывать и содержать ребенка, отбывают наказание в учр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ждениях, исполняющих наказание в виде лишения свободы, находятся в местах содержания под стражей подозр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ваемых и обвиняемых в совершении преступлений, уклоняются от воспитания 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тей или от защиты их прав и интер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сов или отказались взять своего ребенка из образовательных организаций, медицинских организаций, организаций социал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обслуж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вания и других аналогичных организаций;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ежемесячная компенсационная выплата гражданам, находящим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ся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пуске по уходу за ребенком до достижения им возраста трех лет: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 (отцу, усыновителю, опекуну, бабушке, дедушке, другому ро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ственнику, фактически осуществляющем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 уход за ребенком), состоящим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труд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вых отношениях на условиях найма с организациями незави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симо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от их организ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ционно-правовых форм;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матерям, проходящим военную службу по контракту, службу в качестве лиц рядового и начальствующего состава в органах внутре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них дел;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матерям, проходящим военную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службу по контракту, и матерям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из гра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данского персонала воинских формирований Российской Федерации, находящи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х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 на территории иностранных государств, в случаях, предусмотренных междун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родными договорами Российской Ф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нетрудоустроенным женщинам, уволенным в связи с ликвидацией орган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зации, если они находились на момент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увольнения в отпуске по уходу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ребе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 и не получают пособия по безработице;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ежемесячные пособия супругам военнослужащих – граждан, проходящих военную службу по контракту, в пе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риод их проживания с супругами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местностях, где они не могут труд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иться по специальности в связи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отсутствием возможности трудоустройства и были признаны в установленном порядке безработными, а также в период, когда супруги военнослужащих – гра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дан вынуждены не работать по состоянию здоровья детей, связанному с условиями проживания по месту 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енной службы супругов, если</w:t>
      </w:r>
      <w:r w:rsidR="00221157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 заключению медици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ской организации их дети нуждаются в постороннем уходе, выплачиваемые, если в указанные периоды они утратили право на п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собие по безработице;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ежемесячные компенсационные выплаты неработающим женам лиц ряд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вого и начальствующего состава органов внутренних дел Российской Федерации,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Государственной противопожарной службы в отдаленных гарнизонах и местн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стях, где отсутствует возможность их трудоустройства;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единовременное пособие при передаче ребенка на воспитание в семью;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единовременное пособие беременной жене военнослужащего, проход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щего военную службу по призыву;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единовременное пособие при рождении ребенка;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ежемесячное пособие на ребенка военнослужащего, проходящего вое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ную службу по призыву;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ежемесячное пособие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деральных органов исполнительной власти и федеральных государственных органов, погибших (умерших, объявле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умершими, признанных безвестно отсутствующими) при исполнении обяза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ностей военной службы (служебных обязанностей), и детям лиц, умерших всле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ствие военной травмы после увольнения с военной службы (службы в войсках, 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ганах и учреждениях);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ежемесячные страховые выплаты по обязательному социальному страх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ванию от несчастных случаев на производстве и профессиональных заб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леваний;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доходы, полученные от реализации в Российской Федерации акций или иных </w:t>
      </w:r>
      <w:hyperlink r:id="rId60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ценных бумаг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, а также долей участия в уставном кап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тале организаций,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Российской Федерации акций, иных ценных бумаг, долей участия в уставном к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питале организаций, полученные от участия в инвестиционном тов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риществе;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доходы, полученные от реализации в Российской Федерации прав треб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вания к российской организации или иностранной органи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зации в связи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деятел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ностью ее обособленного подразделения на территории Российской Федерации;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доходы, полученные от реализации в Российской Федерации иного им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щества, находящегося в Российской Федерации и принадлежащего физическому 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цу;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доходы, полученные от реализации </w:t>
      </w:r>
      <w:hyperlink r:id="rId61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недвижимого имущества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, находящег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 в Российской Федерации;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доходы, полученные от сдачи в аренду или иного использования имущ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ства, находящегося в Российской Федерации;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доходы, полученные от использования любых транспортных средств, включая морские, речные, воздушные суда и автомобильные транспортные сре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ства, в связи с перевозками в Российскую Федера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цию и (или)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из Российской Ф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дерации или в ее пределах;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надбавки и доплаты ко всем видам выплат, указанным в настоящем по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пункте, установленные нормативными правовыми актами Российской Федерации, Красноярского края, органов местного самоуправления, локальными нормати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ными актами организаций, коллективными договорами, 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глашениями.</w:t>
      </w:r>
    </w:p>
    <w:p w:rsidR="00642A32" w:rsidRPr="0090720E" w:rsidRDefault="00642A32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0720E">
        <w:rPr>
          <w:rFonts w:ascii="Arial" w:hAnsi="Arial" w:cs="Arial"/>
        </w:rPr>
        <w:t>в) доходы от имущества, к которым относятся:</w:t>
      </w:r>
    </w:p>
    <w:p w:rsidR="00642A32" w:rsidRPr="0090720E" w:rsidRDefault="00720F1F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доходы по акциям и другие доходы от участия в управлении собственн</w:t>
      </w:r>
      <w:r w:rsidR="00642A32" w:rsidRPr="0090720E">
        <w:rPr>
          <w:rFonts w:ascii="Arial" w:hAnsi="Arial" w:cs="Arial"/>
        </w:rPr>
        <w:t>о</w:t>
      </w:r>
      <w:r w:rsidR="00642A32" w:rsidRPr="0090720E">
        <w:rPr>
          <w:rFonts w:ascii="Arial" w:hAnsi="Arial" w:cs="Arial"/>
        </w:rPr>
        <w:t>стью организации (дивиденды, выплаты по долевым паям);</w:t>
      </w:r>
    </w:p>
    <w:p w:rsidR="00642A32" w:rsidRPr="0090720E" w:rsidRDefault="00720F1F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</w:t>
      </w:r>
      <w:r w:rsidR="00642A32" w:rsidRPr="0090720E">
        <w:rPr>
          <w:rFonts w:ascii="Arial" w:hAnsi="Arial" w:cs="Arial"/>
        </w:rPr>
        <w:t>а</w:t>
      </w:r>
      <w:r w:rsidR="00642A32" w:rsidRPr="0090720E">
        <w:rPr>
          <w:rFonts w:ascii="Arial" w:hAnsi="Arial" w:cs="Arial"/>
        </w:rPr>
        <w:t>нических средств, средств переработки и хран</w:t>
      </w:r>
      <w:r w:rsidR="00642A32" w:rsidRPr="0090720E">
        <w:rPr>
          <w:rFonts w:ascii="Arial" w:hAnsi="Arial" w:cs="Arial"/>
        </w:rPr>
        <w:t>е</w:t>
      </w:r>
      <w:r w:rsidR="00642A32" w:rsidRPr="0090720E">
        <w:rPr>
          <w:rFonts w:ascii="Arial" w:hAnsi="Arial" w:cs="Arial"/>
        </w:rPr>
        <w:t>ния продуктов;</w:t>
      </w:r>
    </w:p>
    <w:p w:rsidR="00642A32" w:rsidRPr="0090720E" w:rsidRDefault="00720F1F" w:rsidP="00720F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A32" w:rsidRPr="0090720E">
        <w:rPr>
          <w:rFonts w:ascii="Arial" w:hAnsi="Arial" w:cs="Arial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</w:t>
      </w:r>
      <w:r w:rsidR="00642A32" w:rsidRPr="0090720E">
        <w:rPr>
          <w:rFonts w:ascii="Arial" w:hAnsi="Arial" w:cs="Arial"/>
        </w:rPr>
        <w:t>и</w:t>
      </w:r>
      <w:r w:rsidR="00642A32" w:rsidRPr="0090720E">
        <w:rPr>
          <w:rFonts w:ascii="Arial" w:hAnsi="Arial" w:cs="Arial"/>
        </w:rPr>
        <w:t>онных животных, птицы, пушных зверей, пчел, р</w:t>
      </w:r>
      <w:r w:rsidR="00642A32" w:rsidRPr="0090720E">
        <w:rPr>
          <w:rFonts w:ascii="Arial" w:hAnsi="Arial" w:cs="Arial"/>
        </w:rPr>
        <w:t>ы</w:t>
      </w:r>
      <w:r>
        <w:rPr>
          <w:rFonts w:ascii="Arial" w:hAnsi="Arial" w:cs="Arial"/>
        </w:rPr>
        <w:t>бы).</w:t>
      </w:r>
    </w:p>
    <w:p w:rsidR="00642A32" w:rsidRPr="0090720E" w:rsidRDefault="00642A32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г) другие доходы, в которые включаются: 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стемы, органов принудительного исполнения Российской Федерации, таможенных органов Российско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й Федерации и других органов,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которых законодательством Российской Федерации предусмотрено прохождение федеральной государстве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ной службы, связанной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правоохранительной деятельностью, а также дополн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тельные выплаты, носящие постоянный характер, и продовольственное обесп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чение, установленные 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конодательством Российской Федерации;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денежная компенсация вместо предметов вещевого имущества личного пользования, положенных по </w:t>
      </w:r>
      <w:hyperlink r:id="rId62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нормам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снабжения вещевым имуществом военн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служащих в мирное время, выплачиваемая:</w:t>
      </w:r>
      <w:bookmarkStart w:id="4" w:name="Par1"/>
      <w:bookmarkEnd w:id="4"/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военнослужащим, проходящим военную службу по контракту в органе внешней разведки Министерства обороны Российской Федерации, органах фед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ральной службы безопасности, органах государственной охраны, Главном упра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лении специальных программ Президента Российской Федерации, Службе вне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ней разведки Российской Федерации, а также подразделениях специального назначения войск национальной гвардии Российской Федерации, участвующих в обеспечении безопасности должностных лиц и отдельных граждан Российской Федерации в соответствии с законодательством Российской Ф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военнослужащим, проходящим военную службу по контракту, выполня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щим задачи военного и военно-технического сотрудниче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ства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иностранными го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ударствами и убывающим в служебную команд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ровку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 срок не менее 1 года;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военнослужащим, проходящим военную службу по контракту, направле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ным не на воинские должности без приостановления ими военной службы в орг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низации, осуществляющие деятельность в интересах обороны страны и безопа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ности государства;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военнослужащим, проходящи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м военную службу по контракту,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исключ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нием военнослужащих федеральных органов исполнительной вл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сти, указанных в абзаце четвертом подпункта «г» настоящего пункта, увольняемым с военной службы по основаниям, предусмо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ренным подпунктами «а» – «г» и </w:t>
      </w:r>
      <w:hyperlink r:id="rId63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«к» пункта 1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подпунктами «а», «б» и </w:t>
      </w:r>
      <w:hyperlink r:id="rId64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«ж» пункта 2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, </w:t>
      </w:r>
      <w:hyperlink r:id="rId65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пунктами 3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и </w:t>
      </w:r>
      <w:hyperlink r:id="rId66" w:history="1">
        <w:r w:rsidR="00642A32" w:rsidRPr="0090720E">
          <w:rPr>
            <w:rFonts w:ascii="Arial" w:hAnsi="Arial" w:cs="Arial"/>
            <w:color w:val="auto"/>
            <w:sz w:val="24"/>
            <w:szCs w:val="24"/>
            <w:lang w:val="ru-RU" w:eastAsia="ru-RU"/>
          </w:rPr>
          <w:t>6 статьи 51</w:t>
        </w:r>
      </w:hyperlink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Федерального 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кона от 28.03.1998 г. № 53-ФЗ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«О воинской обязанности и военной службе», и имеющим общую продолжительность военной службы 20 лет и более, – за неп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лученное вещевое имущество личного пользования, право на получение которого возникло в течение последних 12 месяцев на момент исключения из списков ли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состава воинской части;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единовременное пособие при увольнении с военной службы, из органов внутренних дел Российской Федерации, учреждений и орг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нов уголовно-исполнительной системы, органов принудительного исполнения Российской Ф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дерации, таможенных органов Российс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кой Федерации, других органов,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которых законодательством Российской Федерации предусмотрено прохождение фед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ральной гос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ударственной службы, связанной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 правоохранительной деятельн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стью;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алименты, получаемые членами семьи Получателя;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стоянной основе;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доходы, получаемые физическими лицами от избирательных комиссий, комиссий референдума, а также из избирательного фонда кандидата, избир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тельного объединения, фонда референдума, созданного инициативной группой по проведению референдума, за выполнение указанными лицами работ, непосре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ственно связанных с проведением избирательной кампании, кампании рефере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дума;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 физических лиц, осуществляющих старательскую де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тельность;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 от занятий предпринимательской деятельностью, включая дох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ды, полученные в результате деятельности крестьянского (фермерского) хозя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ства, в том числе без образования юридического лица;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наследуемые и подаренные денежные средства;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доходы от дивидендов и процентов, полученных от российских организ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ций, а также процентов, полученных от российских индивидуальных предприн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мателей и (или) иностранных организаций в связи с деятельностью ее обосо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ленного подразделения в Российской Фед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рации;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авторские вознаграждения, полученные в соответствии с законодател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ь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ством Российской Федерации об авторском праве и смежных пр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вах, в том числе по авторским договорам наследования;</w:t>
      </w:r>
    </w:p>
    <w:p w:rsidR="00642A32" w:rsidRPr="0090720E" w:rsidRDefault="00720F1F" w:rsidP="00720F1F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-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денежные эквиваленты полученных 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членами семьи Получателя льгот 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 социальных гарантий, установленных органами государственной власти Росси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Федерации, Красноярского края, органами местного самоупра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642A32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ления</w:t>
      </w:r>
      <w:r w:rsidR="00D958B7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13. При исчислении среднедушевого дохода семьи Получателя учитываю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ся суммы, начисленные до вычета налогов, сборов и иных обязательных плат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жей, в соответствии с законодательством Росси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й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ской Федерации.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(д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лее - расчетный период), исходя из состава семьи на дату подачи з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явления. 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Величина среднедушевого дохода семьи определяется делением совоку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ного дохода семьи получателя за расчетный период на 3 месяца и на число чл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нов семьи.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15. Доход семьи Получателя, получаемый в иностранной валюте, пересч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тывается в рубли по курсу Центрального банка России на день получения дене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средств.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16. Премии и вознаграждения, предусмотренные системой оплаты труда и выплачиваемые по результатам работы за месяц, включаются в доход 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мьи по времени их фактического получения.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лена, и учитывается в доходе семьи Получателя за каждый месяц расчетного п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риода.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17. Средний месячный заработок, сохраняемый на период трудоустройства после расторжения трудового договора в связи с ликвидацией организ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ции или прекращением деятельности индивидуального предпринимателя, осуществлен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ем мероприятий по сокращению численности или штата работников, выходное пособие, выплачиваемое при увольнении, компенсации при выходе в отставку 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лятся на кол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чество месяцев, за которые они начислены, и учитываются в доходе семьи Получателя за каждый месяц расчетного п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риода.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18. При исчислении дохода семьи не учитываются начисленная, но факт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чески не выплаченная заработная плата (денежное вознагра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дение, содержание), денежное довольствие и другие выплаты, предусмотренные Поря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ком, а также алименты, выплачиваемые одним из родителей на содержание несовершенн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летних детей, не прожива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щих в этой семье.</w:t>
      </w:r>
    </w:p>
    <w:p w:rsidR="00D958B7" w:rsidRPr="0090720E" w:rsidRDefault="00D958B7" w:rsidP="00720F1F">
      <w:pPr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19. Доходы, полученные в результате деятельности крестьянского (фе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мерского) хозяйства, учитываются с учетом соглашения между членами крестья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ского (фермерского) хозяйства об использовании плодов, продукции и доходов, пол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ченных в результате деятельности этого хозяйства.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20. Уполномоченный орган местного самоуправления в течение 7 рабочих дней после получения заявления с приложенными к нему документами, указа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ными в пунктах 3, 9 Порядка, рассматривает указанное заявление с приложенн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ми к нему документами, и определяет право Получателя на получение компенс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ции с учетом критериев нуждаемости, и принимает решения о назначении выпл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ты (об отказе в назначении выплаты) и о выплате (об отказе в выплате) компе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сации.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о принятом решении направляется Получателю уполном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ченным органом местного самоуправления в течение 3 рабочих дней со дня его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нятия способом, указанным в заявлении.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отказа в назначении выплаты или в выплате компенсации в ув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домлении указываются основания, в соответствии с которыми принято такое 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шение.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21. Уполномоченный орган местного самоуправления на основании реш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о выплате компенсации перечисляет компенсацию Получателю через отдел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почтовой связи или российские кредитные организации до 30-го числа мес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ца, следующего за месяцем, в котором была внесена родительская плата за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смотр и уход за детьми в образовательных организациях.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22. Основаниями для отказа в назначении выплаты и в выплате компенс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ции являются: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а) отсутствие у Получателя права на получение компенсации с учетом кр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териев нуждаемости;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б) непредставление документов, указанных в пункте 3 Порядка (за искл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чением документов, указанных в абзацах восьмом - десятом, тринадцатом, ч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тырнадцатом, шестнадцатом, тридцать первом, тридцать шестом подпункта "г", подпунктах "ж", "з" пункта 3 Порядка, представляемых по собственной инициат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ве);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в) невнесение родительской платы за присмотр и уход за детьми в образ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вательной организации в порядке и сроки, установленные локальным актом обр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зовательной организации.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23. Основаниями прекращения выплаты компенсации являются: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а) среднедушевой доход семьи Получателя превышает 1,5 величины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житочного минимума, установленного на душу населения по группам территорий Красноярского края;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б) отчисление ребенка из образовательной организации;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в) письменный отказ Получателя от предоставления компенсации;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г) смерть Получателя (признание Получателя судом в установленном п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рядке безвестно отсутствующим или объявление умершим);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д) ограничение, лишение родительских прав в отношении ребенка, пос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щающего образовательную организацию;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е) невнесение родительской платы за присмотр и уход за детьми в образ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вательной организации в порядке и сроки, установленные локальным актом обр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зовательной организации.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24. В период посещения ребенком образовательной организации Получ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 обязан уведомить лично либо почтовым отправлением с уведомлением о вручении через образовательную организацию или КГБУ "МФЦ" или непосре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ственно уполномоченный орган местного самоуправления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да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ных обстоятельств с приложением соответствующих документов.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Документы, указанные в абзаце первом настоящего пункта, могут быть представлены в форме электронного документа (пакета электронных док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ментов) в соответствии с пунктом 4 Порядка.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lastRenderedPageBreak/>
        <w:t>К документам, указанным в абзаце первом настоящего пункта, предъявл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ются требования пунктов 5, 6 Порядка.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поступления документов, указанных в абзаце первом настоящего пункта, подписанных простой электронной подписью или усиленной квалифиц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рованной электронной подписью, уполномоченный орган местного самоуправл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ния проводит процедуру проверки подписи в порядке и сроки, установленные пунктом 7 Порядка.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25. Образовательная организация или КГБУ "МФЦ" в течение двух рабочих дней со дня поступления документов, указанных в пункте 24 Порядка, направляет их в уполномоченный орган местного сам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управления.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Уполномоченный орган местного самоуправления в течение 7 рабочих дней после получения документов, указанных в пункте 24 П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рядка, рассматривает их и принимает решение о продолжении выплаты компенсации (при отсутствии осн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ваний, предусмотренных пунктом 23 Порядка) или решение о прекращении 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ы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платы компенсации (при наличии оснований, предусмотренных пунктом 23 Поря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ка).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Уведомление о принятом решении направляется Получателю уполном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ченным органом местного самоуправления в течение 3 рабочих дней со дня его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нятия способом, указанным в заявлении.</w:t>
      </w:r>
    </w:p>
    <w:p w:rsidR="00D958B7" w:rsidRPr="0090720E" w:rsidRDefault="00D958B7" w:rsidP="00720F1F">
      <w:pPr>
        <w:shd w:val="clear" w:color="auto" w:fill="FFFFFF"/>
        <w:spacing w:after="0" w:line="240" w:lineRule="auto"/>
        <w:ind w:left="0" w:firstLine="720"/>
        <w:textAlignment w:val="baseline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случае принятия решения о прекращении выплаты компенсации в ув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домлении указываются основания, в соответствии с которыми принято такое 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шение.</w:t>
      </w:r>
    </w:p>
    <w:p w:rsidR="00D958B7" w:rsidRPr="0090720E" w:rsidRDefault="00D958B7" w:rsidP="0090720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642A32" w:rsidRPr="0090720E" w:rsidRDefault="00642A32" w:rsidP="00907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color w:val="auto"/>
          <w:sz w:val="24"/>
          <w:szCs w:val="24"/>
          <w:lang w:val="ru-RU" w:eastAsia="ru-RU"/>
        </w:rPr>
        <w:sectPr w:rsidR="00642A32" w:rsidRPr="0090720E" w:rsidSect="0090720E">
          <w:pgSz w:w="11900" w:h="16820"/>
          <w:pgMar w:top="1134" w:right="850" w:bottom="1134" w:left="1701" w:header="720" w:footer="720" w:gutter="0"/>
          <w:cols w:space="720"/>
          <w:docGrid w:linePitch="381"/>
        </w:sectPr>
      </w:pPr>
    </w:p>
    <w:p w:rsidR="00720F1F" w:rsidRPr="0090720E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1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lastRenderedPageBreak/>
        <w:t>Приложение № 1</w:t>
      </w:r>
    </w:p>
    <w:p w:rsidR="00720F1F" w:rsidRDefault="00720F1F" w:rsidP="00720F1F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>к Порядку обращения</w:t>
      </w:r>
    </w:p>
    <w:p w:rsidR="00720F1F" w:rsidRDefault="00720F1F" w:rsidP="00720F1F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за получением компенсации родителям (законным представителям) д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е</w:t>
      </w:r>
      <w:r>
        <w:rPr>
          <w:rFonts w:ascii="Arial" w:eastAsia="Calibri" w:hAnsi="Arial" w:cs="Arial"/>
          <w:color w:val="auto"/>
          <w:sz w:val="24"/>
          <w:szCs w:val="24"/>
          <w:lang w:val="ru-RU"/>
        </w:rPr>
        <w:t>тей,</w:t>
      </w:r>
    </w:p>
    <w:p w:rsidR="00720F1F" w:rsidRDefault="00720F1F" w:rsidP="00720F1F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посещающ</w:t>
      </w:r>
      <w:r>
        <w:rPr>
          <w:rFonts w:ascii="Arial" w:eastAsia="Calibri" w:hAnsi="Arial" w:cs="Arial"/>
          <w:color w:val="auto"/>
          <w:sz w:val="24"/>
          <w:szCs w:val="24"/>
          <w:lang w:val="ru-RU"/>
        </w:rPr>
        <w:t>их образовательные организации,</w:t>
      </w:r>
    </w:p>
    <w:p w:rsidR="00720F1F" w:rsidRDefault="00720F1F" w:rsidP="00720F1F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реализующие образовательную програм</w:t>
      </w:r>
      <w:r>
        <w:rPr>
          <w:rFonts w:ascii="Arial" w:eastAsia="Calibri" w:hAnsi="Arial" w:cs="Arial"/>
          <w:color w:val="auto"/>
          <w:sz w:val="24"/>
          <w:szCs w:val="24"/>
          <w:lang w:val="ru-RU"/>
        </w:rPr>
        <w:t>му дошкольного образования,</w:t>
      </w:r>
    </w:p>
    <w:p w:rsidR="00720F1F" w:rsidRPr="0090720E" w:rsidRDefault="00720F1F" w:rsidP="00720F1F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и ее выпл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а</w:t>
      </w: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ты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p w:rsidR="00720F1F" w:rsidRPr="0090720E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Руководителю ______________________________</w:t>
      </w:r>
    </w:p>
    <w:p w:rsidR="00720F1F" w:rsidRPr="00720F1F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(наименование образовательной организ</w:t>
      </w: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а</w:t>
      </w: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ции,</w:t>
      </w:r>
    </w:p>
    <w:p w:rsidR="00720F1F" w:rsidRPr="0090720E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</w:t>
      </w:r>
    </w:p>
    <w:p w:rsidR="00720F1F" w:rsidRPr="00720F1F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реализующей образовательную программу дошкольного обр</w:t>
      </w: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а</w:t>
      </w: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зования)</w:t>
      </w:r>
    </w:p>
    <w:p w:rsidR="00720F1F" w:rsidRPr="0090720E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</w:t>
      </w:r>
    </w:p>
    <w:p w:rsidR="00720F1F" w:rsidRPr="00720F1F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1704"/>
        <w:jc w:val="right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(ФИО родителя (законного пре</w:t>
      </w: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д</w:t>
      </w: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ставителя) детей)</w:t>
      </w:r>
    </w:p>
    <w:p w:rsidR="00720F1F" w:rsidRPr="0090720E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</w:t>
      </w:r>
    </w:p>
    <w:p w:rsidR="00720F1F" w:rsidRPr="00720F1F" w:rsidRDefault="00720F1F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720F1F">
        <w:rPr>
          <w:rFonts w:ascii="Arial" w:hAnsi="Arial" w:cs="Arial"/>
          <w:color w:val="auto"/>
          <w:sz w:val="20"/>
          <w:szCs w:val="20"/>
          <w:lang w:val="ru-RU" w:eastAsia="ru-RU"/>
        </w:rPr>
        <w:t>(адрес родителя (законного представителя) детей)</w:t>
      </w:r>
    </w:p>
    <w:p w:rsidR="00720F1F" w:rsidRPr="0090720E" w:rsidRDefault="00720F1F" w:rsidP="0090720E">
      <w:pPr>
        <w:widowControl w:val="0"/>
        <w:tabs>
          <w:tab w:val="left" w:pos="3698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p w:rsidR="00A7397A" w:rsidRPr="0090720E" w:rsidRDefault="00A7397A" w:rsidP="00720F1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5" w:name="Par43"/>
      <w:bookmarkEnd w:id="5"/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Заявление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Прошу предоставить мне компенсацию на ребенка, посещающего образов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тельную организацию, реализующую образовательную программу д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школьного образования (далее – компенсация),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_____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</w:t>
      </w:r>
    </w:p>
    <w:p w:rsidR="00A7397A" w:rsidRPr="00A272A9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(ФИО ребенка)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размере 20 (50, 70) процентов установленного среднего размера платы, взима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мой с родителей (законных представителей) за присмотр и уход за детьми, пос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щающими государственные и муниципальные образовательные организации, ре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лизующие образовательную пр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грамму дошкольного образования, находящиеся на территории Кра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ноярского края.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Компенсацию прошу выплачивать через ____________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_____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</w:t>
      </w:r>
    </w:p>
    <w:p w:rsidR="00A7397A" w:rsidRPr="00A272A9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jc w:val="right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(указывается отделение почтовой связи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____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_______________________________________________</w:t>
      </w:r>
    </w:p>
    <w:p w:rsidR="00A7397A" w:rsidRPr="00A272A9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либо банковские реквизиты российской кредитной организации)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A7397A" w:rsidRPr="0090720E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Приложени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е: ____________________________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</w:t>
      </w:r>
    </w:p>
    <w:p w:rsidR="00D958B7" w:rsidRPr="0090720E" w:rsidRDefault="00D958B7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Даю согласие на обработку и использование персональных дан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ных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 соо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т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ветствии со ст. 9 Федерального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закона от 27.07.2006 г. № 152-ФЗ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«О персональных данных».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A272A9" w:rsidRDefault="00A272A9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>Дата</w:t>
      </w:r>
    </w:p>
    <w:p w:rsidR="00A7397A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Подпись</w:t>
      </w:r>
    </w:p>
    <w:p w:rsidR="00A272A9" w:rsidRDefault="00A272A9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  <w:sectPr w:rsidR="00A272A9" w:rsidSect="00A7397A">
          <w:pgSz w:w="11900" w:h="16820"/>
          <w:pgMar w:top="1224" w:right="667" w:bottom="1055" w:left="1795" w:header="720" w:footer="720" w:gutter="0"/>
          <w:cols w:space="720"/>
        </w:sectPr>
      </w:pPr>
    </w:p>
    <w:p w:rsidR="00A272A9" w:rsidRDefault="00A272A9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1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eastAsia="Calibri" w:hAnsi="Arial" w:cs="Arial"/>
          <w:color w:val="auto"/>
          <w:sz w:val="24"/>
          <w:szCs w:val="24"/>
          <w:lang w:val="ru-RU"/>
        </w:rPr>
        <w:t>2</w:t>
      </w:r>
    </w:p>
    <w:p w:rsidR="00A272A9" w:rsidRDefault="00A272A9" w:rsidP="00A272A9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>к Порядку обращения</w:t>
      </w:r>
    </w:p>
    <w:p w:rsidR="00A272A9" w:rsidRDefault="00A272A9" w:rsidP="00A272A9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>за получением компенсации родителям (законным представителям) детей,</w:t>
      </w:r>
    </w:p>
    <w:p w:rsidR="00A272A9" w:rsidRDefault="00A272A9" w:rsidP="00A272A9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>посещающих образовательные организации,</w:t>
      </w:r>
    </w:p>
    <w:p w:rsidR="00A272A9" w:rsidRDefault="00A272A9" w:rsidP="00A272A9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>реализующие образовательную программу дошкольного образования,</w:t>
      </w:r>
    </w:p>
    <w:p w:rsidR="00A272A9" w:rsidRDefault="00A272A9" w:rsidP="00A272A9">
      <w:pPr>
        <w:widowControl w:val="0"/>
        <w:tabs>
          <w:tab w:val="left" w:pos="817"/>
          <w:tab w:val="left" w:pos="4928"/>
        </w:tabs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sz w:val="24"/>
          <w:szCs w:val="24"/>
          <w:lang w:val="ru-RU"/>
        </w:rPr>
        <w:t>и ее выплаты</w:t>
      </w:r>
    </w:p>
    <w:p w:rsidR="00A272A9" w:rsidRPr="0090720E" w:rsidRDefault="00A272A9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A7397A" w:rsidRPr="0090720E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bookmarkStart w:id="6" w:name="Par96"/>
      <w:bookmarkEnd w:id="6"/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Реестр родителей (законных представителей) детей,</w:t>
      </w:r>
    </w:p>
    <w:p w:rsidR="00A272A9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внесших родительскую пла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ту за присмотр и уход за детьми</w:t>
      </w:r>
    </w:p>
    <w:p w:rsidR="00A7397A" w:rsidRPr="0090720E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за ____________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__________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</w:t>
      </w:r>
    </w:p>
    <w:p w:rsidR="00A7397A" w:rsidRPr="0090720E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(месяц)</w:t>
      </w:r>
    </w:p>
    <w:p w:rsidR="00A7397A" w:rsidRPr="0090720E" w:rsidRDefault="00A272A9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в </w:t>
      </w:r>
      <w:r w:rsidR="00A7397A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</w:t>
      </w:r>
      <w:r>
        <w:rPr>
          <w:rFonts w:ascii="Arial" w:hAnsi="Arial" w:cs="Arial"/>
          <w:color w:val="auto"/>
          <w:sz w:val="24"/>
          <w:szCs w:val="24"/>
          <w:lang w:val="ru-RU" w:eastAsia="ru-RU"/>
        </w:rPr>
        <w:t>___</w:t>
      </w:r>
      <w:r w:rsidR="00A7397A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</w:t>
      </w:r>
      <w:r w:rsidR="00D36EE5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_______________________________</w:t>
      </w:r>
    </w:p>
    <w:p w:rsidR="00A272A9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(наименование образовательной организации, реализ</w:t>
      </w:r>
      <w:r w:rsidR="00A272A9">
        <w:rPr>
          <w:rFonts w:ascii="Arial" w:hAnsi="Arial" w:cs="Arial"/>
          <w:color w:val="auto"/>
          <w:sz w:val="20"/>
          <w:szCs w:val="20"/>
          <w:lang w:val="ru-RU" w:eastAsia="ru-RU"/>
        </w:rPr>
        <w:t>ующей образовательную программу</w:t>
      </w:r>
    </w:p>
    <w:p w:rsidR="00A7397A" w:rsidRPr="00A272A9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дошкольного обр</w:t>
      </w: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а</w:t>
      </w: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зования)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eastAsia="Calibri" w:hAnsi="Arial" w:cs="Arial"/>
          <w:color w:val="auto"/>
          <w:sz w:val="24"/>
          <w:szCs w:val="24"/>
          <w:lang w:val="ru-RU"/>
        </w:rPr>
        <w:t>№ ________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1574"/>
        <w:gridCol w:w="1574"/>
        <w:gridCol w:w="796"/>
        <w:gridCol w:w="779"/>
        <w:gridCol w:w="1409"/>
        <w:gridCol w:w="1689"/>
        <w:gridCol w:w="1347"/>
      </w:tblGrid>
      <w:tr w:rsidR="009F2066" w:rsidRPr="0090720E" w:rsidTr="00A272A9">
        <w:trPr>
          <w:trHeight w:val="1112"/>
          <w:tblCellSpacing w:w="5" w:type="nil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ФИО род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теля (зако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ного пре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ставит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ля) детей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Адрес род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теля (зако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ного пре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ставителя) 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Фактическое количество дней посещения ребенком образовательной орган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зации, реализующей пр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грамму дошкольного 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б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Размер род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тельской пл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ты за пр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="00A272A9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 xml:space="preserve">смотр 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 уход за детьми, установле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ный для да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ной категории родителей (законных представит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лей) детей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Способ получ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ния компенс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ции (отд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ление по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ч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товой св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я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зи или ба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н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ко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в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ские реквиз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ты кр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дитной организ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а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ции)</w:t>
            </w:r>
          </w:p>
        </w:tc>
      </w:tr>
      <w:tr w:rsidR="009F2066" w:rsidRPr="0090720E" w:rsidTr="00A272A9">
        <w:trPr>
          <w:trHeight w:val="143"/>
          <w:tblCellSpacing w:w="5" w:type="nil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пе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вых детей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вт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о</w:t>
            </w: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рых детей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272A9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 xml:space="preserve">третьих </w:t>
            </w:r>
            <w:r w:rsidR="00A7397A"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и последу</w:t>
            </w:r>
            <w:r w:rsidR="00A7397A"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ю</w:t>
            </w:r>
            <w:r w:rsidR="00A7397A"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щих детей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</w:tr>
      <w:tr w:rsidR="009F2066" w:rsidRPr="0090720E" w:rsidTr="00A272A9">
        <w:trPr>
          <w:trHeight w:val="162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  <w:r w:rsidRPr="0090720E"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  <w:t>8</w:t>
            </w:r>
          </w:p>
        </w:tc>
      </w:tr>
      <w:tr w:rsidR="009F2066" w:rsidRPr="0090720E" w:rsidTr="00A272A9">
        <w:trPr>
          <w:trHeight w:val="111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7397A" w:rsidRPr="0090720E" w:rsidRDefault="00A7397A" w:rsidP="00A27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_______________________</w:t>
      </w:r>
      <w:r w:rsidR="0090720E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/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______________________</w:t>
      </w:r>
      <w:r w:rsidR="0090720E"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/ 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____________</w:t>
      </w:r>
      <w:r w:rsidR="00A272A9">
        <w:rPr>
          <w:rFonts w:ascii="Arial" w:hAnsi="Arial" w:cs="Arial"/>
          <w:color w:val="auto"/>
          <w:sz w:val="24"/>
          <w:szCs w:val="24"/>
          <w:lang w:val="ru-RU" w:eastAsia="ru-RU"/>
        </w:rPr>
        <w:t>___</w:t>
      </w: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_______</w:t>
      </w:r>
    </w:p>
    <w:p w:rsidR="00A7397A" w:rsidRPr="00A272A9" w:rsidRDefault="00A272A9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val="ru-RU" w:eastAsia="ru-RU"/>
        </w:rPr>
      </w:pPr>
      <w:r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 xml:space="preserve">(должность) / (подпись) / </w:t>
      </w:r>
      <w:r w:rsidR="00A7397A" w:rsidRPr="00A272A9">
        <w:rPr>
          <w:rFonts w:ascii="Arial" w:hAnsi="Arial" w:cs="Arial"/>
          <w:color w:val="auto"/>
          <w:sz w:val="20"/>
          <w:szCs w:val="20"/>
          <w:lang w:val="ru-RU" w:eastAsia="ru-RU"/>
        </w:rPr>
        <w:t>(И.О. Фамилия)</w:t>
      </w:r>
    </w:p>
    <w:p w:rsidR="00A7397A" w:rsidRPr="0090720E" w:rsidRDefault="00A7397A" w:rsidP="0090720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М.П.</w:t>
      </w:r>
    </w:p>
    <w:p w:rsidR="00A7397A" w:rsidRPr="0090720E" w:rsidRDefault="00A7397A" w:rsidP="00A272A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val="ru-RU"/>
        </w:rPr>
      </w:pPr>
      <w:r w:rsidRPr="0090720E">
        <w:rPr>
          <w:rFonts w:ascii="Arial" w:hAnsi="Arial" w:cs="Arial"/>
          <w:color w:val="auto"/>
          <w:sz w:val="24"/>
          <w:szCs w:val="24"/>
          <w:lang w:val="ru-RU" w:eastAsia="ru-RU"/>
        </w:rPr>
        <w:t>Дата</w:t>
      </w:r>
      <w:bookmarkStart w:id="7" w:name="_GoBack"/>
      <w:bookmarkEnd w:id="7"/>
    </w:p>
    <w:sectPr w:rsidR="00A7397A" w:rsidRPr="0090720E" w:rsidSect="00A7397A">
      <w:pgSz w:w="11900" w:h="16820"/>
      <w:pgMar w:top="1224" w:right="667" w:bottom="1055" w:left="1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7A" w:rsidRDefault="003D7D7A">
      <w:pPr>
        <w:spacing w:after="0" w:line="240" w:lineRule="auto"/>
      </w:pPr>
      <w:r>
        <w:separator/>
      </w:r>
    </w:p>
  </w:endnote>
  <w:endnote w:type="continuationSeparator" w:id="0">
    <w:p w:rsidR="003D7D7A" w:rsidRDefault="003D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7A" w:rsidRDefault="003D7D7A">
      <w:pPr>
        <w:spacing w:after="0" w:line="240" w:lineRule="auto"/>
      </w:pPr>
      <w:r>
        <w:separator/>
      </w:r>
    </w:p>
  </w:footnote>
  <w:footnote w:type="continuationSeparator" w:id="0">
    <w:p w:rsidR="003D7D7A" w:rsidRDefault="003D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3EFB"/>
    <w:multiLevelType w:val="hybridMultilevel"/>
    <w:tmpl w:val="C062277A"/>
    <w:lvl w:ilvl="0" w:tplc="BBECF12E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46660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C48BCE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8A4DA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1A2694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00974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92768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B86B0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CAAF3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AB077E"/>
    <w:multiLevelType w:val="hybridMultilevel"/>
    <w:tmpl w:val="15D62B9E"/>
    <w:lvl w:ilvl="0" w:tplc="B76EA70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6098F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0088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82CD5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40596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4ACC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42D8C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F8685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14595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452B72"/>
    <w:multiLevelType w:val="hybridMultilevel"/>
    <w:tmpl w:val="BB263D54"/>
    <w:lvl w:ilvl="0" w:tplc="4CF85084">
      <w:start w:val="9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A2710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41F3C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2EC5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EF2A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C78A2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4DA0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EE78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C2F6A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0236C0"/>
    <w:multiLevelType w:val="hybridMultilevel"/>
    <w:tmpl w:val="42BCB472"/>
    <w:lvl w:ilvl="0" w:tplc="1CCE62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EC34C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4256A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9E88A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0CC62A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D44ECE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2F8F0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6C0348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B00CDA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B"/>
    <w:rsid w:val="0014145A"/>
    <w:rsid w:val="001A26E3"/>
    <w:rsid w:val="001E1BC3"/>
    <w:rsid w:val="00221157"/>
    <w:rsid w:val="00291EAA"/>
    <w:rsid w:val="002C3675"/>
    <w:rsid w:val="002F4D84"/>
    <w:rsid w:val="00306BCB"/>
    <w:rsid w:val="003A02A5"/>
    <w:rsid w:val="003D7D7A"/>
    <w:rsid w:val="00423181"/>
    <w:rsid w:val="00423ECC"/>
    <w:rsid w:val="004411F2"/>
    <w:rsid w:val="00465EB5"/>
    <w:rsid w:val="00581832"/>
    <w:rsid w:val="005F1DF6"/>
    <w:rsid w:val="00642A32"/>
    <w:rsid w:val="00720F1F"/>
    <w:rsid w:val="007C21DB"/>
    <w:rsid w:val="00891991"/>
    <w:rsid w:val="0090720E"/>
    <w:rsid w:val="00960A6E"/>
    <w:rsid w:val="009A7622"/>
    <w:rsid w:val="009B071E"/>
    <w:rsid w:val="009F2066"/>
    <w:rsid w:val="00A272A9"/>
    <w:rsid w:val="00A7397A"/>
    <w:rsid w:val="00AC79C7"/>
    <w:rsid w:val="00AE0BBA"/>
    <w:rsid w:val="00AF7A58"/>
    <w:rsid w:val="00B31F78"/>
    <w:rsid w:val="00B56B90"/>
    <w:rsid w:val="00BC0602"/>
    <w:rsid w:val="00BF67B1"/>
    <w:rsid w:val="00C77A33"/>
    <w:rsid w:val="00D36EE5"/>
    <w:rsid w:val="00D43E2E"/>
    <w:rsid w:val="00D57A16"/>
    <w:rsid w:val="00D958B7"/>
    <w:rsid w:val="00E132A9"/>
    <w:rsid w:val="00F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2" w:lineRule="auto"/>
      <w:ind w:left="149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2" w:line="259" w:lineRule="auto"/>
      <w:ind w:right="202"/>
      <w:jc w:val="center"/>
      <w:outlineLvl w:val="0"/>
    </w:pPr>
    <w:rPr>
      <w:rFonts w:ascii="Times New Roman" w:hAnsi="Times New Roman"/>
      <w:color w:val="000000"/>
      <w:sz w:val="48"/>
      <w:szCs w:val="22"/>
      <w:lang w:val="en-US" w:eastAsia="en-US"/>
    </w:rPr>
  </w:style>
  <w:style w:type="paragraph" w:styleId="2">
    <w:name w:val="heading 2"/>
    <w:next w:val="a"/>
    <w:link w:val="20"/>
    <w:uiPriority w:val="9"/>
    <w:qFormat/>
    <w:pPr>
      <w:keepNext/>
      <w:keepLines/>
      <w:spacing w:line="259" w:lineRule="auto"/>
      <w:ind w:left="6197" w:right="125"/>
      <w:jc w:val="right"/>
      <w:outlineLvl w:val="1"/>
    </w:pPr>
    <w:rPr>
      <w:rFonts w:ascii="Times New Roman" w:hAnsi="Times New Roman"/>
      <w:color w:val="000000"/>
      <w:sz w:val="38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4411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character" w:styleId="a3">
    <w:name w:val="Hyperlink"/>
    <w:uiPriority w:val="99"/>
    <w:unhideWhenUsed/>
    <w:rsid w:val="00581832"/>
    <w:rPr>
      <w:color w:val="0000FF"/>
      <w:u w:val="single"/>
    </w:rPr>
  </w:style>
  <w:style w:type="table" w:styleId="a4">
    <w:name w:val="Table Grid"/>
    <w:basedOn w:val="a1"/>
    <w:uiPriority w:val="39"/>
    <w:rsid w:val="005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2A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411F2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6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0A6E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2" w:lineRule="auto"/>
      <w:ind w:left="149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2" w:line="259" w:lineRule="auto"/>
      <w:ind w:right="202"/>
      <w:jc w:val="center"/>
      <w:outlineLvl w:val="0"/>
    </w:pPr>
    <w:rPr>
      <w:rFonts w:ascii="Times New Roman" w:hAnsi="Times New Roman"/>
      <w:color w:val="000000"/>
      <w:sz w:val="48"/>
      <w:szCs w:val="22"/>
      <w:lang w:val="en-US" w:eastAsia="en-US"/>
    </w:rPr>
  </w:style>
  <w:style w:type="paragraph" w:styleId="2">
    <w:name w:val="heading 2"/>
    <w:next w:val="a"/>
    <w:link w:val="20"/>
    <w:uiPriority w:val="9"/>
    <w:qFormat/>
    <w:pPr>
      <w:keepNext/>
      <w:keepLines/>
      <w:spacing w:line="259" w:lineRule="auto"/>
      <w:ind w:left="6197" w:right="125"/>
      <w:jc w:val="right"/>
      <w:outlineLvl w:val="1"/>
    </w:pPr>
    <w:rPr>
      <w:rFonts w:ascii="Times New Roman" w:hAnsi="Times New Roman"/>
      <w:color w:val="000000"/>
      <w:sz w:val="38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4411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character" w:styleId="a3">
    <w:name w:val="Hyperlink"/>
    <w:uiPriority w:val="99"/>
    <w:unhideWhenUsed/>
    <w:rsid w:val="00581832"/>
    <w:rPr>
      <w:color w:val="0000FF"/>
      <w:u w:val="single"/>
    </w:rPr>
  </w:style>
  <w:style w:type="table" w:styleId="a4">
    <w:name w:val="Table Grid"/>
    <w:basedOn w:val="a1"/>
    <w:uiPriority w:val="39"/>
    <w:rsid w:val="005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2A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411F2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6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0A6E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yperlink" Target="consultantplus://offline/ref=D38BCA0830D661685B29BB7050ABD0E384E24F3C1852AD59C53129077F56EC03AFC7E11818F31DF21203B4F07D8E8D626283B24449DF8BBF33FCE9B3r5HFE" TargetMode="External"/><Relationship Id="rId50" Type="http://schemas.openxmlformats.org/officeDocument/2006/relationships/hyperlink" Target="consultantplus://offline/ref=20301E595C4D276C69111F9EDACC9733FDA2870DA52B0C9EEEED84221B4113FA41971FC490DA01C4B44679C208B0r1I" TargetMode="External"/><Relationship Id="rId55" Type="http://schemas.openxmlformats.org/officeDocument/2006/relationships/hyperlink" Target="consultantplus://offline/ref=92689C5686428D5DB8EF17CEB36BD3AC9AAC520076F34EEA657DFBAC252CEB5519536449D0D1AE3F7136C42C4C7C49B635D720392B0314933B2EH" TargetMode="External"/><Relationship Id="rId63" Type="http://schemas.openxmlformats.org/officeDocument/2006/relationships/hyperlink" Target="consultantplus://offline/ref=E348F8F206FACEFC280BC51292392B894E85B66AA66838961119160245265619C3619FEAD6D9C957535618033184D66ECBF834D9622Fc1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yperlink" Target="consultantplus://offline/ref=244FCA47460B5FBAB3F20962AB46070E77218FCEE3F7AC70B91426F895F1FDD5A4BABEB828477D7407B3A24F123EA24F0F7C0F0D2DFFE50FYAcBK" TargetMode="External"/><Relationship Id="rId53" Type="http://schemas.openxmlformats.org/officeDocument/2006/relationships/hyperlink" Target="consultantplus://offline/ref=CF5BD610144639627A3AA1CFE4DA406544CFCD9EE6F50E6B6D4EFCA403BC4E8E56D32BFA27C1A760E52784BF3F7A90177DB641049C5A2EC645FD8587YBQEK" TargetMode="External"/><Relationship Id="rId58" Type="http://schemas.openxmlformats.org/officeDocument/2006/relationships/hyperlink" Target="consultantplus://offline/ref=BF53D9140CAD80AF92713FB58B42703B29223F95C574042D6DEC9BFB57C71C1740D9C7F86BAEF58CB3C94CA61F1675180ED0F1023A52F875g5D7J" TargetMode="External"/><Relationship Id="rId66" Type="http://schemas.openxmlformats.org/officeDocument/2006/relationships/hyperlink" Target="consultantplus://offline/ref=E348F8F206FACEFC280BC51292392B894E85B66AA66838961119160245265619C3619FEAD2DCC70B0519195F75D0C56ECDF836DE7EF3463F28c0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yperlink" Target="consultantplus://offline/ref=20301E595C4D276C69111F9EDACC9733FCAB870CA12E0C9EEEED84221B4113FA41971FC490DA01C4B44679C208B0r1I" TargetMode="External"/><Relationship Id="rId57" Type="http://schemas.openxmlformats.org/officeDocument/2006/relationships/hyperlink" Target="consultantplus://offline/ref=BF53D9140CAD80AF92713FB58B42703B29223F95C574042D6DEC9BFB57C71C1740D9C7F86BAEF583B8C94CA61F1675180ED0F1023A52F875g5D7J" TargetMode="External"/><Relationship Id="rId61" Type="http://schemas.openxmlformats.org/officeDocument/2006/relationships/hyperlink" Target="consultantplus://offline/ref=244FCA47460B5FBAB3F20962AB46070E77218FCEE3F7AC70B91426F895F1FDD5A4BABEBD2A4C212140EDFB1E5775AF4810600F08Y3c3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yperlink" Target="consultantplus://offline/ref=8B70710930E27851BBBED4F3C720D3282688D1218E00493AA06A5861B917CCCCE69110C4F40CE9B229263B650B5848497E3DD5F4309068E7A230844CaBVBC" TargetMode="External"/><Relationship Id="rId52" Type="http://schemas.openxmlformats.org/officeDocument/2006/relationships/hyperlink" Target="consultantplus://offline/ref=5294C131E941B67B8FF6F8A1684502226542EEF5854DDF3F86AEDE1DA7070100CD00906A5158A9845F6E80246A22E1B5B1DE1057BA4BEF4C6467AB71Z8R6K" TargetMode="External"/><Relationship Id="rId60" Type="http://schemas.openxmlformats.org/officeDocument/2006/relationships/hyperlink" Target="consultantplus://offline/ref=244FCA47460B5FBAB3F20962AB46070E77218FCEE3F7AC70B91426F895F1FDD5A4BABEB828477D7407B3A24F123EA24F0F7C0F0D2DFFE50FYAcBK" TargetMode="External"/><Relationship Id="rId65" Type="http://schemas.openxmlformats.org/officeDocument/2006/relationships/hyperlink" Target="consultantplus://offline/ref=E348F8F206FACEFC280BC51292392B894E85B66AA66838961119160245265619C3619FEAD2DCC7040619195F75D0C56ECDF836DE7EF3463F28c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hyperlink" Target="consultantplus://offline/ref=7DF7A482A23F853A5E81B94FC853221F72220D662CF5979C664F43A32DE0C2AD41C1BB1207C8CC61E78A2739B7u6L8M" TargetMode="External"/><Relationship Id="rId56" Type="http://schemas.openxmlformats.org/officeDocument/2006/relationships/hyperlink" Target="consultantplus://offline/ref=92689C5686428D5DB8EF17CEB36BD3AC9AAC520076F34EEA657DFBAC252CEB5519536449D0D1AE307A36C42C4C7C49B635D720392B0314933B2EH" TargetMode="External"/><Relationship Id="rId64" Type="http://schemas.openxmlformats.org/officeDocument/2006/relationships/hyperlink" Target="consultantplus://offline/ref=E348F8F206FACEFC280BC51292392B894E85B66AA66838961119160245265619C3619FEAD6DAC957535618033184D66ECBF834D9622Fc1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F5BD610144639627A3AA1CFE4DA406544CFCD9EE6F50E6B6D4EFCA403BC4E8E56D32BFA27C1A760E52784BF3F7A90177DB641049C5A2EC645FD8587YBQEK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yperlink" Target="consultantplus://offline/ref=244FCA47460B5FBAB3F20962AB46070E77218FCEE3F7AC70B91426F895F1FDD5A4BABEBD2A4C212140EDFB1E5775AF4810600F08Y3c3K" TargetMode="External"/><Relationship Id="rId59" Type="http://schemas.openxmlformats.org/officeDocument/2006/relationships/hyperlink" Target="consultantplus://offline/ref=BF53D9140CAD80AF927121B89D2E2F34282B6190C771077C35BA9DAC08971A420099C1AD28EAF885BBC218F553482C484B9BFC01254EF87549592CE6gFD7J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hyperlink" Target="consultantplus://offline/ref=70EF266A5657F349CC0C891EB2B4EE7CEDC7B31DEA5A09FAD3EE8B9AFFF2422E3165823883B124C0E81D114D7C0AD0395972502697781A302EE9EC5DmCCFG" TargetMode="External"/><Relationship Id="rId62" Type="http://schemas.openxmlformats.org/officeDocument/2006/relationships/hyperlink" Target="consultantplus://offline/ref=E206E2BE06DABF6307AFC03172242C59AA0A753774035986451CC914461267075860BE57FDE5EE58D0E0B2ED9E09D7330CED746EmF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10172</Words>
  <Characters>57982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68018</CharactersWithSpaces>
  <SharedDoc>false</SharedDoc>
  <HLinks>
    <vt:vector size="150" baseType="variant">
      <vt:variant>
        <vt:i4>7340093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consultantplus://offline/ref=E348F8F206FACEFC280BC51292392B894E85B66AA66838961119160245265619C3619FEAD2DCC70B0519195F75D0C56ECDF836DE7EF3463F28c0L</vt:lpwstr>
      </vt:variant>
      <vt:variant>
        <vt:lpwstr/>
      </vt:variant>
      <vt:variant>
        <vt:i4>7340136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consultantplus://offline/ref=E348F8F206FACEFC280BC51292392B894E85B66AA66838961119160245265619C3619FEAD2DCC7040619195F75D0C56ECDF836DE7EF3463F28c0L</vt:lpwstr>
      </vt:variant>
      <vt:variant>
        <vt:lpwstr/>
      </vt:variant>
      <vt:variant>
        <vt:i4>5111821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consultantplus://offline/ref=E348F8F206FACEFC280BC51292392B894E85B66AA66838961119160245265619C3619FEAD6DAC957535618033184D66ECBF834D9622Fc1L</vt:lpwstr>
      </vt:variant>
      <vt:variant>
        <vt:lpwstr/>
      </vt:variant>
      <vt:variant>
        <vt:i4>5111893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consultantplus://offline/ref=E348F8F206FACEFC280BC51292392B894E85B66AA66838961119160245265619C3619FEAD6D9C957535618033184D66ECBF834D9622Fc1L</vt:lpwstr>
      </vt:variant>
      <vt:variant>
        <vt:lpwstr/>
      </vt:variant>
      <vt:variant>
        <vt:i4>7667769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consultantplus://offline/ref=E206E2BE06DABF6307AFC03172242C59AA0A753774035986451CC914461267075860BE57FDE5EE58D0E0B2ED9E09D7330CED746EmFa8L</vt:lpwstr>
      </vt:variant>
      <vt:variant>
        <vt:lpwstr/>
      </vt:variant>
      <vt:variant>
        <vt:i4>6422585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consultantplus://offline/ref=244FCA47460B5FBAB3F20962AB46070E77218FCEE3F7AC70B91426F895F1FDD5A4BABEBD2A4C212140EDFB1E5775AF4810600F08Y3c3K</vt:lpwstr>
      </vt:variant>
      <vt:variant>
        <vt:lpwstr/>
      </vt:variant>
      <vt:variant>
        <vt:i4>6422639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consultantplus://offline/ref=244FCA47460B5FBAB3F20962AB46070E77218FCEE3F7AC70B91426F895F1FDD5A4BABEB828477D7407B3A24F123EA24F0F7C0F0D2DFFE50FYAcBK</vt:lpwstr>
      </vt:variant>
      <vt:variant>
        <vt:lpwstr/>
      </vt:variant>
      <vt:variant>
        <vt:i4>6553663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https://docs.cntd.ru/document/902079672</vt:lpwstr>
      </vt:variant>
      <vt:variant>
        <vt:lpwstr/>
      </vt:variant>
      <vt:variant>
        <vt:i4>2293817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consultantplus://offline/ref=BF53D9140CAD80AF927121B89D2E2F34282B6190C771077C35BA9DAC08971A420099C1AD28EAF885BBC218F553482C484B9BFC01254EF87549592CE6gFD7J</vt:lpwstr>
      </vt:variant>
      <vt:variant>
        <vt:lpwstr/>
      </vt:variant>
      <vt:variant>
        <vt:i4>2949183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consultantplus://offline/ref=BF53D9140CAD80AF92713FB58B42703B29223F95C574042D6DEC9BFB57C71C1740D9C7F86BAEF58CB3C94CA61F1675180ED0F1023A52F875g5D7J</vt:lpwstr>
      </vt:variant>
      <vt:variant>
        <vt:lpwstr/>
      </vt:variant>
      <vt:variant>
        <vt:i4>2949220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consultantplus://offline/ref=BF53D9140CAD80AF92713FB58B42703B29223F95C574042D6DEC9BFB57C71C1740D9C7F86BAEF583B8C94CA61F1675180ED0F1023A52F875g5D7J</vt:lpwstr>
      </vt:variant>
      <vt:variant>
        <vt:lpwstr/>
      </vt:variant>
      <vt:variant>
        <vt:i4>2621537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consultantplus://offline/ref=92689C5686428D5DB8EF17CEB36BD3AC9AAC520076F34EEA657DFBAC252CEB5519536449D0D1AE307A36C42C4C7C49B635D720392B0314933B2EH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consultantplus://offline/ref=92689C5686428D5DB8EF17CEB36BD3AC9AAC520076F34EEA657DFBAC252CEB5519536449D0D1AE3F7136C42C4C7C49B635D720392B0314933B2EH</vt:lpwstr>
      </vt:variant>
      <vt:variant>
        <vt:lpwstr/>
      </vt:variant>
      <vt:variant>
        <vt:i4>8257594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consultantplus://offline/ref=70EF266A5657F349CC0C891EB2B4EE7CEDC7B31DEA5A09FAD3EE8B9AFFF2422E3165823883B124C0E81D114D7C0AD0395972502697781A302EE9EC5DmCCFG</vt:lpwstr>
      </vt:variant>
      <vt:variant>
        <vt:lpwstr/>
      </vt:variant>
      <vt:variant>
        <vt:i4>3014713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consultantplus://offline/ref=CF5BD610144639627A3AA1CFE4DA406544CFCD9EE6F50E6B6D4EFCA403BC4E8E56D32BFA27C1A760E52784BF3F7A90177DB641049C5A2EC645FD8587YBQEK</vt:lpwstr>
      </vt:variant>
      <vt:variant>
        <vt:lpwstr/>
      </vt:variant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consultantplus://offline/ref=5294C131E941B67B8FF6F8A1684502226542EEF5854DDF3F86AEDE1DA7070100CD00906A5158A9845F6E80246A22E1B5B1DE1057BA4BEF4C6467AB71Z8R6K</vt:lpwstr>
      </vt:variant>
      <vt:variant>
        <vt:lpwstr/>
      </vt:variant>
      <vt:variant>
        <vt:i4>3014713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consultantplus://offline/ref=CF5BD610144639627A3AA1CFE4DA406544CFCD9EE6F50E6B6D4EFCA403BC4E8E56D32BFA27C1A760E52784BF3F7A90177DB641049C5A2EC645FD8587YBQEK</vt:lpwstr>
      </vt:variant>
      <vt:variant>
        <vt:lpwstr/>
      </vt:variant>
      <vt:variant>
        <vt:i4>5308417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consultantplus://offline/ref=20301E595C4D276C69111F9EDACC9733FDA2870DA52B0C9EEEED84221B4113FA41971FC490DA01C4B44679C208B0r1I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consultantplus://offline/ref=20301E595C4D276C69111F9EDACC9733FCAB870CA12E0C9EEEED84221B4113FA41971FC490DA01C4B44679C208B0r1I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393230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consultantplus://offline/ref=7DF7A482A23F853A5E81B94FC853221F72220D662CF5979C664F43A32DE0C2AD41C1BB1207C8CC61E78A2739B7u6L8M</vt:lpwstr>
      </vt:variant>
      <vt:variant>
        <vt:lpwstr/>
      </vt:variant>
      <vt:variant>
        <vt:i4>3735650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consultantplus://offline/ref=D38BCA0830D661685B29BB7050ABD0E384E24F3C1852AD59C53129077F56EC03AFC7E11818F31DF21203B4F07D8E8D626283B24449DF8BBF33FCE9B3r5HFE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consultantplus://offline/ref=244FCA47460B5FBAB3F20962AB46070E77218FCEE3F7AC70B91426F895F1FDD5A4BABEBD2A4C212140EDFB1E5775AF4810600F08Y3c3K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consultantplus://offline/ref=244FCA47460B5FBAB3F20962AB46070E77218FCEE3F7AC70B91426F895F1FDD5A4BABEB828477D7407B3A24F123EA24F0F7C0F0D2DFFE50FYAcBK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consultantplus://offline/ref=8B70710930E27851BBBED4F3C720D3282688D1218E00493AA06A5861B917CCCCE69110C4F40CE9B229263B650B5848497E3DD5F4309068E7A230844CaBVBC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S304</cp:lastModifiedBy>
  <cp:revision>2</cp:revision>
  <cp:lastPrinted>2021-04-28T09:20:00Z</cp:lastPrinted>
  <dcterms:created xsi:type="dcterms:W3CDTF">2021-04-30T03:45:00Z</dcterms:created>
  <dcterms:modified xsi:type="dcterms:W3CDTF">2021-04-30T03:45:00Z</dcterms:modified>
</cp:coreProperties>
</file>