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F8" w:rsidRDefault="000B1672" w:rsidP="00CB67C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4507B" w:rsidRDefault="004B5272" w:rsidP="0084507B">
      <w:pPr>
        <w:spacing w:after="0" w:line="240" w:lineRule="auto"/>
        <w:jc w:val="center"/>
        <w:rPr>
          <w:noProof/>
          <w:lang w:eastAsia="ru-RU"/>
        </w:rPr>
      </w:pPr>
      <w:r>
        <w:rPr>
          <w:rFonts w:ascii="Times New Roman" w:eastAsia="Times New Roman" w:hAnsi="Times New Roman" w:cs="Times New Roman"/>
          <w:sz w:val="28"/>
          <w:szCs w:val="28"/>
          <w:lang w:eastAsia="ru-RU"/>
        </w:rPr>
        <w:t>А</w:t>
      </w:r>
      <w:r w:rsidR="0084507B">
        <w:rPr>
          <w:rFonts w:ascii="Times New Roman" w:eastAsia="Times New Roman" w:hAnsi="Times New Roman" w:cs="Times New Roman"/>
          <w:sz w:val="28"/>
          <w:szCs w:val="28"/>
          <w:lang w:eastAsia="ru-RU"/>
        </w:rPr>
        <w:t>дминистрация Ермаковского района</w:t>
      </w:r>
    </w:p>
    <w:p w:rsidR="0084507B" w:rsidRDefault="0084507B" w:rsidP="0084507B">
      <w:pPr>
        <w:spacing w:after="0" w:line="240" w:lineRule="auto"/>
        <w:jc w:val="center"/>
        <w:rPr>
          <w:noProof/>
          <w:lang w:eastAsia="ru-RU"/>
        </w:rPr>
      </w:pPr>
    </w:p>
    <w:p w:rsidR="0084507B" w:rsidRDefault="00596FE6" w:rsidP="00596F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ПРЕСС-РЕЛИЗ</w:t>
      </w:r>
      <w:r w:rsidR="00712095">
        <w:rPr>
          <w:noProof/>
          <w:lang w:eastAsia="ru-RU"/>
        </w:rPr>
        <w:drawing>
          <wp:inline distT="0" distB="0" distL="0" distR="0" wp14:anchorId="60256795" wp14:editId="1603997F">
            <wp:extent cx="3000375" cy="2638425"/>
            <wp:effectExtent l="0" t="0" r="9525" b="9525"/>
            <wp:docPr id="10" name="Рисунок 10" descr="http://my.krskstate.ru/upload/iblock/f2e/ernakov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y.krskstate.ru/upload/iblock/f2e/ernakovsky_rayon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638425"/>
                    </a:xfrm>
                    <a:prstGeom prst="rect">
                      <a:avLst/>
                    </a:prstGeom>
                    <a:noFill/>
                    <a:ln>
                      <a:noFill/>
                    </a:ln>
                  </pic:spPr>
                </pic:pic>
              </a:graphicData>
            </a:graphic>
          </wp:inline>
        </w:drawing>
      </w:r>
    </w:p>
    <w:p w:rsidR="007B4161" w:rsidRDefault="007B4161" w:rsidP="007B4161">
      <w:pPr>
        <w:rPr>
          <w:rFonts w:ascii="Tahoma" w:hAnsi="Tahoma" w:cs="Tahoma"/>
          <w:b/>
          <w:color w:val="3D3E40"/>
          <w:sz w:val="27"/>
          <w:szCs w:val="27"/>
          <w:shd w:val="clear" w:color="auto" w:fill="FFFFFF"/>
        </w:rPr>
      </w:pPr>
    </w:p>
    <w:p w:rsidR="007B4161" w:rsidRPr="007B4161" w:rsidRDefault="007B4161" w:rsidP="007B4161">
      <w:pPr>
        <w:jc w:val="center"/>
        <w:rPr>
          <w:rFonts w:ascii="Times New Roman" w:hAnsi="Times New Roman" w:cs="Times New Roman"/>
          <w:b/>
          <w:color w:val="3D3E40"/>
          <w:sz w:val="32"/>
          <w:szCs w:val="32"/>
          <w:shd w:val="clear" w:color="auto" w:fill="FFFFFF"/>
        </w:rPr>
      </w:pPr>
      <w:r w:rsidRPr="007B4161">
        <w:rPr>
          <w:rFonts w:ascii="Times New Roman" w:hAnsi="Times New Roman" w:cs="Times New Roman"/>
          <w:b/>
          <w:color w:val="3D3E40"/>
          <w:sz w:val="32"/>
          <w:szCs w:val="32"/>
          <w:shd w:val="clear" w:color="auto" w:fill="FFFFFF"/>
        </w:rPr>
        <w:t>Товарищество собственников жилья (ТСЖ)</w:t>
      </w:r>
      <w:r w:rsidRPr="007B4161">
        <w:rPr>
          <w:rFonts w:ascii="Times New Roman" w:hAnsi="Times New Roman" w:cs="Times New Roman"/>
          <w:b/>
          <w:color w:val="3D3E40"/>
          <w:sz w:val="32"/>
          <w:szCs w:val="32"/>
          <w:shd w:val="clear" w:color="auto" w:fill="FFFFFF"/>
        </w:rPr>
        <w:t>. Вопросы и ответы</w:t>
      </w:r>
    </w:p>
    <w:p w:rsidR="007B4161" w:rsidRPr="007B4161" w:rsidRDefault="007B4161" w:rsidP="007B4161">
      <w:pPr>
        <w:rPr>
          <w:rFonts w:ascii="Times New Roman" w:hAnsi="Times New Roman" w:cs="Times New Roman"/>
          <w:b/>
          <w:color w:val="3D3E40"/>
          <w:sz w:val="28"/>
          <w:szCs w:val="28"/>
          <w:shd w:val="clear" w:color="auto" w:fill="FFFFFF"/>
        </w:rPr>
      </w:pPr>
    </w:p>
    <w:p w:rsidR="007B4161" w:rsidRP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b/>
          <w:color w:val="3D3E40"/>
          <w:sz w:val="28"/>
          <w:szCs w:val="28"/>
          <w:shd w:val="clear" w:color="auto" w:fill="FFFFFF"/>
        </w:rPr>
        <w:t>Что такое ТСЖ, и в чем его отличия от ЖСК и кондоминиума?</w:t>
      </w:r>
      <w:r w:rsidRPr="007B4161">
        <w:rPr>
          <w:rFonts w:ascii="Times New Roman" w:hAnsi="Times New Roman" w:cs="Times New Roman"/>
          <w:color w:val="3D3E40"/>
          <w:sz w:val="28"/>
          <w:szCs w:val="28"/>
          <w:shd w:val="clear" w:color="auto" w:fill="FFFFFF"/>
        </w:rPr>
        <w:t xml:space="preserve">     </w:t>
      </w:r>
    </w:p>
    <w:p w:rsidR="007B4161" w:rsidRP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color w:val="3D3E40"/>
          <w:sz w:val="28"/>
          <w:szCs w:val="28"/>
          <w:shd w:val="clear" w:color="auto" w:fill="FFFFFF"/>
        </w:rPr>
        <w:t xml:space="preserve">ТСЖ сегодня - самый эффективный способ управления многоквартирным домом, с целью которого и создается объединение собственников квартир в форме Товарищества Собственников Жилья. Отличие его от ЖСК - в том, что ТСЖ объединяет собственников жилья, а ЖСК поначалу - будущих собственников, которые становятся таковыми после выплаты пая. Что касается кондоминиума - то это совокупность недвижимого имущества под управлением ТСЖ или ЖСК.     Управление домом осуществляется выбранным Правлением ТСЖ. Оно же заключает договора с </w:t>
      </w:r>
      <w:proofErr w:type="spellStart"/>
      <w:r w:rsidRPr="007B4161">
        <w:rPr>
          <w:rFonts w:ascii="Times New Roman" w:hAnsi="Times New Roman" w:cs="Times New Roman"/>
          <w:color w:val="3D3E40"/>
          <w:sz w:val="28"/>
          <w:szCs w:val="28"/>
          <w:shd w:val="clear" w:color="auto" w:fill="FFFFFF"/>
        </w:rPr>
        <w:t>ресурсоснабжающими</w:t>
      </w:r>
      <w:proofErr w:type="spellEnd"/>
      <w:r w:rsidRPr="007B4161">
        <w:rPr>
          <w:rFonts w:ascii="Times New Roman" w:hAnsi="Times New Roman" w:cs="Times New Roman"/>
          <w:color w:val="3D3E40"/>
          <w:sz w:val="28"/>
          <w:szCs w:val="28"/>
          <w:shd w:val="clear" w:color="auto" w:fill="FFFFFF"/>
        </w:rPr>
        <w:t xml:space="preserve"> организациями, решает вопросы содержания и ремонта общего имущества Товарищества. Все проблемы </w:t>
      </w:r>
      <w:proofErr w:type="gramStart"/>
      <w:r w:rsidRPr="007B4161">
        <w:rPr>
          <w:rFonts w:ascii="Times New Roman" w:hAnsi="Times New Roman" w:cs="Times New Roman"/>
          <w:color w:val="3D3E40"/>
          <w:sz w:val="28"/>
          <w:szCs w:val="28"/>
          <w:shd w:val="clear" w:color="auto" w:fill="FFFFFF"/>
        </w:rPr>
        <w:t>собственники</w:t>
      </w:r>
      <w:proofErr w:type="gramEnd"/>
      <w:r w:rsidRPr="007B4161">
        <w:rPr>
          <w:rFonts w:ascii="Times New Roman" w:hAnsi="Times New Roman" w:cs="Times New Roman"/>
          <w:color w:val="3D3E40"/>
          <w:sz w:val="28"/>
          <w:szCs w:val="28"/>
          <w:shd w:val="clear" w:color="auto" w:fill="FFFFFF"/>
        </w:rPr>
        <w:t xml:space="preserve"> решают сообща: </w:t>
      </w:r>
      <w:proofErr w:type="gramStart"/>
      <w:r w:rsidRPr="007B4161">
        <w:rPr>
          <w:rFonts w:ascii="Times New Roman" w:hAnsi="Times New Roman" w:cs="Times New Roman"/>
          <w:color w:val="3D3E40"/>
          <w:sz w:val="28"/>
          <w:szCs w:val="28"/>
          <w:shd w:val="clear" w:color="auto" w:fill="FFFFFF"/>
        </w:rPr>
        <w:t>какой</w:t>
      </w:r>
      <w:proofErr w:type="gramEnd"/>
      <w:r w:rsidRPr="007B4161">
        <w:rPr>
          <w:rFonts w:ascii="Times New Roman" w:hAnsi="Times New Roman" w:cs="Times New Roman"/>
          <w:color w:val="3D3E40"/>
          <w:sz w:val="28"/>
          <w:szCs w:val="28"/>
          <w:shd w:val="clear" w:color="auto" w:fill="FFFFFF"/>
        </w:rPr>
        <w:t xml:space="preserve"> ремонт сделать в подъездах, как обустроить прилегающую территорию, сколько отложить на капремонт и пр.     </w:t>
      </w:r>
    </w:p>
    <w:p w:rsid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b/>
          <w:color w:val="3D3E40"/>
          <w:sz w:val="28"/>
          <w:szCs w:val="28"/>
          <w:shd w:val="clear" w:color="auto" w:fill="FFFFFF"/>
        </w:rPr>
        <w:t xml:space="preserve">В чем преимущества ТСЖ перед </w:t>
      </w:r>
      <w:proofErr w:type="spellStart"/>
      <w:r w:rsidRPr="007B4161">
        <w:rPr>
          <w:rFonts w:ascii="Times New Roman" w:hAnsi="Times New Roman" w:cs="Times New Roman"/>
          <w:b/>
          <w:color w:val="3D3E40"/>
          <w:sz w:val="28"/>
          <w:szCs w:val="28"/>
          <w:shd w:val="clear" w:color="auto" w:fill="FFFFFF"/>
        </w:rPr>
        <w:t>ДЕЗом</w:t>
      </w:r>
      <w:proofErr w:type="spellEnd"/>
      <w:r w:rsidRPr="007B4161">
        <w:rPr>
          <w:rFonts w:ascii="Times New Roman" w:hAnsi="Times New Roman" w:cs="Times New Roman"/>
          <w:b/>
          <w:color w:val="3D3E40"/>
          <w:sz w:val="28"/>
          <w:szCs w:val="28"/>
          <w:shd w:val="clear" w:color="auto" w:fill="FFFFFF"/>
        </w:rPr>
        <w:t>?</w:t>
      </w:r>
      <w:r w:rsidRPr="007B4161">
        <w:rPr>
          <w:rFonts w:ascii="Times New Roman" w:hAnsi="Times New Roman" w:cs="Times New Roman"/>
          <w:color w:val="3D3E40"/>
          <w:sz w:val="28"/>
          <w:szCs w:val="28"/>
          <w:shd w:val="clear" w:color="auto" w:fill="FFFFFF"/>
        </w:rPr>
        <w:t xml:space="preserve"> </w:t>
      </w:r>
    </w:p>
    <w:p w:rsid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color w:val="3D3E40"/>
          <w:sz w:val="28"/>
          <w:szCs w:val="28"/>
          <w:shd w:val="clear" w:color="auto" w:fill="FFFFFF"/>
        </w:rPr>
        <w:t xml:space="preserve">- правление ТСЖ несет ответственность перед членами Товарищества, отчитывается перед ними в реальном времени; </w:t>
      </w:r>
    </w:p>
    <w:p w:rsid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color w:val="3D3E40"/>
          <w:sz w:val="28"/>
          <w:szCs w:val="28"/>
          <w:shd w:val="clear" w:color="auto" w:fill="FFFFFF"/>
        </w:rPr>
        <w:lastRenderedPageBreak/>
        <w:t>- члены Товарищества заключают договор лишь с одним юридическим лицом - ТСЖ;</w:t>
      </w:r>
    </w:p>
    <w:p w:rsid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color w:val="3D3E40"/>
          <w:sz w:val="28"/>
          <w:szCs w:val="28"/>
          <w:shd w:val="clear" w:color="auto" w:fill="FFFFFF"/>
        </w:rPr>
        <w:t xml:space="preserve"> - средства расходуются экономнее, и контроль над расходами </w:t>
      </w:r>
      <w:proofErr w:type="spellStart"/>
      <w:r w:rsidRPr="007B4161">
        <w:rPr>
          <w:rFonts w:ascii="Times New Roman" w:hAnsi="Times New Roman" w:cs="Times New Roman"/>
          <w:color w:val="3D3E40"/>
          <w:sz w:val="28"/>
          <w:szCs w:val="28"/>
          <w:shd w:val="clear" w:color="auto" w:fill="FFFFFF"/>
        </w:rPr>
        <w:t>осуществлятся</w:t>
      </w:r>
      <w:proofErr w:type="spellEnd"/>
      <w:r w:rsidRPr="007B4161">
        <w:rPr>
          <w:rFonts w:ascii="Times New Roman" w:hAnsi="Times New Roman" w:cs="Times New Roman"/>
          <w:color w:val="3D3E40"/>
          <w:sz w:val="28"/>
          <w:szCs w:val="28"/>
          <w:shd w:val="clear" w:color="auto" w:fill="FFFFFF"/>
        </w:rPr>
        <w:t xml:space="preserve"> проще, т.к. председатель и члены правления ТСЖ проживают, как правило, в этом же доме; </w:t>
      </w:r>
    </w:p>
    <w:p w:rsidR="007B4161" w:rsidRP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color w:val="3D3E40"/>
          <w:sz w:val="28"/>
          <w:szCs w:val="28"/>
          <w:shd w:val="clear" w:color="auto" w:fill="FFFFFF"/>
        </w:rPr>
        <w:t xml:space="preserve">- у участников Товарищества явные преимущества перед собственниками, не являющимися членами ТСЖ; они не страдают от бюрократической волокиты в </w:t>
      </w:r>
      <w:proofErr w:type="spellStart"/>
      <w:r w:rsidRPr="007B4161">
        <w:rPr>
          <w:rFonts w:ascii="Times New Roman" w:hAnsi="Times New Roman" w:cs="Times New Roman"/>
          <w:color w:val="3D3E40"/>
          <w:sz w:val="28"/>
          <w:szCs w:val="28"/>
          <w:shd w:val="clear" w:color="auto" w:fill="FFFFFF"/>
        </w:rPr>
        <w:t>ДЕЗе</w:t>
      </w:r>
      <w:proofErr w:type="spellEnd"/>
      <w:r w:rsidRPr="007B4161">
        <w:rPr>
          <w:rFonts w:ascii="Times New Roman" w:hAnsi="Times New Roman" w:cs="Times New Roman"/>
          <w:color w:val="3D3E40"/>
          <w:sz w:val="28"/>
          <w:szCs w:val="28"/>
          <w:shd w:val="clear" w:color="auto" w:fill="FFFFFF"/>
        </w:rPr>
        <w:t>; любую справку можно легко и быстро получить в своем же доме у уполномоченного лица.     </w:t>
      </w:r>
    </w:p>
    <w:p w:rsid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b/>
          <w:color w:val="3D3E40"/>
          <w:sz w:val="28"/>
          <w:szCs w:val="28"/>
          <w:shd w:val="clear" w:color="auto" w:fill="FFFFFF"/>
        </w:rPr>
        <w:t>Вступление в члены ТСЖ осуществляется на добровольных началах?</w:t>
      </w:r>
      <w:r w:rsidRPr="007B4161">
        <w:rPr>
          <w:rFonts w:ascii="Times New Roman" w:hAnsi="Times New Roman" w:cs="Times New Roman"/>
          <w:color w:val="3D3E40"/>
          <w:sz w:val="28"/>
          <w:szCs w:val="28"/>
          <w:shd w:val="clear" w:color="auto" w:fill="FFFFFF"/>
        </w:rPr>
        <w:t xml:space="preserve">     </w:t>
      </w:r>
    </w:p>
    <w:p w:rsidR="007B4161" w:rsidRP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color w:val="3D3E40"/>
          <w:sz w:val="28"/>
          <w:szCs w:val="28"/>
          <w:shd w:val="clear" w:color="auto" w:fill="FFFFFF"/>
        </w:rPr>
        <w:t xml:space="preserve">Согласно ст. 143 Жилищного Кодекса РФ, собственник волен самостоятельно принять решение о вхождении в Товарищество. И, вместе с тем, ряд решений Товарищества обязаны выполнять все собственники, независимо от того, являются ли они членами данного ТСЖ или нет.     Товарищество принимает оплату за коммунальные услуги у всех собственников дома, </w:t>
      </w:r>
      <w:proofErr w:type="gramStart"/>
      <w:r w:rsidRPr="007B4161">
        <w:rPr>
          <w:rFonts w:ascii="Times New Roman" w:hAnsi="Times New Roman" w:cs="Times New Roman"/>
          <w:color w:val="3D3E40"/>
          <w:sz w:val="28"/>
          <w:szCs w:val="28"/>
          <w:shd w:val="clear" w:color="auto" w:fill="FFFFFF"/>
        </w:rPr>
        <w:t>выполняет роль</w:t>
      </w:r>
      <w:proofErr w:type="gramEnd"/>
      <w:r w:rsidRPr="007B4161">
        <w:rPr>
          <w:rFonts w:ascii="Times New Roman" w:hAnsi="Times New Roman" w:cs="Times New Roman"/>
          <w:color w:val="3D3E40"/>
          <w:sz w:val="28"/>
          <w:szCs w:val="28"/>
          <w:shd w:val="clear" w:color="auto" w:fill="FFFFFF"/>
        </w:rPr>
        <w:t xml:space="preserve"> расчетного центра. Тарифы для всех одинаковы, утверждены властями. Так что тут все равны: и участники ТСЖ, и "неприсоединившиеся".     </w:t>
      </w:r>
    </w:p>
    <w:p w:rsid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b/>
          <w:color w:val="3D3E40"/>
          <w:sz w:val="28"/>
          <w:szCs w:val="28"/>
          <w:shd w:val="clear" w:color="auto" w:fill="FFFFFF"/>
        </w:rPr>
        <w:t xml:space="preserve">Могут ли собственники одной или нескольких квартир, не пожелавшие влиться в ТСЖ, самостоятельно прикрепиться к </w:t>
      </w:r>
      <w:proofErr w:type="spellStart"/>
      <w:r w:rsidRPr="007B4161">
        <w:rPr>
          <w:rFonts w:ascii="Times New Roman" w:hAnsi="Times New Roman" w:cs="Times New Roman"/>
          <w:b/>
          <w:color w:val="3D3E40"/>
          <w:sz w:val="28"/>
          <w:szCs w:val="28"/>
          <w:shd w:val="clear" w:color="auto" w:fill="FFFFFF"/>
        </w:rPr>
        <w:t>ДЕЗу</w:t>
      </w:r>
      <w:proofErr w:type="spellEnd"/>
      <w:r w:rsidRPr="007B4161">
        <w:rPr>
          <w:rFonts w:ascii="Times New Roman" w:hAnsi="Times New Roman" w:cs="Times New Roman"/>
          <w:b/>
          <w:color w:val="3D3E40"/>
          <w:sz w:val="28"/>
          <w:szCs w:val="28"/>
          <w:shd w:val="clear" w:color="auto" w:fill="FFFFFF"/>
        </w:rPr>
        <w:t>?</w:t>
      </w:r>
      <w:r w:rsidRPr="007B4161">
        <w:rPr>
          <w:rFonts w:ascii="Times New Roman" w:hAnsi="Times New Roman" w:cs="Times New Roman"/>
          <w:color w:val="3D3E40"/>
          <w:sz w:val="28"/>
          <w:szCs w:val="28"/>
          <w:shd w:val="clear" w:color="auto" w:fill="FFFFFF"/>
        </w:rPr>
        <w:t xml:space="preserve">     </w:t>
      </w:r>
    </w:p>
    <w:p w:rsidR="007B4161" w:rsidRP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color w:val="3D3E40"/>
          <w:sz w:val="28"/>
          <w:szCs w:val="28"/>
          <w:shd w:val="clear" w:color="auto" w:fill="FFFFFF"/>
        </w:rPr>
        <w:t xml:space="preserve">Нет, не могут. Закон гласит, что управление домом может осуществлять лишь одна управляющая структура. Прикрепить к </w:t>
      </w:r>
      <w:proofErr w:type="spellStart"/>
      <w:r w:rsidRPr="007B4161">
        <w:rPr>
          <w:rFonts w:ascii="Times New Roman" w:hAnsi="Times New Roman" w:cs="Times New Roman"/>
          <w:color w:val="3D3E40"/>
          <w:sz w:val="28"/>
          <w:szCs w:val="28"/>
          <w:shd w:val="clear" w:color="auto" w:fill="FFFFFF"/>
        </w:rPr>
        <w:t>ДЕЗу</w:t>
      </w:r>
      <w:proofErr w:type="spellEnd"/>
      <w:r w:rsidRPr="007B4161">
        <w:rPr>
          <w:rFonts w:ascii="Times New Roman" w:hAnsi="Times New Roman" w:cs="Times New Roman"/>
          <w:color w:val="3D3E40"/>
          <w:sz w:val="28"/>
          <w:szCs w:val="28"/>
          <w:shd w:val="clear" w:color="auto" w:fill="FFFFFF"/>
        </w:rPr>
        <w:t xml:space="preserve"> возможно лишь дом целиком, если общее собрание собственников примет соответствующее решение.     </w:t>
      </w:r>
    </w:p>
    <w:p w:rsid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b/>
          <w:color w:val="3D3E40"/>
          <w:sz w:val="28"/>
          <w:szCs w:val="28"/>
          <w:shd w:val="clear" w:color="auto" w:fill="FFFFFF"/>
        </w:rPr>
        <w:t xml:space="preserve">Возможно ли создание ТСЖ в доме, где большинство квартир - </w:t>
      </w:r>
      <w:proofErr w:type="gramStart"/>
      <w:r w:rsidRPr="007B4161">
        <w:rPr>
          <w:rFonts w:ascii="Times New Roman" w:hAnsi="Times New Roman" w:cs="Times New Roman"/>
          <w:b/>
          <w:color w:val="3D3E40"/>
          <w:sz w:val="28"/>
          <w:szCs w:val="28"/>
          <w:shd w:val="clear" w:color="auto" w:fill="FFFFFF"/>
        </w:rPr>
        <w:t>муниципальные</w:t>
      </w:r>
      <w:proofErr w:type="gramEnd"/>
      <w:r w:rsidRPr="007B4161">
        <w:rPr>
          <w:rFonts w:ascii="Times New Roman" w:hAnsi="Times New Roman" w:cs="Times New Roman"/>
          <w:b/>
          <w:color w:val="3D3E40"/>
          <w:sz w:val="28"/>
          <w:szCs w:val="28"/>
          <w:shd w:val="clear" w:color="auto" w:fill="FFFFFF"/>
        </w:rPr>
        <w:t>?</w:t>
      </w:r>
      <w:r w:rsidRPr="007B4161">
        <w:rPr>
          <w:rFonts w:ascii="Times New Roman" w:hAnsi="Times New Roman" w:cs="Times New Roman"/>
          <w:color w:val="3D3E40"/>
          <w:sz w:val="28"/>
          <w:szCs w:val="28"/>
          <w:shd w:val="clear" w:color="auto" w:fill="FFFFFF"/>
        </w:rPr>
        <w:t xml:space="preserve">     </w:t>
      </w:r>
    </w:p>
    <w:p w:rsidR="007B4161" w:rsidRP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color w:val="3D3E40"/>
          <w:sz w:val="28"/>
          <w:szCs w:val="28"/>
          <w:shd w:val="clear" w:color="auto" w:fill="FFFFFF"/>
        </w:rPr>
        <w:t>Возможно, если получить согласие собственника большинства квартир - муниципальных властей.     </w:t>
      </w:r>
    </w:p>
    <w:p w:rsid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b/>
          <w:color w:val="3D3E40"/>
          <w:sz w:val="28"/>
          <w:szCs w:val="28"/>
          <w:shd w:val="clear" w:color="auto" w:fill="FFFFFF"/>
        </w:rPr>
        <w:t>Где можно получить информацию о наличии либо отсутствии ТСЖ в нашем доме?</w:t>
      </w:r>
      <w:r w:rsidRPr="007B4161">
        <w:rPr>
          <w:rFonts w:ascii="Times New Roman" w:hAnsi="Times New Roman" w:cs="Times New Roman"/>
          <w:color w:val="3D3E40"/>
          <w:sz w:val="28"/>
          <w:szCs w:val="28"/>
          <w:shd w:val="clear" w:color="auto" w:fill="FFFFFF"/>
        </w:rPr>
        <w:t xml:space="preserve">     </w:t>
      </w:r>
    </w:p>
    <w:p w:rsidR="007B4161" w:rsidRP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color w:val="3D3E40"/>
          <w:sz w:val="28"/>
          <w:szCs w:val="28"/>
          <w:shd w:val="clear" w:color="auto" w:fill="FFFFFF"/>
        </w:rPr>
        <w:t>Такие сведения можно почерпнуть в выписке из ЕГРЮЛ, так как ТСЖ является юридическим лицом.     </w:t>
      </w:r>
    </w:p>
    <w:p w:rsid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b/>
          <w:color w:val="3D3E40"/>
          <w:sz w:val="28"/>
          <w:szCs w:val="28"/>
          <w:shd w:val="clear" w:color="auto" w:fill="FFFFFF"/>
        </w:rPr>
        <w:lastRenderedPageBreak/>
        <w:t>Какими полномочиями обладает председатель ТСЖ? Как узнать, законно ли он был выбран?</w:t>
      </w:r>
      <w:r w:rsidRPr="007B4161">
        <w:rPr>
          <w:rFonts w:ascii="Times New Roman" w:hAnsi="Times New Roman" w:cs="Times New Roman"/>
          <w:color w:val="3D3E40"/>
          <w:sz w:val="28"/>
          <w:szCs w:val="28"/>
          <w:shd w:val="clear" w:color="auto" w:fill="FFFFFF"/>
        </w:rPr>
        <w:t xml:space="preserve">     </w:t>
      </w:r>
    </w:p>
    <w:p w:rsidR="007B4161" w:rsidRP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color w:val="3D3E40"/>
          <w:sz w:val="28"/>
          <w:szCs w:val="28"/>
          <w:shd w:val="clear" w:color="auto" w:fill="FFFFFF"/>
        </w:rPr>
        <w:t>Председателя Товарищества выбирает правление ТСЖ, либо общее собрание. К протоколу собрания с данным решением должен быть открыт доступ каждому члену Товарищества. Границы полномочий председателя определены Уставом, в который можно вносить изменения - опять-таки, на основании решения собрания.     </w:t>
      </w:r>
    </w:p>
    <w:p w:rsid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b/>
          <w:color w:val="3D3E40"/>
          <w:sz w:val="28"/>
          <w:szCs w:val="28"/>
          <w:shd w:val="clear" w:color="auto" w:fill="FFFFFF"/>
        </w:rPr>
        <w:t>Правда ли, что члены ЖСК платят более высокую квартплату, по сравнению с остальными собственниками в доме?</w:t>
      </w:r>
      <w:r w:rsidRPr="007B4161">
        <w:rPr>
          <w:rFonts w:ascii="Times New Roman" w:hAnsi="Times New Roman" w:cs="Times New Roman"/>
          <w:color w:val="3D3E40"/>
          <w:sz w:val="28"/>
          <w:szCs w:val="28"/>
          <w:shd w:val="clear" w:color="auto" w:fill="FFFFFF"/>
        </w:rPr>
        <w:t xml:space="preserve">     </w:t>
      </w:r>
    </w:p>
    <w:p w:rsidR="007B4161" w:rsidRP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color w:val="3D3E40"/>
          <w:sz w:val="28"/>
          <w:szCs w:val="28"/>
          <w:shd w:val="clear" w:color="auto" w:fill="FFFFFF"/>
        </w:rPr>
        <w:t>Такое утверждение не соответствует действительности - тарифы едины для всех. Но если участники "домового братства" пожелают для себя круглосуточной охраны дома, евроремонта мест общего пользования, системы видеонаблюдения, - за это потребуется платить больше. При этом размер обязательных для всех собственников платежей не меняется.     А как ТСЖ может снизить расходы своих участников? Путем сдачи в аренду коллективного имущества дома, чердаков, подвалов, размещения на фасаде рекламных щитов т.д. И снова члены Товарищества оказываются в выигрыше. Все сметные доходы и расходы подлежат утверждению на общем собрании ТСЖ.     </w:t>
      </w:r>
    </w:p>
    <w:p w:rsidR="007B4161" w:rsidRDefault="007B4161" w:rsidP="007B4161">
      <w:pPr>
        <w:ind w:firstLine="708"/>
        <w:jc w:val="both"/>
        <w:rPr>
          <w:rFonts w:ascii="Times New Roman" w:hAnsi="Times New Roman" w:cs="Times New Roman"/>
          <w:color w:val="3D3E40"/>
          <w:sz w:val="28"/>
          <w:szCs w:val="28"/>
          <w:shd w:val="clear" w:color="auto" w:fill="FFFFFF"/>
        </w:rPr>
      </w:pPr>
      <w:r w:rsidRPr="007B4161">
        <w:rPr>
          <w:rFonts w:ascii="Times New Roman" w:hAnsi="Times New Roman" w:cs="Times New Roman"/>
          <w:b/>
          <w:color w:val="3D3E40"/>
          <w:sz w:val="28"/>
          <w:szCs w:val="28"/>
          <w:shd w:val="clear" w:color="auto" w:fill="FFFFFF"/>
        </w:rPr>
        <w:t>Должны ли пенсионеры наряду с остальными собственниками нести бремя расходов ТСЖ? Существуют ли для них льготы?</w:t>
      </w:r>
      <w:r w:rsidRPr="007B4161">
        <w:rPr>
          <w:rFonts w:ascii="Times New Roman" w:hAnsi="Times New Roman" w:cs="Times New Roman"/>
          <w:color w:val="3D3E40"/>
          <w:sz w:val="28"/>
          <w:szCs w:val="28"/>
          <w:shd w:val="clear" w:color="auto" w:fill="FFFFFF"/>
        </w:rPr>
        <w:t xml:space="preserve">     </w:t>
      </w:r>
    </w:p>
    <w:p w:rsidR="001F4410" w:rsidRPr="003566DE" w:rsidRDefault="007B4161" w:rsidP="007B4161">
      <w:pPr>
        <w:ind w:firstLine="708"/>
        <w:jc w:val="both"/>
        <w:rPr>
          <w:rFonts w:ascii="Roboto" w:eastAsia="Times New Roman" w:hAnsi="Roboto" w:cs="Times New Roman"/>
          <w:sz w:val="26"/>
          <w:szCs w:val="26"/>
          <w:lang w:eastAsia="ru-RU"/>
        </w:rPr>
      </w:pPr>
      <w:r w:rsidRPr="007B4161">
        <w:rPr>
          <w:rFonts w:ascii="Times New Roman" w:hAnsi="Times New Roman" w:cs="Times New Roman"/>
          <w:color w:val="3D3E40"/>
          <w:sz w:val="28"/>
          <w:szCs w:val="28"/>
          <w:shd w:val="clear" w:color="auto" w:fill="FFFFFF"/>
        </w:rPr>
        <w:t xml:space="preserve">Понятия дороговизны тех или иных расходов ТСЖ можно оценить </w:t>
      </w:r>
      <w:proofErr w:type="gramStart"/>
      <w:r w:rsidRPr="007B4161">
        <w:rPr>
          <w:rFonts w:ascii="Times New Roman" w:hAnsi="Times New Roman" w:cs="Times New Roman"/>
          <w:color w:val="3D3E40"/>
          <w:sz w:val="28"/>
          <w:szCs w:val="28"/>
          <w:shd w:val="clear" w:color="auto" w:fill="FFFFFF"/>
        </w:rPr>
        <w:t>согласно постановления</w:t>
      </w:r>
      <w:proofErr w:type="gramEnd"/>
      <w:r w:rsidRPr="007B4161">
        <w:rPr>
          <w:rFonts w:ascii="Times New Roman" w:hAnsi="Times New Roman" w:cs="Times New Roman"/>
          <w:color w:val="3D3E40"/>
          <w:sz w:val="28"/>
          <w:szCs w:val="28"/>
          <w:shd w:val="clear" w:color="auto" w:fill="FFFFFF"/>
        </w:rPr>
        <w:t xml:space="preserve"> Правительства РФ от 23.05 2006 г. №307 "О порядке предоставления коммунальных услуг гражданам". Там четко оговорен перечень обязательных услуг, и тех, которые могут оплачиваться более обеспеченными собственниками. Так что правление Товарищества не вправе требовать с одинокой пенсионерки денег за видеонаблюдение, если она живет на скромную пенсию, а свое дорогостоящее жилье получила еще во времена застоя.     Также, ТСЖ не может выселить из квартиры участника Товарищества, если он исправно гасит коммунальные платежи, но не желает оплатить работы по обустройству детской площадки. Правом собственности на квартиру наделяет гражданина Закон, а не ТСЖ. Товарищество имеет право обратиться в судебные органы, но скорее всего, суд примет решение в пользу собственника.     </w:t>
      </w:r>
      <w:bookmarkStart w:id="0" w:name="_GoBack"/>
      <w:bookmarkEnd w:id="0"/>
    </w:p>
    <w:p w:rsidR="003566DE" w:rsidRPr="003566DE" w:rsidRDefault="003566DE" w:rsidP="003566DE">
      <w:pPr>
        <w:shd w:val="clear" w:color="auto" w:fill="FFFFFF"/>
        <w:spacing w:after="450" w:line="240" w:lineRule="auto"/>
        <w:outlineLvl w:val="0"/>
        <w:rPr>
          <w:rFonts w:ascii="Times New Roman" w:eastAsia="Times New Roman" w:hAnsi="Times New Roman" w:cs="Times New Roman"/>
          <w:bCs/>
          <w:kern w:val="36"/>
          <w:sz w:val="32"/>
          <w:szCs w:val="39"/>
          <w:lang w:eastAsia="ru-RU"/>
        </w:rPr>
      </w:pPr>
    </w:p>
    <w:sectPr w:rsidR="003566DE" w:rsidRPr="003566D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0D" w:rsidRDefault="00A05F0D" w:rsidP="00966D85">
      <w:pPr>
        <w:spacing w:after="0" w:line="240" w:lineRule="auto"/>
      </w:pPr>
      <w:r>
        <w:separator/>
      </w:r>
    </w:p>
  </w:endnote>
  <w:endnote w:type="continuationSeparator" w:id="0">
    <w:p w:rsidR="00A05F0D" w:rsidRDefault="00A05F0D" w:rsidP="0096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0D" w:rsidRDefault="00A05F0D" w:rsidP="00966D85">
      <w:pPr>
        <w:spacing w:after="0" w:line="240" w:lineRule="auto"/>
      </w:pPr>
      <w:r>
        <w:separator/>
      </w:r>
    </w:p>
  </w:footnote>
  <w:footnote w:type="continuationSeparator" w:id="0">
    <w:p w:rsidR="00A05F0D" w:rsidRDefault="00A05F0D" w:rsidP="00966D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D85" w:rsidRDefault="00966D85">
    <w:pPr>
      <w:pStyle w:val="a5"/>
    </w:pPr>
  </w:p>
  <w:p w:rsidR="00966D85" w:rsidRDefault="00966D85">
    <w:pPr>
      <w:pStyle w:val="a5"/>
    </w:pPr>
  </w:p>
  <w:p w:rsidR="00966D85" w:rsidRDefault="00966D85">
    <w:pPr>
      <w:pStyle w:val="a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C55"/>
    <w:multiLevelType w:val="multilevel"/>
    <w:tmpl w:val="84E2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9E7850"/>
    <w:multiLevelType w:val="hybridMultilevel"/>
    <w:tmpl w:val="0A78FABC"/>
    <w:lvl w:ilvl="0" w:tplc="F61E6214">
      <w:start w:val="1"/>
      <w:numFmt w:val="decimal"/>
      <w:lvlText w:val="%1."/>
      <w:lvlJc w:val="left"/>
      <w:pPr>
        <w:ind w:left="1923" w:hanging="121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11A7E9C"/>
    <w:multiLevelType w:val="multilevel"/>
    <w:tmpl w:val="E276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6632A5"/>
    <w:multiLevelType w:val="multilevel"/>
    <w:tmpl w:val="2CBA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C0"/>
    <w:rsid w:val="00077397"/>
    <w:rsid w:val="000B1672"/>
    <w:rsid w:val="00143031"/>
    <w:rsid w:val="00152BEB"/>
    <w:rsid w:val="00157877"/>
    <w:rsid w:val="001B6BA7"/>
    <w:rsid w:val="001C2D4B"/>
    <w:rsid w:val="001D5655"/>
    <w:rsid w:val="001F4410"/>
    <w:rsid w:val="0023268D"/>
    <w:rsid w:val="00314575"/>
    <w:rsid w:val="003358AA"/>
    <w:rsid w:val="00354E61"/>
    <w:rsid w:val="003566DE"/>
    <w:rsid w:val="00380ACE"/>
    <w:rsid w:val="003F08F8"/>
    <w:rsid w:val="00432510"/>
    <w:rsid w:val="00451C51"/>
    <w:rsid w:val="00454513"/>
    <w:rsid w:val="00474225"/>
    <w:rsid w:val="00490262"/>
    <w:rsid w:val="004B5272"/>
    <w:rsid w:val="004E7CF5"/>
    <w:rsid w:val="004F33BA"/>
    <w:rsid w:val="00502F17"/>
    <w:rsid w:val="00545784"/>
    <w:rsid w:val="00596FE6"/>
    <w:rsid w:val="005B7443"/>
    <w:rsid w:val="005D6325"/>
    <w:rsid w:val="00614A77"/>
    <w:rsid w:val="0064769B"/>
    <w:rsid w:val="006E07C2"/>
    <w:rsid w:val="006F1493"/>
    <w:rsid w:val="006F21A7"/>
    <w:rsid w:val="00712095"/>
    <w:rsid w:val="00773523"/>
    <w:rsid w:val="007B4161"/>
    <w:rsid w:val="00836653"/>
    <w:rsid w:val="0084507B"/>
    <w:rsid w:val="00911339"/>
    <w:rsid w:val="00966D85"/>
    <w:rsid w:val="00971908"/>
    <w:rsid w:val="009D6EEC"/>
    <w:rsid w:val="009D7FC3"/>
    <w:rsid w:val="00A05F0D"/>
    <w:rsid w:val="00A65CA1"/>
    <w:rsid w:val="00A67D51"/>
    <w:rsid w:val="00AC53AE"/>
    <w:rsid w:val="00B06D68"/>
    <w:rsid w:val="00B14ED0"/>
    <w:rsid w:val="00C61D0A"/>
    <w:rsid w:val="00CB67C0"/>
    <w:rsid w:val="00D3006A"/>
    <w:rsid w:val="00D720C5"/>
    <w:rsid w:val="00DE1714"/>
    <w:rsid w:val="00E27D9F"/>
    <w:rsid w:val="00E46D53"/>
    <w:rsid w:val="00E553D0"/>
    <w:rsid w:val="00E95903"/>
    <w:rsid w:val="00F0052D"/>
    <w:rsid w:val="00FA67A9"/>
    <w:rsid w:val="00FB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semiHidden/>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B67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44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7C0"/>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66D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6D85"/>
    <w:rPr>
      <w:rFonts w:ascii="Tahoma" w:hAnsi="Tahoma" w:cs="Tahoma"/>
      <w:sz w:val="16"/>
      <w:szCs w:val="16"/>
    </w:rPr>
  </w:style>
  <w:style w:type="paragraph" w:styleId="a5">
    <w:name w:val="header"/>
    <w:basedOn w:val="a"/>
    <w:link w:val="a6"/>
    <w:uiPriority w:val="99"/>
    <w:unhideWhenUsed/>
    <w:rsid w:val="00966D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66D85"/>
  </w:style>
  <w:style w:type="paragraph" w:styleId="a7">
    <w:name w:val="footer"/>
    <w:basedOn w:val="a"/>
    <w:link w:val="a8"/>
    <w:uiPriority w:val="99"/>
    <w:unhideWhenUsed/>
    <w:rsid w:val="00966D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6D85"/>
  </w:style>
  <w:style w:type="paragraph" w:styleId="a9">
    <w:name w:val="Normal (Web)"/>
    <w:basedOn w:val="a"/>
    <w:uiPriority w:val="99"/>
    <w:unhideWhenUsed/>
    <w:rsid w:val="00E27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E27D9F"/>
    <w:rPr>
      <w:color w:val="0000FF"/>
      <w:u w:val="single"/>
    </w:rPr>
  </w:style>
  <w:style w:type="character" w:styleId="ab">
    <w:name w:val="Emphasis"/>
    <w:basedOn w:val="a0"/>
    <w:uiPriority w:val="20"/>
    <w:qFormat/>
    <w:rsid w:val="00AC53AE"/>
    <w:rPr>
      <w:i/>
      <w:iCs/>
    </w:rPr>
  </w:style>
  <w:style w:type="character" w:styleId="ac">
    <w:name w:val="Strong"/>
    <w:basedOn w:val="a0"/>
    <w:uiPriority w:val="22"/>
    <w:qFormat/>
    <w:rsid w:val="001F4410"/>
    <w:rPr>
      <w:b/>
      <w:bCs/>
    </w:rPr>
  </w:style>
  <w:style w:type="character" w:customStyle="1" w:styleId="20">
    <w:name w:val="Заголовок 2 Знак"/>
    <w:basedOn w:val="a0"/>
    <w:link w:val="2"/>
    <w:uiPriority w:val="9"/>
    <w:semiHidden/>
    <w:rsid w:val="001F4410"/>
    <w:rPr>
      <w:rFonts w:asciiTheme="majorHAnsi" w:eastAsiaTheme="majorEastAsia" w:hAnsiTheme="majorHAnsi" w:cstheme="majorBidi"/>
      <w:b/>
      <w:bCs/>
      <w:color w:val="4F81BD" w:themeColor="accent1"/>
      <w:sz w:val="26"/>
      <w:szCs w:val="26"/>
    </w:rPr>
  </w:style>
  <w:style w:type="paragraph" w:customStyle="1" w:styleId="indent">
    <w:name w:val="indent"/>
    <w:basedOn w:val="a"/>
    <w:rsid w:val="001F44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7B4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4083">
      <w:bodyDiv w:val="1"/>
      <w:marLeft w:val="0"/>
      <w:marRight w:val="0"/>
      <w:marTop w:val="0"/>
      <w:marBottom w:val="0"/>
      <w:divBdr>
        <w:top w:val="none" w:sz="0" w:space="0" w:color="auto"/>
        <w:left w:val="none" w:sz="0" w:space="0" w:color="auto"/>
        <w:bottom w:val="none" w:sz="0" w:space="0" w:color="auto"/>
        <w:right w:val="none" w:sz="0" w:space="0" w:color="auto"/>
      </w:divBdr>
    </w:div>
    <w:div w:id="238367224">
      <w:bodyDiv w:val="1"/>
      <w:marLeft w:val="0"/>
      <w:marRight w:val="0"/>
      <w:marTop w:val="0"/>
      <w:marBottom w:val="0"/>
      <w:divBdr>
        <w:top w:val="none" w:sz="0" w:space="0" w:color="auto"/>
        <w:left w:val="none" w:sz="0" w:space="0" w:color="auto"/>
        <w:bottom w:val="none" w:sz="0" w:space="0" w:color="auto"/>
        <w:right w:val="none" w:sz="0" w:space="0" w:color="auto"/>
      </w:divBdr>
    </w:div>
    <w:div w:id="328018473">
      <w:bodyDiv w:val="1"/>
      <w:marLeft w:val="0"/>
      <w:marRight w:val="0"/>
      <w:marTop w:val="0"/>
      <w:marBottom w:val="0"/>
      <w:divBdr>
        <w:top w:val="none" w:sz="0" w:space="0" w:color="auto"/>
        <w:left w:val="none" w:sz="0" w:space="0" w:color="auto"/>
        <w:bottom w:val="none" w:sz="0" w:space="0" w:color="auto"/>
        <w:right w:val="none" w:sz="0" w:space="0" w:color="auto"/>
      </w:divBdr>
    </w:div>
    <w:div w:id="565259881">
      <w:bodyDiv w:val="1"/>
      <w:marLeft w:val="0"/>
      <w:marRight w:val="0"/>
      <w:marTop w:val="0"/>
      <w:marBottom w:val="0"/>
      <w:divBdr>
        <w:top w:val="none" w:sz="0" w:space="0" w:color="auto"/>
        <w:left w:val="none" w:sz="0" w:space="0" w:color="auto"/>
        <w:bottom w:val="none" w:sz="0" w:space="0" w:color="auto"/>
        <w:right w:val="none" w:sz="0" w:space="0" w:color="auto"/>
      </w:divBdr>
    </w:div>
    <w:div w:id="593705090">
      <w:bodyDiv w:val="1"/>
      <w:marLeft w:val="0"/>
      <w:marRight w:val="0"/>
      <w:marTop w:val="0"/>
      <w:marBottom w:val="0"/>
      <w:divBdr>
        <w:top w:val="none" w:sz="0" w:space="0" w:color="auto"/>
        <w:left w:val="none" w:sz="0" w:space="0" w:color="auto"/>
        <w:bottom w:val="none" w:sz="0" w:space="0" w:color="auto"/>
        <w:right w:val="none" w:sz="0" w:space="0" w:color="auto"/>
      </w:divBdr>
    </w:div>
    <w:div w:id="952204746">
      <w:bodyDiv w:val="1"/>
      <w:marLeft w:val="0"/>
      <w:marRight w:val="0"/>
      <w:marTop w:val="0"/>
      <w:marBottom w:val="0"/>
      <w:divBdr>
        <w:top w:val="none" w:sz="0" w:space="0" w:color="auto"/>
        <w:left w:val="none" w:sz="0" w:space="0" w:color="auto"/>
        <w:bottom w:val="none" w:sz="0" w:space="0" w:color="auto"/>
        <w:right w:val="none" w:sz="0" w:space="0" w:color="auto"/>
      </w:divBdr>
      <w:divsChild>
        <w:div w:id="288048469">
          <w:marLeft w:val="0"/>
          <w:marRight w:val="0"/>
          <w:marTop w:val="30"/>
          <w:marBottom w:val="150"/>
          <w:divBdr>
            <w:top w:val="none" w:sz="0" w:space="0" w:color="auto"/>
            <w:left w:val="none" w:sz="0" w:space="0" w:color="auto"/>
            <w:bottom w:val="single" w:sz="6" w:space="4" w:color="EEEEEE"/>
            <w:right w:val="none" w:sz="0" w:space="0" w:color="auto"/>
          </w:divBdr>
        </w:div>
        <w:div w:id="2071070950">
          <w:marLeft w:val="0"/>
          <w:marRight w:val="0"/>
          <w:marTop w:val="0"/>
          <w:marBottom w:val="0"/>
          <w:divBdr>
            <w:top w:val="none" w:sz="0" w:space="0" w:color="auto"/>
            <w:left w:val="none" w:sz="0" w:space="0" w:color="auto"/>
            <w:bottom w:val="none" w:sz="0" w:space="0" w:color="auto"/>
            <w:right w:val="none" w:sz="0" w:space="0" w:color="auto"/>
          </w:divBdr>
          <w:divsChild>
            <w:div w:id="2046951844">
              <w:marLeft w:val="0"/>
              <w:marRight w:val="0"/>
              <w:marTop w:val="0"/>
              <w:marBottom w:val="0"/>
              <w:divBdr>
                <w:top w:val="none" w:sz="0" w:space="0" w:color="auto"/>
                <w:left w:val="none" w:sz="0" w:space="0" w:color="auto"/>
                <w:bottom w:val="none" w:sz="0" w:space="0" w:color="auto"/>
                <w:right w:val="none" w:sz="0" w:space="0" w:color="auto"/>
              </w:divBdr>
            </w:div>
          </w:divsChild>
        </w:div>
        <w:div w:id="1765612324">
          <w:marLeft w:val="0"/>
          <w:marRight w:val="0"/>
          <w:marTop w:val="0"/>
          <w:marBottom w:val="0"/>
          <w:divBdr>
            <w:top w:val="none" w:sz="0" w:space="0" w:color="auto"/>
            <w:left w:val="none" w:sz="0" w:space="0" w:color="auto"/>
            <w:bottom w:val="none" w:sz="0" w:space="0" w:color="auto"/>
            <w:right w:val="none" w:sz="0" w:space="0" w:color="auto"/>
          </w:divBdr>
        </w:div>
      </w:divsChild>
    </w:div>
    <w:div w:id="1011877619">
      <w:bodyDiv w:val="1"/>
      <w:marLeft w:val="0"/>
      <w:marRight w:val="0"/>
      <w:marTop w:val="0"/>
      <w:marBottom w:val="0"/>
      <w:divBdr>
        <w:top w:val="none" w:sz="0" w:space="0" w:color="auto"/>
        <w:left w:val="none" w:sz="0" w:space="0" w:color="auto"/>
        <w:bottom w:val="none" w:sz="0" w:space="0" w:color="auto"/>
        <w:right w:val="none" w:sz="0" w:space="0" w:color="auto"/>
      </w:divBdr>
    </w:div>
    <w:div w:id="1051879669">
      <w:bodyDiv w:val="1"/>
      <w:marLeft w:val="0"/>
      <w:marRight w:val="0"/>
      <w:marTop w:val="0"/>
      <w:marBottom w:val="0"/>
      <w:divBdr>
        <w:top w:val="none" w:sz="0" w:space="0" w:color="auto"/>
        <w:left w:val="none" w:sz="0" w:space="0" w:color="auto"/>
        <w:bottom w:val="none" w:sz="0" w:space="0" w:color="auto"/>
        <w:right w:val="none" w:sz="0" w:space="0" w:color="auto"/>
      </w:divBdr>
    </w:div>
    <w:div w:id="1446733213">
      <w:bodyDiv w:val="1"/>
      <w:marLeft w:val="0"/>
      <w:marRight w:val="0"/>
      <w:marTop w:val="0"/>
      <w:marBottom w:val="0"/>
      <w:divBdr>
        <w:top w:val="none" w:sz="0" w:space="0" w:color="auto"/>
        <w:left w:val="none" w:sz="0" w:space="0" w:color="auto"/>
        <w:bottom w:val="none" w:sz="0" w:space="0" w:color="auto"/>
        <w:right w:val="none" w:sz="0" w:space="0" w:color="auto"/>
      </w:divBdr>
    </w:div>
    <w:div w:id="1576427745">
      <w:bodyDiv w:val="1"/>
      <w:marLeft w:val="0"/>
      <w:marRight w:val="0"/>
      <w:marTop w:val="0"/>
      <w:marBottom w:val="0"/>
      <w:divBdr>
        <w:top w:val="none" w:sz="0" w:space="0" w:color="auto"/>
        <w:left w:val="none" w:sz="0" w:space="0" w:color="auto"/>
        <w:bottom w:val="none" w:sz="0" w:space="0" w:color="auto"/>
        <w:right w:val="none" w:sz="0" w:space="0" w:color="auto"/>
      </w:divBdr>
    </w:div>
    <w:div w:id="1590121187">
      <w:bodyDiv w:val="1"/>
      <w:marLeft w:val="0"/>
      <w:marRight w:val="0"/>
      <w:marTop w:val="0"/>
      <w:marBottom w:val="0"/>
      <w:divBdr>
        <w:top w:val="none" w:sz="0" w:space="0" w:color="auto"/>
        <w:left w:val="none" w:sz="0" w:space="0" w:color="auto"/>
        <w:bottom w:val="none" w:sz="0" w:space="0" w:color="auto"/>
        <w:right w:val="none" w:sz="0" w:space="0" w:color="auto"/>
      </w:divBdr>
    </w:div>
    <w:div w:id="1654793829">
      <w:bodyDiv w:val="1"/>
      <w:marLeft w:val="0"/>
      <w:marRight w:val="0"/>
      <w:marTop w:val="0"/>
      <w:marBottom w:val="0"/>
      <w:divBdr>
        <w:top w:val="none" w:sz="0" w:space="0" w:color="auto"/>
        <w:left w:val="none" w:sz="0" w:space="0" w:color="auto"/>
        <w:bottom w:val="none" w:sz="0" w:space="0" w:color="auto"/>
        <w:right w:val="none" w:sz="0" w:space="0" w:color="auto"/>
      </w:divBdr>
    </w:div>
    <w:div w:id="1664044482">
      <w:bodyDiv w:val="1"/>
      <w:marLeft w:val="0"/>
      <w:marRight w:val="0"/>
      <w:marTop w:val="0"/>
      <w:marBottom w:val="0"/>
      <w:divBdr>
        <w:top w:val="none" w:sz="0" w:space="0" w:color="auto"/>
        <w:left w:val="none" w:sz="0" w:space="0" w:color="auto"/>
        <w:bottom w:val="none" w:sz="0" w:space="0" w:color="auto"/>
        <w:right w:val="none" w:sz="0" w:space="0" w:color="auto"/>
      </w:divBdr>
    </w:div>
    <w:div w:id="2016033337">
      <w:bodyDiv w:val="1"/>
      <w:marLeft w:val="0"/>
      <w:marRight w:val="0"/>
      <w:marTop w:val="0"/>
      <w:marBottom w:val="0"/>
      <w:divBdr>
        <w:top w:val="none" w:sz="0" w:space="0" w:color="auto"/>
        <w:left w:val="none" w:sz="0" w:space="0" w:color="auto"/>
        <w:bottom w:val="none" w:sz="0" w:space="0" w:color="auto"/>
        <w:right w:val="none" w:sz="0" w:space="0" w:color="auto"/>
      </w:divBdr>
    </w:div>
    <w:div w:id="201984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K204-1</dc:creator>
  <cp:lastModifiedBy>K204-1</cp:lastModifiedBy>
  <cp:revision>2</cp:revision>
  <cp:lastPrinted>2020-10-22T04:10:00Z</cp:lastPrinted>
  <dcterms:created xsi:type="dcterms:W3CDTF">2020-10-22T04:12:00Z</dcterms:created>
  <dcterms:modified xsi:type="dcterms:W3CDTF">2020-10-22T04:12:00Z</dcterms:modified>
</cp:coreProperties>
</file>