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02" w:rsidRPr="00F56702" w:rsidRDefault="00F56702" w:rsidP="00F567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F56702" w:rsidRPr="00F56702" w:rsidRDefault="00F56702" w:rsidP="00F567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Администрации Ермаковского района</w:t>
      </w:r>
    </w:p>
    <w:p w:rsidR="00F56702" w:rsidRPr="00F56702" w:rsidRDefault="00F56702" w:rsidP="00F567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56702" w:rsidRPr="00F56702" w:rsidRDefault="00F56702" w:rsidP="00F567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ПРИКАЗ</w:t>
      </w:r>
    </w:p>
    <w:p w:rsidR="00F56702" w:rsidRPr="00F56702" w:rsidRDefault="00F56702" w:rsidP="00F56702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6702" w:rsidRPr="00F56702" w:rsidRDefault="00F56702" w:rsidP="00F56702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F56702" w:rsidRPr="00F56702" w:rsidRDefault="00F56702" w:rsidP="00F567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56702">
        <w:rPr>
          <w:sz w:val="28"/>
          <w:szCs w:val="28"/>
        </w:rPr>
        <w:t>№1</w:t>
      </w:r>
      <w:r>
        <w:rPr>
          <w:sz w:val="28"/>
          <w:szCs w:val="28"/>
        </w:rPr>
        <w:t>8</w:t>
      </w:r>
      <w:r w:rsidRPr="00F5670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от 26</w:t>
      </w:r>
      <w:r w:rsidRPr="00F5670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5670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56702">
        <w:rPr>
          <w:sz w:val="28"/>
          <w:szCs w:val="28"/>
        </w:rPr>
        <w:t>г.</w:t>
      </w:r>
    </w:p>
    <w:p w:rsid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56702" w:rsidRP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56702" w:rsidRP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702">
        <w:rPr>
          <w:rFonts w:ascii="Times New Roman" w:hAnsi="Times New Roman" w:cs="Times New Roman"/>
          <w:sz w:val="28"/>
          <w:szCs w:val="28"/>
        </w:rPr>
        <w:t>роведения мониторинга и оценки</w:t>
      </w:r>
    </w:p>
    <w:p w:rsidR="00F56702" w:rsidRP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6702">
        <w:rPr>
          <w:rFonts w:ascii="Times New Roman" w:hAnsi="Times New Roman" w:cs="Times New Roman"/>
          <w:sz w:val="28"/>
          <w:szCs w:val="28"/>
        </w:rPr>
        <w:t>ачества управления</w:t>
      </w:r>
    </w:p>
    <w:p w:rsidR="00F56702" w:rsidRP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6702">
        <w:rPr>
          <w:rFonts w:ascii="Times New Roman" w:hAnsi="Times New Roman" w:cs="Times New Roman"/>
          <w:sz w:val="28"/>
          <w:szCs w:val="28"/>
        </w:rPr>
        <w:t xml:space="preserve">униципальными финансами </w:t>
      </w:r>
    </w:p>
    <w:p w:rsidR="00F56702" w:rsidRP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6702">
        <w:rPr>
          <w:rFonts w:ascii="Times New Roman" w:hAnsi="Times New Roman" w:cs="Times New Roman"/>
          <w:sz w:val="28"/>
          <w:szCs w:val="28"/>
        </w:rPr>
        <w:t xml:space="preserve"> сельских поселениях</w:t>
      </w:r>
    </w:p>
    <w:p w:rsidR="007B5B15" w:rsidRPr="00F56702" w:rsidRDefault="007B5B15" w:rsidP="00F5670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A4781" w:rsidRPr="00F56702">
        <w:rPr>
          <w:rFonts w:ascii="Times New Roman" w:hAnsi="Times New Roman" w:cs="Times New Roman"/>
          <w:sz w:val="28"/>
          <w:szCs w:val="28"/>
        </w:rPr>
        <w:t xml:space="preserve">  положени</w:t>
      </w:r>
      <w:r w:rsidR="00F56702">
        <w:rPr>
          <w:rFonts w:ascii="Times New Roman" w:hAnsi="Times New Roman" w:cs="Times New Roman"/>
          <w:sz w:val="28"/>
          <w:szCs w:val="28"/>
        </w:rPr>
        <w:t>ем о  финансовом</w:t>
      </w:r>
      <w:r w:rsidR="004A4781" w:rsidRPr="00F5670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56702">
        <w:rPr>
          <w:rFonts w:ascii="Times New Roman" w:hAnsi="Times New Roman" w:cs="Times New Roman"/>
          <w:sz w:val="28"/>
          <w:szCs w:val="28"/>
        </w:rPr>
        <w:t>и</w:t>
      </w:r>
      <w:r w:rsidR="004A4781" w:rsidRPr="00F56702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района Красноярского края, утвержденного Постановлением администрации Ермаковского района красноярского края от</w:t>
      </w:r>
      <w:r w:rsidR="002278C9"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="00F56702">
        <w:rPr>
          <w:rFonts w:ascii="Times New Roman" w:hAnsi="Times New Roman" w:cs="Times New Roman"/>
          <w:sz w:val="28"/>
          <w:szCs w:val="28"/>
        </w:rPr>
        <w:t>05 декабря 2011года</w:t>
      </w:r>
      <w:r w:rsidR="00AE32B3">
        <w:rPr>
          <w:rFonts w:ascii="Times New Roman" w:hAnsi="Times New Roman" w:cs="Times New Roman"/>
          <w:sz w:val="28"/>
          <w:szCs w:val="28"/>
        </w:rPr>
        <w:t xml:space="preserve"> №755-п</w:t>
      </w:r>
      <w:r w:rsidRPr="00F56702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F567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 проведения мониторинга и оценки качества управления муниципальными финансами 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="00BD38AD" w:rsidRPr="00F5670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F5670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03D01" w:rsidRPr="00F56702" w:rsidRDefault="00603D01" w:rsidP="00BD38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2. Опубликовать Приказ на "Официальном </w:t>
      </w:r>
      <w:r w:rsidR="00BD38AD" w:rsidRPr="00F56702">
        <w:rPr>
          <w:rFonts w:ascii="Times New Roman" w:hAnsi="Times New Roman" w:cs="Times New Roman"/>
          <w:sz w:val="28"/>
          <w:szCs w:val="28"/>
        </w:rPr>
        <w:t>сайте администрации Ермаковского района.</w:t>
      </w:r>
    </w:p>
    <w:p w:rsidR="00BD38AD" w:rsidRPr="00F56702" w:rsidRDefault="00BD38AD" w:rsidP="00BD38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бюджетного отдела – Вольскую Маргариту Владимировну.</w:t>
      </w:r>
    </w:p>
    <w:p w:rsidR="00603D01" w:rsidRPr="00F56702" w:rsidRDefault="00BD38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4</w:t>
      </w:r>
      <w:r w:rsidR="00603D01" w:rsidRPr="00F56702">
        <w:rPr>
          <w:rFonts w:ascii="Times New Roman" w:hAnsi="Times New Roman" w:cs="Times New Roman"/>
          <w:sz w:val="28"/>
          <w:szCs w:val="28"/>
        </w:rPr>
        <w:t>. Приказ вступает в силу в день, следующий за днем его официального опубликования.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BD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  <w:r w:rsidRPr="00F56702">
        <w:rPr>
          <w:rFonts w:ascii="Times New Roman" w:hAnsi="Times New Roman" w:cs="Times New Roman"/>
          <w:sz w:val="28"/>
          <w:szCs w:val="28"/>
        </w:rPr>
        <w:tab/>
      </w:r>
      <w:r w:rsidRPr="00F56702">
        <w:rPr>
          <w:rFonts w:ascii="Times New Roman" w:hAnsi="Times New Roman" w:cs="Times New Roman"/>
          <w:sz w:val="28"/>
          <w:szCs w:val="28"/>
        </w:rPr>
        <w:tab/>
      </w:r>
      <w:r w:rsidR="00F567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6702">
        <w:rPr>
          <w:rFonts w:ascii="Times New Roman" w:hAnsi="Times New Roman" w:cs="Times New Roman"/>
          <w:sz w:val="28"/>
          <w:szCs w:val="28"/>
        </w:rPr>
        <w:t>Н.М. Кравченко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8AD" w:rsidRPr="00F56702" w:rsidRDefault="00BD38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02">
        <w:rPr>
          <w:rFonts w:ascii="Times New Roman" w:hAnsi="Times New Roman" w:cs="Times New Roman"/>
          <w:sz w:val="28"/>
          <w:szCs w:val="28"/>
        </w:rPr>
        <w:br w:type="page"/>
      </w:r>
    </w:p>
    <w:p w:rsidR="00F56702" w:rsidRDefault="00F56702" w:rsidP="00F567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603D01" w:rsidRPr="00F5670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D01" w:rsidRPr="00F567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3D01" w:rsidRPr="00F5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01" w:rsidRPr="00F56702" w:rsidRDefault="00F56702" w:rsidP="00F567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085D">
        <w:rPr>
          <w:rFonts w:ascii="Times New Roman" w:hAnsi="Times New Roman" w:cs="Times New Roman"/>
          <w:sz w:val="28"/>
          <w:szCs w:val="28"/>
        </w:rPr>
        <w:t>п</w:t>
      </w:r>
      <w:r w:rsidR="00603D01" w:rsidRPr="00F56702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603D01" w:rsidRPr="00F56702" w:rsidRDefault="00F56702" w:rsidP="00F56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3D01" w:rsidRPr="00F567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26.03.2018</w:t>
      </w:r>
      <w:r w:rsidR="00603D01" w:rsidRPr="00F56702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</w:p>
    <w:p w:rsidR="00F56702" w:rsidRDefault="00F56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85D" w:rsidRPr="0051085D" w:rsidRDefault="0051085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1085D">
        <w:rPr>
          <w:rFonts w:ascii="Times New Roman" w:hAnsi="Times New Roman" w:cs="Times New Roman"/>
          <w:b w:val="0"/>
          <w:sz w:val="32"/>
          <w:szCs w:val="32"/>
        </w:rPr>
        <w:t xml:space="preserve">Порядок </w:t>
      </w:r>
    </w:p>
    <w:p w:rsidR="0051085D" w:rsidRDefault="0051085D" w:rsidP="0051085D">
      <w:pPr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51085D">
        <w:rPr>
          <w:rFonts w:ascii="Times New Roman" w:hAnsi="Times New Roman" w:cs="Times New Roman"/>
          <w:sz w:val="32"/>
          <w:szCs w:val="32"/>
        </w:rPr>
        <w:t>проведения мониторинга и оценки качества управления муниципальными финансами в сельских поселениях</w:t>
      </w:r>
    </w:p>
    <w:p w:rsidR="0051085D" w:rsidRPr="0051085D" w:rsidRDefault="0051085D" w:rsidP="0051085D">
      <w:pPr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</w:p>
    <w:p w:rsidR="00603D01" w:rsidRPr="00F56702" w:rsidRDefault="00603D01" w:rsidP="00510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мониторинга и оценки качества управления муниципальными финансами в </w:t>
      </w:r>
      <w:r w:rsidR="00BD38AD" w:rsidRPr="00F56702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Pr="00F56702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проведения мониторинга и оценки качества управления муниципальными финансами </w:t>
      </w:r>
      <w:r w:rsidR="00BD38AD" w:rsidRPr="00F56702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Pr="00F567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D38AD" w:rsidRPr="00F56702">
        <w:rPr>
          <w:rFonts w:ascii="Times New Roman" w:hAnsi="Times New Roman" w:cs="Times New Roman"/>
          <w:sz w:val="28"/>
          <w:szCs w:val="28"/>
        </w:rPr>
        <w:t>–</w:t>
      </w:r>
      <w:r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="00BD38AD" w:rsidRPr="00F56702">
        <w:rPr>
          <w:rFonts w:ascii="Times New Roman" w:hAnsi="Times New Roman" w:cs="Times New Roman"/>
          <w:sz w:val="28"/>
          <w:szCs w:val="28"/>
        </w:rPr>
        <w:t>сельские поселения</w:t>
      </w:r>
      <w:r w:rsidRPr="00F56702">
        <w:rPr>
          <w:rFonts w:ascii="Times New Roman" w:hAnsi="Times New Roman" w:cs="Times New Roman"/>
          <w:sz w:val="28"/>
          <w:szCs w:val="28"/>
        </w:rPr>
        <w:t>).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2. Мониторинг качества управления муниципальными финансами в муниципальных образованиях (далее - мониторинг) проводится ежегодно по индикаторам, указанным в </w:t>
      </w:r>
      <w:hyperlink w:anchor="P107" w:history="1">
        <w:r w:rsidRPr="00F56702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3. Определение значений индикаторов, используемых для целей мониторинга, осуществляется по единой для всех муниципальных образований методике в соответствии с </w:t>
      </w:r>
      <w:hyperlink w:anchor="P107" w:history="1">
        <w:r w:rsidRPr="00F56702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F567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Мониторинг проводится на основании показателей, утвержденных решением о местном бюджете, данных отчетности об исполнении местных бюджетов и иной информации, находящейся в распоряжении финансов</w:t>
      </w:r>
      <w:r w:rsidR="00002B10" w:rsidRPr="00F56702">
        <w:rPr>
          <w:rFonts w:ascii="Times New Roman" w:hAnsi="Times New Roman" w:cs="Times New Roman"/>
          <w:sz w:val="28"/>
          <w:szCs w:val="28"/>
        </w:rPr>
        <w:t>ого управления администрации Ермаковского района Красноярского края (далее – финансовое управление)</w:t>
      </w:r>
      <w:r w:rsidRPr="00F56702">
        <w:rPr>
          <w:rFonts w:ascii="Times New Roman" w:hAnsi="Times New Roman" w:cs="Times New Roman"/>
          <w:sz w:val="28"/>
          <w:szCs w:val="28"/>
        </w:rPr>
        <w:t xml:space="preserve">, а также материалов и сведений, полученных от органов местного самоуправления в соответствии с </w:t>
      </w:r>
      <w:hyperlink w:anchor="P883" w:history="1">
        <w:r w:rsidRPr="00F56702">
          <w:rPr>
            <w:rFonts w:ascii="Times New Roman" w:hAnsi="Times New Roman" w:cs="Times New Roman"/>
            <w:sz w:val="28"/>
            <w:szCs w:val="28"/>
          </w:rPr>
          <w:t>приложениями N 2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6" w:history="1">
        <w:r w:rsidRPr="00F5670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материалы).</w:t>
      </w:r>
      <w:proofErr w:type="gramEnd"/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Копии представляемых материалов должны быть заверены уполномоченным органом местного самоуправления.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5. Муниципальные образования представляют в </w:t>
      </w:r>
      <w:r w:rsidR="00002B10" w:rsidRPr="00F5670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56702">
        <w:rPr>
          <w:rFonts w:ascii="Times New Roman" w:hAnsi="Times New Roman" w:cs="Times New Roman"/>
          <w:sz w:val="28"/>
          <w:szCs w:val="28"/>
        </w:rPr>
        <w:t xml:space="preserve"> материалы, указанные в </w:t>
      </w:r>
      <w:hyperlink w:anchor="P48" w:history="1">
        <w:r w:rsidRPr="00F5670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 Порядка, в срок до </w:t>
      </w:r>
      <w:r w:rsidR="00002B10" w:rsidRPr="00F56702">
        <w:rPr>
          <w:rFonts w:ascii="Times New Roman" w:hAnsi="Times New Roman" w:cs="Times New Roman"/>
          <w:sz w:val="28"/>
          <w:szCs w:val="28"/>
        </w:rPr>
        <w:t>0</w:t>
      </w:r>
      <w:r w:rsidRPr="00F56702">
        <w:rPr>
          <w:rFonts w:ascii="Times New Roman" w:hAnsi="Times New Roman" w:cs="Times New Roman"/>
          <w:sz w:val="28"/>
          <w:szCs w:val="28"/>
        </w:rPr>
        <w:t xml:space="preserve">1 </w:t>
      </w:r>
      <w:r w:rsidR="001B166B" w:rsidRPr="00F56702">
        <w:rPr>
          <w:rFonts w:ascii="Times New Roman" w:hAnsi="Times New Roman" w:cs="Times New Roman"/>
          <w:sz w:val="28"/>
          <w:szCs w:val="28"/>
        </w:rPr>
        <w:t>июня</w:t>
      </w:r>
      <w:r w:rsidRPr="00F56702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6. Непосредственное проведение мониторинга осуществляет </w:t>
      </w:r>
      <w:r w:rsidR="00002B10" w:rsidRPr="00F56702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Pr="00F56702">
        <w:rPr>
          <w:rFonts w:ascii="Times New Roman" w:hAnsi="Times New Roman" w:cs="Times New Roman"/>
          <w:sz w:val="28"/>
          <w:szCs w:val="28"/>
        </w:rPr>
        <w:t>отдел</w:t>
      </w:r>
      <w:r w:rsidR="00002B10" w:rsidRPr="00F56702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F56702"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1B166B" w:rsidRPr="00F56702">
        <w:rPr>
          <w:rFonts w:ascii="Times New Roman" w:hAnsi="Times New Roman" w:cs="Times New Roman"/>
          <w:sz w:val="28"/>
          <w:szCs w:val="28"/>
        </w:rPr>
        <w:t>июля</w:t>
      </w:r>
      <w:r w:rsidRPr="00F56702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>.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7. Оценка качества управления муниципальными финансами в </w:t>
      </w:r>
      <w:r w:rsidRPr="00F56702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образованиях рассчитывается по следующей формуле: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2268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pict>
          <v:shape id="_x0000_i1025" style="width:84.75pt;height:32.25pt" coordsize="" o:spt="100" adj="0,,0" path="" filled="f" stroked="f">
            <v:stroke joinstyle="miter"/>
            <v:imagedata r:id="rId5" o:title="base_23675_187998_4"/>
            <v:formulas/>
            <v:path o:connecttype="segments"/>
          </v:shape>
        </w:pic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где: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02">
        <w:rPr>
          <w:rFonts w:ascii="Times New Roman" w:hAnsi="Times New Roman" w:cs="Times New Roman"/>
          <w:sz w:val="28"/>
          <w:szCs w:val="28"/>
        </w:rPr>
        <w:t>Qj</w:t>
      </w:r>
      <w:proofErr w:type="spellEnd"/>
      <w:r w:rsidRPr="00F56702">
        <w:rPr>
          <w:rFonts w:ascii="Times New Roman" w:hAnsi="Times New Roman" w:cs="Times New Roman"/>
          <w:sz w:val="28"/>
          <w:szCs w:val="28"/>
        </w:rPr>
        <w:t xml:space="preserve"> - оценка качества управления муниципальными финансами в j-м муниципальном образовании;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02">
        <w:rPr>
          <w:rFonts w:ascii="Times New Roman" w:hAnsi="Times New Roman" w:cs="Times New Roman"/>
          <w:sz w:val="28"/>
          <w:szCs w:val="28"/>
        </w:rPr>
        <w:t>Enj</w:t>
      </w:r>
      <w:proofErr w:type="spellEnd"/>
      <w:r w:rsidRPr="00F56702">
        <w:rPr>
          <w:rFonts w:ascii="Times New Roman" w:hAnsi="Times New Roman" w:cs="Times New Roman"/>
          <w:sz w:val="28"/>
          <w:szCs w:val="28"/>
        </w:rPr>
        <w:t xml:space="preserve"> - оценка n-го индикатора, используемого для целей мониторинга (1 - если значение индикатора соответствует нормативному согласно </w:t>
      </w:r>
      <w:hyperlink w:anchor="P107" w:history="1">
        <w:r w:rsidRPr="00F56702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 к настоящему Порядку, 0 - если значение индикатора не соответствует нормативному согласно </w:t>
      </w:r>
      <w:hyperlink w:anchor="P107" w:history="1">
        <w:r w:rsidRPr="00F56702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N - количество индикаторов (</w:t>
      </w:r>
      <w:r w:rsidR="00002B10" w:rsidRPr="00F56702">
        <w:rPr>
          <w:rFonts w:ascii="Times New Roman" w:hAnsi="Times New Roman" w:cs="Times New Roman"/>
          <w:sz w:val="28"/>
          <w:szCs w:val="28"/>
        </w:rPr>
        <w:t>20</w:t>
      </w:r>
      <w:r w:rsidRPr="00F56702">
        <w:rPr>
          <w:rFonts w:ascii="Times New Roman" w:hAnsi="Times New Roman" w:cs="Times New Roman"/>
          <w:sz w:val="28"/>
          <w:szCs w:val="28"/>
        </w:rPr>
        <w:t>).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На основании значений индикаторов, используемых для целей мониторинга, каждому муниципальному образованию присваивается соответствующая степень качества управления муниципальными финансами (далее - Степень качества):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19"/>
      </w:tblGrid>
      <w:tr w:rsidR="00603D01" w:rsidRPr="00F56702" w:rsidTr="00002B10">
        <w:tc>
          <w:tcPr>
            <w:tcW w:w="2041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7519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Условия присвоения Степени качества</w:t>
            </w:r>
          </w:p>
        </w:tc>
      </w:tr>
      <w:tr w:rsidR="00603D01" w:rsidRPr="00F56702" w:rsidTr="00002B10">
        <w:tc>
          <w:tcPr>
            <w:tcW w:w="2041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19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1. Значения всех индикаторов соблюдения требований Бюджетного </w:t>
            </w:r>
            <w:hyperlink r:id="rId6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</w:t>
            </w:r>
            <w:hyperlink w:anchor="P132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БК</w:t>
              </w:r>
              <w:proofErr w:type="gramStart"/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B10" w:rsidRPr="00F567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19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БК</w:t>
              </w:r>
            </w:hyperlink>
            <w:r w:rsidR="002C2D58" w:rsidRPr="00F5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) соответствуют нормативным согласно приложению N 1 к настоящему Порядку.</w:t>
            </w:r>
          </w:p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действуют:</w:t>
            </w:r>
          </w:p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2102F" w:rsidRPr="00F5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индикаторам</w:t>
            </w:r>
            <w:r w:rsidR="002C2D58" w:rsidRPr="00F56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29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МПА1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B10" w:rsidRPr="00F567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77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МПА</w:t>
              </w:r>
            </w:hyperlink>
            <w:r w:rsidR="00C2102F" w:rsidRPr="00F5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</w:t>
            </w:r>
            <w:r w:rsidR="00002B10" w:rsidRPr="00F56702">
              <w:rPr>
                <w:rFonts w:ascii="Times New Roman" w:hAnsi="Times New Roman" w:cs="Times New Roman"/>
                <w:sz w:val="28"/>
                <w:szCs w:val="28"/>
              </w:rPr>
              <w:t>ожению N 1 к настоящему Порядку.</w:t>
            </w:r>
          </w:p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3. Значения не менее:</w:t>
            </w:r>
          </w:p>
          <w:p w:rsidR="00603D01" w:rsidRPr="00F56702" w:rsidRDefault="00C2102F" w:rsidP="00C2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3D01"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3D01"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 </w:t>
            </w:r>
            <w:hyperlink w:anchor="P413" w:history="1">
              <w:r w:rsidR="00603D01" w:rsidRPr="00F56702">
                <w:rPr>
                  <w:rFonts w:ascii="Times New Roman" w:hAnsi="Times New Roman" w:cs="Times New Roman"/>
                  <w:sz w:val="28"/>
                  <w:szCs w:val="28"/>
                </w:rPr>
                <w:t>ОБП</w:t>
              </w:r>
              <w:proofErr w:type="gramStart"/>
              <w:r w:rsidR="00603D01" w:rsidRPr="00F5670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  <w:r w:rsidR="00603D01"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702" w:history="1">
              <w:r w:rsidR="00603D01" w:rsidRPr="00F56702">
                <w:rPr>
                  <w:rFonts w:ascii="Times New Roman" w:hAnsi="Times New Roman" w:cs="Times New Roman"/>
                  <w:sz w:val="28"/>
                  <w:szCs w:val="28"/>
                </w:rPr>
                <w:t>ОБП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2B10"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D01" w:rsidRPr="00F56702">
              <w:rPr>
                <w:rFonts w:ascii="Times New Roman" w:hAnsi="Times New Roman" w:cs="Times New Roman"/>
                <w:sz w:val="28"/>
                <w:szCs w:val="28"/>
              </w:rPr>
              <w:t>соответствуют нормативным согласно приложению N 1 к настоящему Порядку</w:t>
            </w:r>
            <w:r w:rsidR="00002B10" w:rsidRPr="00F5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3D01" w:rsidRPr="00F56702" w:rsidTr="00002B10">
        <w:tc>
          <w:tcPr>
            <w:tcW w:w="2041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519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1. Значения всех индикаторов соблюдения требований Бюджетного </w:t>
            </w:r>
            <w:hyperlink r:id="rId7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</w:t>
            </w:r>
            <w:hyperlink w:anchor="P132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БК</w:t>
              </w:r>
              <w:proofErr w:type="gramStart"/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19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БК</w:t>
              </w:r>
            </w:hyperlink>
            <w:r w:rsidR="00C2102F" w:rsidRPr="00F5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) соответствуют нормативным согласно приложению N 1 к настоящему Порядку.</w:t>
            </w:r>
          </w:p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действуют:</w:t>
            </w:r>
          </w:p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2102F" w:rsidRPr="00F5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актов, соответствующих индикаторам </w:t>
            </w:r>
            <w:hyperlink w:anchor="P329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МПА</w:t>
              </w:r>
              <w:proofErr w:type="gramStart"/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7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МПА</w:t>
              </w:r>
            </w:hyperlink>
            <w:r w:rsidR="00C2102F" w:rsidRPr="00F5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B73"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</w:t>
            </w:r>
            <w:r w:rsidR="00002B10" w:rsidRPr="00F56702">
              <w:rPr>
                <w:rFonts w:ascii="Times New Roman" w:hAnsi="Times New Roman" w:cs="Times New Roman"/>
                <w:sz w:val="28"/>
                <w:szCs w:val="28"/>
              </w:rPr>
              <w:t>ю N 1 к настоящему Порядку.</w:t>
            </w:r>
          </w:p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3. Значения не менее:</w:t>
            </w:r>
          </w:p>
          <w:p w:rsidR="00603D01" w:rsidRPr="00F56702" w:rsidRDefault="00002B10" w:rsidP="00C2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3D01"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C2102F" w:rsidRPr="00F56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3D01"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 </w:t>
            </w:r>
            <w:hyperlink w:anchor="P413" w:history="1">
              <w:r w:rsidR="00603D01" w:rsidRPr="00F56702">
                <w:rPr>
                  <w:rFonts w:ascii="Times New Roman" w:hAnsi="Times New Roman" w:cs="Times New Roman"/>
                  <w:sz w:val="28"/>
                  <w:szCs w:val="28"/>
                </w:rPr>
                <w:t>ОБП</w:t>
              </w:r>
              <w:proofErr w:type="gramStart"/>
              <w:r w:rsidR="00603D01" w:rsidRPr="00F5670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  <w:r w:rsidR="00603D01"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702" w:history="1">
              <w:r w:rsidR="00603D01" w:rsidRPr="00F56702">
                <w:rPr>
                  <w:rFonts w:ascii="Times New Roman" w:hAnsi="Times New Roman" w:cs="Times New Roman"/>
                  <w:sz w:val="28"/>
                  <w:szCs w:val="28"/>
                </w:rPr>
                <w:t>ОБП</w:t>
              </w:r>
            </w:hyperlink>
            <w:r w:rsidR="00C2102F" w:rsidRPr="00F56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3D01"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нормативным согласно прил</w:t>
            </w:r>
            <w:r w:rsidR="00C8187A" w:rsidRPr="00F56702">
              <w:rPr>
                <w:rFonts w:ascii="Times New Roman" w:hAnsi="Times New Roman" w:cs="Times New Roman"/>
                <w:sz w:val="28"/>
                <w:szCs w:val="28"/>
              </w:rPr>
              <w:t>ожению N 1 к настоящему Порядку.</w:t>
            </w:r>
          </w:p>
        </w:tc>
      </w:tr>
      <w:tr w:rsidR="00603D01" w:rsidRPr="00F56702" w:rsidTr="00002B10">
        <w:tc>
          <w:tcPr>
            <w:tcW w:w="2041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</w:p>
        </w:tc>
        <w:tc>
          <w:tcPr>
            <w:tcW w:w="7519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не соответствует условиям присвоения I и II Степени качества</w:t>
            </w:r>
          </w:p>
        </w:tc>
      </w:tr>
    </w:tbl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8. По результатам мониторинга и оценки качества управления муниципальными финансами в </w:t>
      </w:r>
      <w:r w:rsidR="00C8187A" w:rsidRPr="00F56702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Pr="00F56702">
        <w:rPr>
          <w:rFonts w:ascii="Times New Roman" w:hAnsi="Times New Roman" w:cs="Times New Roman"/>
          <w:sz w:val="28"/>
          <w:szCs w:val="28"/>
        </w:rPr>
        <w:t xml:space="preserve"> формируется рейтинг муниципальных образований по качеству управления муниципальными финансами, в котором муниципальные образования с равной Степенью качества ранжируются в соответствии с полученными значениями оценки качества управления муниципальными финансами.</w:t>
      </w:r>
    </w:p>
    <w:p w:rsidR="00603D01" w:rsidRPr="00F56702" w:rsidRDefault="00603D01" w:rsidP="00C81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9. </w:t>
      </w:r>
      <w:r w:rsidR="00C8187A" w:rsidRPr="00F56702">
        <w:rPr>
          <w:rFonts w:ascii="Times New Roman" w:hAnsi="Times New Roman" w:cs="Times New Roman"/>
          <w:sz w:val="28"/>
          <w:szCs w:val="28"/>
        </w:rPr>
        <w:t>Бюджетный отдел финансового управления</w:t>
      </w:r>
      <w:r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="00667E29" w:rsidRPr="00F56702">
        <w:rPr>
          <w:rFonts w:ascii="Times New Roman" w:hAnsi="Times New Roman" w:cs="Times New Roman"/>
          <w:sz w:val="28"/>
          <w:szCs w:val="28"/>
        </w:rPr>
        <w:t>ежегодно в срок до 20</w:t>
      </w:r>
      <w:r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="00667E29" w:rsidRPr="00F56702">
        <w:rPr>
          <w:rFonts w:ascii="Times New Roman" w:hAnsi="Times New Roman" w:cs="Times New Roman"/>
          <w:sz w:val="28"/>
          <w:szCs w:val="28"/>
        </w:rPr>
        <w:t>июля</w:t>
      </w:r>
      <w:r w:rsidRPr="00F56702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 xml:space="preserve">, доводит в письменном виде до сведения органов местного самоуправления муниципальных образований результаты мониторинга, а также обеспечивает размещение результатов проведенного мониторинга на официальном сайте </w:t>
      </w:r>
      <w:r w:rsidR="00C8187A" w:rsidRPr="00F56702">
        <w:rPr>
          <w:rFonts w:ascii="Times New Roman" w:hAnsi="Times New Roman" w:cs="Times New Roman"/>
          <w:sz w:val="28"/>
          <w:szCs w:val="28"/>
        </w:rPr>
        <w:t>администрации Ермаковского района.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rPr>
          <w:rFonts w:ascii="Times New Roman" w:hAnsi="Times New Roman" w:cs="Times New Roman"/>
          <w:sz w:val="28"/>
          <w:szCs w:val="28"/>
        </w:rPr>
        <w:sectPr w:rsidR="00603D01" w:rsidRPr="00F56702" w:rsidSect="00002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D01" w:rsidRPr="00F56702" w:rsidRDefault="00603D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03D01" w:rsidRPr="00F56702" w:rsidRDefault="00603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к Порядку</w:t>
      </w:r>
    </w:p>
    <w:p w:rsidR="00603D01" w:rsidRPr="00F56702" w:rsidRDefault="00603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проведения мониторинга</w:t>
      </w:r>
    </w:p>
    <w:p w:rsidR="00603D01" w:rsidRPr="00F56702" w:rsidRDefault="00603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и оценки качества управления</w:t>
      </w:r>
    </w:p>
    <w:p w:rsidR="00603D01" w:rsidRPr="00F56702" w:rsidRDefault="00603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муниципальными финансами</w:t>
      </w:r>
    </w:p>
    <w:p w:rsidR="00603D01" w:rsidRPr="00F56702" w:rsidRDefault="00603D01" w:rsidP="003B4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в </w:t>
      </w:r>
      <w:r w:rsidR="003B4F1C" w:rsidRPr="00F56702">
        <w:rPr>
          <w:rFonts w:ascii="Times New Roman" w:hAnsi="Times New Roman" w:cs="Times New Roman"/>
          <w:sz w:val="28"/>
          <w:szCs w:val="28"/>
        </w:rPr>
        <w:t>сельских поселениях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F56702">
        <w:rPr>
          <w:rFonts w:ascii="Times New Roman" w:hAnsi="Times New Roman" w:cs="Times New Roman"/>
          <w:sz w:val="28"/>
          <w:szCs w:val="28"/>
        </w:rPr>
        <w:t>ПЕРЕЧЕНЬ</w:t>
      </w: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ИНДИКАТОРОВ, ПО КОТОРЫМ ПРОВОДИТСЯ МОНИТОРИНГ И ОЦЕНКА</w:t>
      </w: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КАЧЕСТВА УПРАВЛЕНИЯ МУНИЦИПАЛЬНЫМИ ФИНАНСАМИ</w:t>
      </w:r>
    </w:p>
    <w:p w:rsidR="00603D01" w:rsidRPr="00F56702" w:rsidRDefault="00603D01" w:rsidP="003B4F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В </w:t>
      </w:r>
      <w:r w:rsidR="003B4F1C" w:rsidRPr="00F56702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Pr="00F56702">
        <w:rPr>
          <w:rFonts w:ascii="Times New Roman" w:hAnsi="Times New Roman" w:cs="Times New Roman"/>
          <w:sz w:val="28"/>
          <w:szCs w:val="28"/>
        </w:rPr>
        <w:t>, МЕТОДИКА ИХ РАСЧЕТА</w:t>
      </w: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9"/>
        <w:gridCol w:w="2439"/>
        <w:gridCol w:w="2281"/>
        <w:gridCol w:w="1134"/>
        <w:gridCol w:w="3260"/>
        <w:gridCol w:w="1849"/>
        <w:gridCol w:w="1504"/>
        <w:gridCol w:w="1504"/>
      </w:tblGrid>
      <w:tr w:rsidR="00603D01" w:rsidRPr="00F56702" w:rsidTr="002C2D58">
        <w:tc>
          <w:tcPr>
            <w:tcW w:w="1309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Код индикатора</w:t>
            </w:r>
          </w:p>
        </w:tc>
        <w:tc>
          <w:tcPr>
            <w:tcW w:w="2439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Содержание индикатора</w:t>
            </w:r>
          </w:p>
        </w:tc>
        <w:tc>
          <w:tcPr>
            <w:tcW w:w="6675" w:type="dxa"/>
            <w:gridSpan w:val="3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значения индикатора</w:t>
            </w:r>
          </w:p>
        </w:tc>
        <w:tc>
          <w:tcPr>
            <w:tcW w:w="1849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504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</w:t>
            </w:r>
          </w:p>
        </w:tc>
        <w:tc>
          <w:tcPr>
            <w:tcW w:w="1504" w:type="dxa"/>
          </w:tcPr>
          <w:p w:rsidR="00603D01" w:rsidRPr="00F56702" w:rsidRDefault="00603D01" w:rsidP="000D4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</w:t>
            </w:r>
          </w:p>
        </w:tc>
      </w:tr>
      <w:tr w:rsidR="00603D01" w:rsidRPr="00F56702" w:rsidTr="002C2D58">
        <w:tc>
          <w:tcPr>
            <w:tcW w:w="1309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D01" w:rsidRPr="00F56702" w:rsidTr="002C2D58">
        <w:tc>
          <w:tcPr>
            <w:tcW w:w="15280" w:type="dxa"/>
            <w:gridSpan w:val="8"/>
          </w:tcPr>
          <w:p w:rsidR="00603D01" w:rsidRPr="00F56702" w:rsidRDefault="00603D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Часть 1. Требования Бюджетного </w:t>
            </w:r>
            <w:hyperlink r:id="rId8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9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от 10.07.2007 N 2-317 "О межбюджетных отношениях в Красноярском крае"</w:t>
            </w:r>
          </w:p>
        </w:tc>
      </w:tr>
      <w:tr w:rsidR="00603D01" w:rsidRPr="00F56702" w:rsidTr="002C2D58">
        <w:tc>
          <w:tcPr>
            <w:tcW w:w="1309" w:type="dxa"/>
          </w:tcPr>
          <w:p w:rsidR="00603D01" w:rsidRPr="00F56702" w:rsidRDefault="00603D01" w:rsidP="003B4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2"/>
            <w:bookmarkEnd w:id="3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  <w:proofErr w:type="gramStart"/>
            <w:r w:rsidR="003B4F1C" w:rsidRPr="00F56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39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дефицита бюджета муниципального образования к общему годовому объему доходов бюджета муниципального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281" w:type="dxa"/>
          </w:tcPr>
          <w:p w:rsidR="00603D01" w:rsidRPr="00F56702" w:rsidRDefault="00603D01" w:rsidP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 - Б - В) / (</w:t>
            </w:r>
            <w:r w:rsidR="00F60D7C" w:rsidRPr="00F5670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Д), при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&gt; 0, В &gt; 0, иначе А / (</w:t>
            </w:r>
            <w:r w:rsidR="00F60D7C" w:rsidRPr="00F56702">
              <w:rPr>
                <w:rFonts w:ascii="Times New Roman" w:hAnsi="Times New Roman" w:cs="Times New Roman"/>
                <w:sz w:val="28"/>
                <w:szCs w:val="28"/>
              </w:rPr>
              <w:t>Г-Д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3260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&lt;= 0,10</w:t>
            </w:r>
          </w:p>
        </w:tc>
        <w:tc>
          <w:tcPr>
            <w:tcW w:w="150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&lt;= 0,05</w:t>
            </w:r>
          </w:p>
        </w:tc>
      </w:tr>
      <w:tr w:rsidR="00603D01" w:rsidRPr="00F56702" w:rsidTr="002C2D58">
        <w:tc>
          <w:tcPr>
            <w:tcW w:w="1309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размер дефицита бюджета муниципального образования на конец отчетного финансового года</w:t>
            </w:r>
          </w:p>
        </w:tc>
        <w:tc>
          <w:tcPr>
            <w:tcW w:w="1849" w:type="dxa"/>
            <w:vMerge w:val="restart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муниципального образования</w:t>
            </w:r>
          </w:p>
        </w:tc>
        <w:tc>
          <w:tcPr>
            <w:tcW w:w="150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F60D7C" w:rsidRPr="00F56702" w:rsidRDefault="00F60D7C" w:rsidP="006665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величина снижения остатков средств на счетах по учету средств бюджета муниципального образования в отчетном финансовом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F60D7C" w:rsidRPr="00F56702" w:rsidRDefault="00F60D7C" w:rsidP="006665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разница между полученными и погашенными муниципальным образованием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бюджетными кредитами, предоставленными местному бюджету другими бюджетами бюджетной системы Российской Федерации в отчетном финансовом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0" w:type="dxa"/>
          </w:tcPr>
          <w:p w:rsidR="00F60D7C" w:rsidRPr="00F56702" w:rsidRDefault="00F60D7C" w:rsidP="006665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260" w:type="dxa"/>
          </w:tcPr>
          <w:p w:rsidR="00F60D7C" w:rsidRPr="00F56702" w:rsidRDefault="00F60D7C" w:rsidP="006665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объем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 w:rsidP="003B4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среднего размера оплаты труда депутатов, выборных должностных лиц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год, к нормативам формирования расходов на оплату труда, установленным </w:t>
            </w:r>
            <w:hyperlink r:id="rId10" w:history="1"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Совета администрации Красноярского края от 29.12.2007 N 512-п "О нормативах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расходов на оплату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/ Б</w:t>
            </w: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&lt;= 1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значения, в расчете на одного работника в год в отчетном финансовом году</w:t>
            </w:r>
          </w:p>
        </w:tc>
        <w:tc>
          <w:tcPr>
            <w:tcW w:w="1849" w:type="dxa"/>
            <w:vMerge w:val="restart"/>
          </w:tcPr>
          <w:p w:rsidR="00F60D7C" w:rsidRPr="00F56702" w:rsidRDefault="00F60D7C" w:rsidP="00BE7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информация, находящаяся в распоряжении финансового управления администрации Ермаковского района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 муниципального образования, рассчитанный в соответствии с установленным порядком в отчетном финансовом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 w:rsidP="003B4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19"/>
            <w:bookmarkEnd w:id="4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БК3</w:t>
            </w: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исполнение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расходных обязательств, не связанных с решением вопросов, отнесенных </w:t>
            </w:r>
            <w:hyperlink r:id="rId11" w:history="1"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Конституцией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федеральными законами, законами Красноярского края к полномочиям органов местного самоуправления муниципальных образований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муниципального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предусмотренных на исполнение расходных обязательств, не связанных с решением вопросов, отнесенных </w:t>
            </w:r>
            <w:hyperlink r:id="rId12" w:history="1"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Конституцией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федеральными законами, законами Красноярского края к полномочиям органов местного самоуправления муниципальных образований в отчетном финансовом году</w:t>
            </w:r>
          </w:p>
        </w:tc>
        <w:tc>
          <w:tcPr>
            <w:tcW w:w="184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о бюджете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0D7C" w:rsidRPr="00F56702" w:rsidTr="002C2D58">
        <w:tc>
          <w:tcPr>
            <w:tcW w:w="15280" w:type="dxa"/>
            <w:gridSpan w:val="8"/>
          </w:tcPr>
          <w:p w:rsidR="00F60D7C" w:rsidRPr="00F56702" w:rsidRDefault="00F60D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2. Организация и осуществления бюджетного процесса</w:t>
            </w:r>
          </w:p>
        </w:tc>
      </w:tr>
      <w:tr w:rsidR="00F60D7C" w:rsidRPr="00F56702" w:rsidTr="002C2D58">
        <w:tc>
          <w:tcPr>
            <w:tcW w:w="15280" w:type="dxa"/>
            <w:gridSpan w:val="8"/>
          </w:tcPr>
          <w:p w:rsidR="00F60D7C" w:rsidRPr="00F56702" w:rsidRDefault="00F60D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2.1. Состояние нормативной правовой базы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29"/>
            <w:bookmarkEnd w:id="5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правовой акт, устанавливающий порядок и требования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публичных слушаний по проекту бюджета муниципального образования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муниципального правового акта, устанавливающего порядок и требования проведения публичных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1849" w:type="dxa"/>
          </w:tcPr>
          <w:p w:rsidR="00F60D7C" w:rsidRPr="00F56702" w:rsidRDefault="00F60D7C" w:rsidP="00BE7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информация, полученная от 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 w:rsidP="003B4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МПА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акт, устанавливающий порядок изучения мнения населения о качестве оказания муниципальных услуг (выполнения работ)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муниципального правового акта, устанавливающего порядок изучения мнения населения о качестве оказания муниципальных услуг (выполнения работ), действующего в отчетном финансовом году</w:t>
            </w:r>
          </w:p>
        </w:tc>
        <w:tc>
          <w:tcPr>
            <w:tcW w:w="1849" w:type="dxa"/>
          </w:tcPr>
          <w:p w:rsidR="00F60D7C" w:rsidRPr="00F56702" w:rsidRDefault="00F60D7C" w:rsidP="00BE7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информация, полученная от 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 w:rsidP="001B16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77"/>
            <w:bookmarkEnd w:id="6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МПА3</w:t>
            </w: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акт, утверждающий перечень муниципальных программ, реализуемых в муниципальном образовании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  <w:tc>
          <w:tcPr>
            <w:tcW w:w="184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информация, полученная от финансового органа 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60D7C" w:rsidRPr="00F56702" w:rsidTr="002C2D58">
        <w:tc>
          <w:tcPr>
            <w:tcW w:w="15280" w:type="dxa"/>
            <w:gridSpan w:val="8"/>
          </w:tcPr>
          <w:p w:rsidR="00F60D7C" w:rsidRPr="00F56702" w:rsidRDefault="00F60D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85"/>
            <w:bookmarkStart w:id="8" w:name="P403"/>
            <w:bookmarkEnd w:id="7"/>
            <w:bookmarkEnd w:id="8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2.2. Качество осуществления бюджетного процесса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13"/>
            <w:bookmarkEnd w:id="9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ОБП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муниципального образования по доходам без учета безвозмездных поступлений и (или) поступлений налоговых доходов по дополнительным нормативам отчислений в процентах от первоначально утвержденного значения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А / Б</w:t>
            </w: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&gt;= 0,90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&gt;= 0,90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объем поступления доходов в бюджет муниципального образования без учета безвозмездных поступлений и (или) поступлений налоговых доходов по дополнительным нормативам отчислений в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 финансовом году</w:t>
            </w:r>
          </w:p>
        </w:tc>
        <w:tc>
          <w:tcPr>
            <w:tcW w:w="1849" w:type="dxa"/>
            <w:vMerge w:val="restart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информация, находящаяся в распоряжении финансового управления администрации Ермаковского района, отчет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исполнении бюджета 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значение первоначально утвержденного решением о бюджете муниципального образования объема доходов без учета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Темп роста налоговых и неналоговых доходов бюджета муниципального образования</w:t>
            </w:r>
          </w:p>
        </w:tc>
        <w:tc>
          <w:tcPr>
            <w:tcW w:w="2281" w:type="dxa"/>
          </w:tcPr>
          <w:p w:rsidR="00F60D7C" w:rsidRPr="00F56702" w:rsidRDefault="0022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 id="_x0000_i1026" style="width:105pt;height:18.75pt" coordsize="" o:spt="100" adj="0,,0" path="" filled="f" stroked="f">
                  <v:stroke joinstyle="miter"/>
                  <v:imagedata r:id="rId13" o:title="base_23675_187998_5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&lt;= 1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&lt;= 1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22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 id="_x0000_i1027" style="width:26.25pt;height:18.75pt" coordsize="" o:spt="100" adj="0,,0" path="" filled="f" stroked="f">
                  <v:stroke joinstyle="miter"/>
                  <v:imagedata r:id="rId14" o:title="base_23675_187998_6"/>
                  <v:formulas/>
                  <v:path o:connecttype="segments"/>
                </v:shape>
              </w:pic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и неналоговых доходов бюджетов муниципальных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 Красноярского края в отчетном финансовом году</w:t>
            </w:r>
          </w:p>
        </w:tc>
        <w:tc>
          <w:tcPr>
            <w:tcW w:w="1849" w:type="dxa"/>
            <w:vMerge w:val="restart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об исполнении бюджета муниципальн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22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 id="_x0000_i1028" style="width:27.75pt;height:18.75pt" coordsize="" o:spt="100" adj="0,,0" path="" filled="f" stroked="f">
                  <v:stroke joinstyle="miter"/>
                  <v:imagedata r:id="rId15" o:title="base_23675_187998_7"/>
                  <v:formulas/>
                  <v:path o:connecttype="segments"/>
                </v:shape>
              </w:pic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объем налоговых и неналоговых доходов бюджетов муниципальный образований Красноярского края в финансовом году, предшествующем отчетному</w:t>
            </w:r>
            <w:proofErr w:type="gramEnd"/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объем налоговых и неналоговых доходов бюджета муниципального образования в отчетном финансовом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объем налоговых и неналоговых доходов бюджета муниципального образования в финансовом году, предшествующем отчетному</w:t>
            </w:r>
            <w:proofErr w:type="gramEnd"/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 w:rsidP="002C2D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ОБП3</w:t>
            </w: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темпа роста расходов бюджета муниципального образования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органов местного самоуправления от темпа роста расходов бюджета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(А / Б) / (В / Г)</w:t>
            </w: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&lt;= 1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&lt;= 1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объем расходов бюджета на содержание органов местного самоуправления i-го муниципального образования в отчетном финансовом году</w:t>
            </w:r>
          </w:p>
        </w:tc>
        <w:tc>
          <w:tcPr>
            <w:tcW w:w="1849" w:type="dxa"/>
            <w:vMerge w:val="restart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информация, находящаяся в распоряжении финансового управления администрации Ермаковского района, отчет об исполнении бюджета 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объем расходов бюджета на содержание органов местного самоуправления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бюджета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i-го муниципального образования в отчетном финансовом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объем расходов бюджета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 w:rsidP="001B16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574"/>
            <w:bookmarkStart w:id="11" w:name="P606"/>
            <w:bookmarkEnd w:id="10"/>
            <w:bookmarkEnd w:id="11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 на конец отчетного финансового года</w:t>
            </w:r>
          </w:p>
        </w:tc>
        <w:tc>
          <w:tcPr>
            <w:tcW w:w="184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 w:rsidP="001B16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ОБП5</w:t>
            </w: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просроченной кредиторской задолженности бюджета муниципального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 объему расходов бюджета муниципального образования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/ Б</w:t>
            </w: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&lt;= 0,02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&lt;= 0,02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размер кредиторской задолженности бюджета муниципального образования на конец отчетного финансового года</w:t>
            </w:r>
          </w:p>
        </w:tc>
        <w:tc>
          <w:tcPr>
            <w:tcW w:w="1849" w:type="dxa"/>
            <w:vMerge w:val="restart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 муниципального образования в очередном финансовом году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 w:rsidP="001B16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677"/>
            <w:bookmarkEnd w:id="12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органов местного 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органов местного самоуправления муниципального образования размещено решение о бюджете (с учетом всех внесенных изменений) на отчетный финансовый год (на отчетный 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период)</w:t>
            </w:r>
          </w:p>
        </w:tc>
        <w:tc>
          <w:tcPr>
            <w:tcW w:w="1849" w:type="dxa"/>
          </w:tcPr>
          <w:p w:rsidR="00F60D7C" w:rsidRPr="00F56702" w:rsidRDefault="00F60D7C" w:rsidP="0079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информация, полученная от 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0D7C" w:rsidRPr="00F56702" w:rsidTr="002C2D58">
        <w:tblPrEx>
          <w:tblBorders>
            <w:insideH w:val="nil"/>
          </w:tblBorders>
        </w:tblPrEx>
        <w:tc>
          <w:tcPr>
            <w:tcW w:w="1309" w:type="dxa"/>
            <w:tcBorders>
              <w:bottom w:val="nil"/>
            </w:tcBorders>
          </w:tcPr>
          <w:p w:rsidR="00F60D7C" w:rsidRPr="00F56702" w:rsidRDefault="00F60D7C" w:rsidP="001B16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ОБП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39" w:type="dxa"/>
            <w:tcBorders>
              <w:bottom w:val="nil"/>
            </w:tcBorders>
          </w:tcPr>
          <w:p w:rsidR="00F60D7C" w:rsidRPr="00F56702" w:rsidRDefault="00F60D7C" w:rsidP="001B16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нормативных правовых актов, документов и материалов, указанных в индикаторах </w:t>
            </w:r>
            <w:hyperlink w:anchor="P329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МПА</w:t>
              </w:r>
              <w:proofErr w:type="gramStart"/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7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МПА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3, на официальных сайтах органов местного самоуправления муниципального образования</w:t>
            </w:r>
          </w:p>
        </w:tc>
        <w:tc>
          <w:tcPr>
            <w:tcW w:w="2281" w:type="dxa"/>
            <w:tcBorders>
              <w:bottom w:val="nil"/>
            </w:tcBorders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60D7C" w:rsidRPr="00F56702" w:rsidRDefault="00F60D7C" w:rsidP="001B16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документы и материалы, указанные в индикаторах </w:t>
            </w:r>
            <w:hyperlink w:anchor="P329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МПА</w:t>
              </w:r>
              <w:proofErr w:type="gramStart"/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377" w:history="1">
              <w:r w:rsidRPr="00F56702">
                <w:rPr>
                  <w:rFonts w:ascii="Times New Roman" w:hAnsi="Times New Roman" w:cs="Times New Roman"/>
                  <w:sz w:val="28"/>
                  <w:szCs w:val="28"/>
                </w:rPr>
                <w:t>МПА4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, размещены на официальных сайтах органов местного самоуправления муниципального образования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F60D7C" w:rsidRPr="00F56702" w:rsidRDefault="00F60D7C" w:rsidP="0079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информация, полученная от  муниципального образования</w:t>
            </w:r>
          </w:p>
        </w:tc>
        <w:tc>
          <w:tcPr>
            <w:tcW w:w="1504" w:type="dxa"/>
            <w:tcBorders>
              <w:bottom w:val="nil"/>
            </w:tcBorders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4" w:type="dxa"/>
            <w:tcBorders>
              <w:bottom w:val="nil"/>
            </w:tcBorders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 w:rsidP="001B16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702"/>
            <w:bookmarkEnd w:id="13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ОБП8</w:t>
            </w: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органа (</w:t>
            </w:r>
            <w:proofErr w:type="spell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) местного самоуправления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(с учетом всех внесенных изменений), а также фактические результаты их реализации за отчетный финансовый год размещены на официальном сайте органа (</w:t>
            </w:r>
            <w:proofErr w:type="spell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) местного самоуправления муниципального образования</w:t>
            </w:r>
          </w:p>
        </w:tc>
        <w:tc>
          <w:tcPr>
            <w:tcW w:w="1849" w:type="dxa"/>
          </w:tcPr>
          <w:p w:rsidR="00F60D7C" w:rsidRPr="00F56702" w:rsidRDefault="00F60D7C" w:rsidP="0079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информация, полученная от 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 w:rsidP="001B16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ОБП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от предельной численности,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установленной Правительством Красноярского края</w:t>
            </w: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/ Б</w:t>
            </w: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&lt;= 1</w:t>
            </w: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1849" w:type="dxa"/>
            <w:vMerge w:val="restart"/>
          </w:tcPr>
          <w:p w:rsidR="00F60D7C" w:rsidRPr="00F56702" w:rsidRDefault="00F60D7C" w:rsidP="00006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информация, находящаяся в распоряжении финансового управления администрации Ермаковского района, полученная от муниципального образования</w:t>
            </w: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7C" w:rsidRPr="00F56702" w:rsidTr="002C2D58">
        <w:tc>
          <w:tcPr>
            <w:tcW w:w="130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численность работников органов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муниципальных образований (за исключением предельной численности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в отчетном финансовом году, установленная </w:t>
            </w:r>
            <w:hyperlink r:id="rId16" w:history="1"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Совета администрации Красноярского края от 14.11.2006 N 348-п "О формировании прогноза расходов консолидированного бюджета Красноярского 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органов местного самоуправления"</w:t>
            </w:r>
          </w:p>
        </w:tc>
        <w:tc>
          <w:tcPr>
            <w:tcW w:w="1849" w:type="dxa"/>
            <w:vMerge/>
          </w:tcPr>
          <w:p w:rsidR="00F60D7C" w:rsidRPr="00F56702" w:rsidRDefault="00F6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60D7C" w:rsidRPr="00F56702" w:rsidRDefault="00F60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D01" w:rsidRPr="00F56702" w:rsidRDefault="00603D01">
      <w:pPr>
        <w:rPr>
          <w:rFonts w:ascii="Times New Roman" w:hAnsi="Times New Roman" w:cs="Times New Roman"/>
          <w:sz w:val="28"/>
          <w:szCs w:val="28"/>
        </w:rPr>
        <w:sectPr w:rsidR="00603D01" w:rsidRPr="00F56702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4" w:name="P777"/>
      <w:bookmarkEnd w:id="14"/>
    </w:p>
    <w:p w:rsidR="00603D01" w:rsidRPr="00F56702" w:rsidRDefault="00603D01" w:rsidP="00495D5C">
      <w:pPr>
        <w:pStyle w:val="ConsPlusNormal"/>
        <w:ind w:firstLine="8080"/>
        <w:outlineLvl w:val="1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56702" w:rsidRDefault="00603D01" w:rsidP="00495D5C">
      <w:pPr>
        <w:pStyle w:val="ConsPlusNormal"/>
        <w:ind w:firstLine="8080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к Порядку</w:t>
      </w:r>
      <w:r w:rsidR="00495D5C"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Pr="00F56702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495D5C" w:rsidRPr="00F56702" w:rsidRDefault="00603D01" w:rsidP="00495D5C">
      <w:pPr>
        <w:pStyle w:val="ConsPlusNormal"/>
        <w:ind w:firstLine="8080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мониторинга</w:t>
      </w:r>
      <w:r w:rsidR="00495D5C"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Pr="00F56702">
        <w:rPr>
          <w:rFonts w:ascii="Times New Roman" w:hAnsi="Times New Roman" w:cs="Times New Roman"/>
          <w:sz w:val="28"/>
          <w:szCs w:val="28"/>
        </w:rPr>
        <w:t xml:space="preserve">и оценки качества </w:t>
      </w:r>
    </w:p>
    <w:p w:rsidR="00F56702" w:rsidRDefault="00603D01" w:rsidP="00495D5C">
      <w:pPr>
        <w:pStyle w:val="ConsPlusNormal"/>
        <w:ind w:firstLine="8080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управления</w:t>
      </w:r>
      <w:r w:rsidR="00495D5C"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Pr="00F56702">
        <w:rPr>
          <w:rFonts w:ascii="Times New Roman" w:hAnsi="Times New Roman" w:cs="Times New Roman"/>
          <w:sz w:val="28"/>
          <w:szCs w:val="28"/>
        </w:rPr>
        <w:t>муниципальными финансами</w:t>
      </w:r>
    </w:p>
    <w:p w:rsidR="00603D01" w:rsidRPr="00F56702" w:rsidRDefault="00495D5C" w:rsidP="00495D5C">
      <w:pPr>
        <w:pStyle w:val="ConsPlusNormal"/>
        <w:ind w:firstLine="8080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="00603D01" w:rsidRPr="00F56702">
        <w:rPr>
          <w:rFonts w:ascii="Times New Roman" w:hAnsi="Times New Roman" w:cs="Times New Roman"/>
          <w:sz w:val="28"/>
          <w:szCs w:val="28"/>
        </w:rPr>
        <w:t xml:space="preserve">в </w:t>
      </w:r>
      <w:r w:rsidR="000D4B73" w:rsidRPr="00F56702">
        <w:rPr>
          <w:rFonts w:ascii="Times New Roman" w:hAnsi="Times New Roman" w:cs="Times New Roman"/>
          <w:sz w:val="28"/>
          <w:szCs w:val="28"/>
        </w:rPr>
        <w:t>сельских поселениях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883"/>
      <w:bookmarkEnd w:id="15"/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ПЕРЕЧЕНЬ</w:t>
      </w: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МАТЕРИАЛОВ И СВЕДЕНИЙ, ПРЕДСТАВЛЯЕМЫХ МУНИЦИПАЛЬНЫМИ</w:t>
      </w:r>
      <w:r w:rsidR="00495D5C"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Pr="00F56702">
        <w:rPr>
          <w:rFonts w:ascii="Times New Roman" w:hAnsi="Times New Roman" w:cs="Times New Roman"/>
          <w:sz w:val="28"/>
          <w:szCs w:val="28"/>
        </w:rPr>
        <w:t>ОБРАЗОВАНИЯМИ ДЛЯ ПРОВЕДЕНИЯ МОНИТОРИНГА И ОЦЕНКИ КАЧЕСТВА</w:t>
      </w: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УПРАВЛЕНИЯ МУНИЦИПАЛЬНЫМИ ФИНАНСАМИ В </w:t>
      </w:r>
      <w:r w:rsidR="000D4B73" w:rsidRPr="00F56702">
        <w:rPr>
          <w:rFonts w:ascii="Times New Roman" w:hAnsi="Times New Roman" w:cs="Times New Roman"/>
          <w:sz w:val="28"/>
          <w:szCs w:val="28"/>
        </w:rPr>
        <w:t>СЕЛЬСКИХ ПОСЕЛЕНИЯХ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9"/>
        <w:gridCol w:w="13354"/>
      </w:tblGrid>
      <w:tr w:rsidR="00603D01" w:rsidRPr="00F56702" w:rsidTr="00C44639">
        <w:tc>
          <w:tcPr>
            <w:tcW w:w="1309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Код индикатора</w:t>
            </w:r>
          </w:p>
        </w:tc>
        <w:tc>
          <w:tcPr>
            <w:tcW w:w="13354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Подтверждающие материалы и сведения</w:t>
            </w:r>
          </w:p>
        </w:tc>
      </w:tr>
      <w:tr w:rsidR="00603D01" w:rsidRPr="00F56702" w:rsidTr="00C44639">
        <w:tc>
          <w:tcPr>
            <w:tcW w:w="1309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35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Копия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</w:tr>
      <w:tr w:rsidR="00603D01" w:rsidRPr="00F56702" w:rsidTr="00C44639">
        <w:tc>
          <w:tcPr>
            <w:tcW w:w="1309" w:type="dxa"/>
          </w:tcPr>
          <w:p w:rsidR="00603D01" w:rsidRPr="00F56702" w:rsidRDefault="00603D01" w:rsidP="000D4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gramStart"/>
            <w:r w:rsidR="000D4B73" w:rsidRPr="00F5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354" w:type="dxa"/>
          </w:tcPr>
          <w:p w:rsidR="00603D01" w:rsidRPr="00F56702" w:rsidRDefault="000D4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акт, устанавливающий порядок изучения мнения населения о качестве оказания муниципальных услуг (выполнения работ)</w:t>
            </w:r>
          </w:p>
        </w:tc>
      </w:tr>
      <w:tr w:rsidR="00603D01" w:rsidRPr="00F56702" w:rsidTr="00C44639">
        <w:tc>
          <w:tcPr>
            <w:tcW w:w="1309" w:type="dxa"/>
          </w:tcPr>
          <w:p w:rsidR="00603D01" w:rsidRPr="00F56702" w:rsidRDefault="00603D01" w:rsidP="0049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r w:rsidR="00495D5C" w:rsidRPr="00F5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Копия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</w:tr>
      <w:tr w:rsidR="00603D01" w:rsidRPr="00F56702" w:rsidTr="00C44639">
        <w:tc>
          <w:tcPr>
            <w:tcW w:w="1309" w:type="dxa"/>
          </w:tcPr>
          <w:p w:rsidR="00603D01" w:rsidRPr="00F56702" w:rsidRDefault="00603D01" w:rsidP="0049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proofErr w:type="gramStart"/>
            <w:r w:rsidR="00495D5C" w:rsidRPr="00F56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226816" w:rsidRPr="00F56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10642" w:rsidRPr="00F56702">
              <w:rPr>
                <w:rFonts w:ascii="Times New Roman" w:hAnsi="Times New Roman" w:cs="Times New Roman"/>
                <w:sz w:val="28"/>
                <w:szCs w:val="28"/>
              </w:rPr>
              <w:instrText>HYPERLINK \l "P966"</w:instrText>
            </w:r>
            <w:r w:rsidR="00226816" w:rsidRPr="00F56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5670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</w:t>
            </w:r>
            <w:r w:rsidR="006D3B28" w:rsidRPr="00F5670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F5670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  <w:r w:rsidR="00226816" w:rsidRPr="00F56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35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Ссылка на адрес страницы (ссылки на адреса страниц) в сети Интернет, где размещены указанные материалы</w:t>
            </w:r>
          </w:p>
        </w:tc>
      </w:tr>
      <w:tr w:rsidR="00603D01" w:rsidRPr="00F56702" w:rsidTr="00C44639">
        <w:tc>
          <w:tcPr>
            <w:tcW w:w="1309" w:type="dxa"/>
          </w:tcPr>
          <w:p w:rsidR="00603D01" w:rsidRPr="00F56702" w:rsidRDefault="00603D01" w:rsidP="0049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proofErr w:type="gramStart"/>
            <w:r w:rsidR="00495D5C" w:rsidRPr="00F56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66" w:history="1"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335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Ссылка на адрес страницы (ссылки на адреса страниц) в сети Интернет, где размещены указанные материалы</w:t>
            </w:r>
          </w:p>
        </w:tc>
      </w:tr>
      <w:tr w:rsidR="00603D01" w:rsidRPr="00F56702" w:rsidTr="00C44639">
        <w:tc>
          <w:tcPr>
            <w:tcW w:w="1309" w:type="dxa"/>
          </w:tcPr>
          <w:p w:rsidR="00603D01" w:rsidRPr="00F56702" w:rsidRDefault="00603D01" w:rsidP="0049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r w:rsidR="00495D5C" w:rsidRPr="00F567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66" w:history="1"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6D3B28"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335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Ссылка на адрес страницы (ссылки на адреса страниц) в сети Интернет, где размещены указанные материалы</w:t>
            </w:r>
          </w:p>
        </w:tc>
      </w:tr>
      <w:tr w:rsidR="00603D01" w:rsidRPr="00F56702" w:rsidTr="00C44639">
        <w:tc>
          <w:tcPr>
            <w:tcW w:w="1309" w:type="dxa"/>
          </w:tcPr>
          <w:p w:rsidR="00603D01" w:rsidRPr="00F56702" w:rsidRDefault="00603D01" w:rsidP="0049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ОБП</w:t>
            </w:r>
            <w:proofErr w:type="gramStart"/>
            <w:r w:rsidR="00495D5C" w:rsidRPr="00F56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67" w:history="1"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6D3B28"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335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Материалы, содержащие информацию о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</w:tr>
    </w:tbl>
    <w:p w:rsidR="00603D01" w:rsidRPr="00F56702" w:rsidRDefault="0060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65"/>
      <w:bookmarkEnd w:id="16"/>
      <w:r w:rsidRPr="00F5670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17" w:name="P966"/>
      <w:bookmarkEnd w:id="17"/>
      <w:r w:rsidRPr="00F567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 xml:space="preserve"> случае неуказания ссылки на адрес страницы (ссылок на адреса страниц) в сети Интернет или указания некорректной ссылки (ссылок) - значение соответствующего индикатора принимается равным 0.</w:t>
      </w:r>
    </w:p>
    <w:p w:rsidR="00603D01" w:rsidRPr="00F56702" w:rsidRDefault="006D3B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67"/>
      <w:bookmarkEnd w:id="18"/>
      <w:r w:rsidRPr="00F5670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&gt;</w:t>
      </w:r>
      <w:r w:rsidR="00603D01" w:rsidRPr="00F5670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03D01" w:rsidRPr="00F56702">
        <w:rPr>
          <w:rFonts w:ascii="Times New Roman" w:hAnsi="Times New Roman" w:cs="Times New Roman"/>
          <w:sz w:val="28"/>
          <w:szCs w:val="28"/>
        </w:rPr>
        <w:t xml:space="preserve">казывается общая численность работников органов местного самоуправления </w:t>
      </w:r>
      <w:r w:rsidRPr="00F5670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603D01" w:rsidRPr="00F56702">
        <w:rPr>
          <w:rFonts w:ascii="Times New Roman" w:hAnsi="Times New Roman" w:cs="Times New Roman"/>
          <w:sz w:val="28"/>
          <w:szCs w:val="28"/>
        </w:rPr>
        <w:t xml:space="preserve">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с учетом работников, реализующих переданные государственные полномочия.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P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603D01" w:rsidRPr="00F56702" w:rsidRDefault="00603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к Порядку</w:t>
      </w:r>
    </w:p>
    <w:p w:rsidR="00603D01" w:rsidRPr="00F56702" w:rsidRDefault="00603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проведения мониторинга</w:t>
      </w:r>
    </w:p>
    <w:p w:rsidR="00603D01" w:rsidRPr="00F56702" w:rsidRDefault="00603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и оценки качества управления</w:t>
      </w:r>
    </w:p>
    <w:p w:rsidR="00603D01" w:rsidRPr="00F56702" w:rsidRDefault="00603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муниципальными финансами</w:t>
      </w:r>
    </w:p>
    <w:p w:rsidR="00603D01" w:rsidRPr="00F56702" w:rsidRDefault="00603D01" w:rsidP="00C446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в </w:t>
      </w:r>
      <w:r w:rsidR="00C44639" w:rsidRPr="00F56702">
        <w:rPr>
          <w:rFonts w:ascii="Times New Roman" w:hAnsi="Times New Roman" w:cs="Times New Roman"/>
          <w:sz w:val="28"/>
          <w:szCs w:val="28"/>
        </w:rPr>
        <w:t>сельских поселениях</w:t>
      </w: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986"/>
      <w:bookmarkEnd w:id="19"/>
      <w:r w:rsidRPr="00F56702">
        <w:rPr>
          <w:rFonts w:ascii="Times New Roman" w:hAnsi="Times New Roman" w:cs="Times New Roman"/>
          <w:sz w:val="28"/>
          <w:szCs w:val="28"/>
        </w:rPr>
        <w:t>Информация</w:t>
      </w: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для проведения мониторинга и оценки качества управления</w:t>
      </w: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муниципальными финансами в </w:t>
      </w:r>
      <w:r w:rsidR="00C44639" w:rsidRPr="00F56702">
        <w:rPr>
          <w:rFonts w:ascii="Times New Roman" w:hAnsi="Times New Roman" w:cs="Times New Roman"/>
          <w:sz w:val="28"/>
          <w:szCs w:val="28"/>
        </w:rPr>
        <w:t>сельских поселениях</w:t>
      </w: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03D01" w:rsidRPr="00F56702" w:rsidRDefault="0060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D74F64" w:rsidRPr="00F56702" w:rsidRDefault="00D7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7036"/>
        <w:gridCol w:w="1531"/>
        <w:gridCol w:w="3997"/>
      </w:tblGrid>
      <w:tr w:rsidR="00603D01" w:rsidRPr="00F56702" w:rsidTr="00C44639">
        <w:tc>
          <w:tcPr>
            <w:tcW w:w="624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4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Код индикатора</w:t>
            </w:r>
          </w:p>
        </w:tc>
        <w:tc>
          <w:tcPr>
            <w:tcW w:w="7036" w:type="dxa"/>
          </w:tcPr>
          <w:p w:rsidR="00603D01" w:rsidRPr="00F56702" w:rsidRDefault="00603D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</w:tcPr>
          <w:p w:rsidR="00603D01" w:rsidRPr="00F56702" w:rsidRDefault="00603D01" w:rsidP="00F73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997"/>
            <w:bookmarkEnd w:id="20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hyperlink w:anchor="P1080" w:history="1"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F734EE"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997" w:type="dxa"/>
          </w:tcPr>
          <w:p w:rsidR="00603D01" w:rsidRPr="00F56702" w:rsidRDefault="00603D01" w:rsidP="00F73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необходимая для присвоения индикатору нормативного значения </w:t>
            </w:r>
            <w:hyperlink w:anchor="P1081" w:history="1"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F734EE"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F567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603D01" w:rsidRPr="00F56702" w:rsidTr="00C44639">
        <w:tc>
          <w:tcPr>
            <w:tcW w:w="62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999"/>
            <w:bookmarkEnd w:id="21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36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1531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(N, дата, наименование)</w:t>
            </w:r>
          </w:p>
        </w:tc>
      </w:tr>
      <w:tr w:rsidR="00603D01" w:rsidRPr="00F56702" w:rsidTr="00C44639">
        <w:tc>
          <w:tcPr>
            <w:tcW w:w="624" w:type="dxa"/>
          </w:tcPr>
          <w:p w:rsidR="00603D01" w:rsidRPr="00F56702" w:rsidRDefault="00C446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603D01" w:rsidRPr="00F56702" w:rsidRDefault="00603D01" w:rsidP="00C446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gramStart"/>
            <w:r w:rsidR="00C44639" w:rsidRPr="00F5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36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муниципального правового акта, устанавливающего порядок изучения мнения населения о качестве оказания муниципальных услуг (выполнения работ), действующего в отчетном финансовом году</w:t>
            </w:r>
          </w:p>
        </w:tc>
        <w:tc>
          <w:tcPr>
            <w:tcW w:w="1531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(N, дата, наименование)</w:t>
            </w:r>
          </w:p>
        </w:tc>
      </w:tr>
      <w:tr w:rsidR="00603D01" w:rsidRPr="00F56702" w:rsidTr="00C44639">
        <w:tc>
          <w:tcPr>
            <w:tcW w:w="624" w:type="dxa"/>
          </w:tcPr>
          <w:p w:rsidR="00603D01" w:rsidRPr="00F56702" w:rsidRDefault="00D7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603D01" w:rsidRPr="00F56702" w:rsidRDefault="00603D01" w:rsidP="00C446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gramStart"/>
            <w:r w:rsidR="00C44639" w:rsidRPr="00F56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036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</w:t>
            </w:r>
            <w:proofErr w:type="gramEnd"/>
          </w:p>
        </w:tc>
        <w:tc>
          <w:tcPr>
            <w:tcW w:w="1531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603D01" w:rsidRPr="00F56702" w:rsidRDefault="00603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(N, дата, наименование)</w:t>
            </w:r>
          </w:p>
        </w:tc>
      </w:tr>
      <w:tr w:rsidR="007B1856" w:rsidRPr="00F56702" w:rsidTr="00C44639">
        <w:tc>
          <w:tcPr>
            <w:tcW w:w="624" w:type="dxa"/>
          </w:tcPr>
          <w:p w:rsidR="007B1856" w:rsidRPr="00F56702" w:rsidRDefault="00D7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1044"/>
            <w:bookmarkStart w:id="23" w:name="P1064"/>
            <w:bookmarkEnd w:id="22"/>
            <w:bookmarkEnd w:id="23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4" w:type="dxa"/>
          </w:tcPr>
          <w:p w:rsidR="007B1856" w:rsidRPr="00F56702" w:rsidRDefault="007B1856" w:rsidP="00D7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proofErr w:type="gramStart"/>
            <w:r w:rsidR="00D74F64" w:rsidRPr="00F56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036" w:type="dxa"/>
          </w:tcPr>
          <w:p w:rsidR="007B1856" w:rsidRPr="00F56702" w:rsidRDefault="007B1856" w:rsidP="007B1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органа местного 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1531" w:type="dxa"/>
          </w:tcPr>
          <w:p w:rsidR="007B1856" w:rsidRPr="00F56702" w:rsidRDefault="007B1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B1856" w:rsidRPr="00F56702" w:rsidRDefault="007B1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56" w:rsidRPr="00F56702" w:rsidTr="00C44639">
        <w:tc>
          <w:tcPr>
            <w:tcW w:w="624" w:type="dxa"/>
          </w:tcPr>
          <w:p w:rsidR="007B1856" w:rsidRPr="00F56702" w:rsidRDefault="00D7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7B1856" w:rsidRPr="00F56702" w:rsidRDefault="007B1856" w:rsidP="00D7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proofErr w:type="gramStart"/>
            <w:r w:rsidR="00D74F64" w:rsidRPr="00F56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036" w:type="dxa"/>
          </w:tcPr>
          <w:p w:rsidR="007B1856" w:rsidRPr="00F56702" w:rsidRDefault="007B1856" w:rsidP="00D7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Размещение нормативных правовых актов, документов и материалов, указанных в индикаторах МПА</w:t>
            </w:r>
            <w:proofErr w:type="gramStart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6702">
              <w:rPr>
                <w:rFonts w:ascii="Times New Roman" w:hAnsi="Times New Roman" w:cs="Times New Roman"/>
                <w:sz w:val="28"/>
                <w:szCs w:val="28"/>
              </w:rPr>
              <w:t xml:space="preserve"> – МПА</w:t>
            </w:r>
            <w:r w:rsidR="00D74F64" w:rsidRPr="00F5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,  на официальных сайтах органа местного самоуправления муниципального образования</w:t>
            </w:r>
          </w:p>
        </w:tc>
        <w:tc>
          <w:tcPr>
            <w:tcW w:w="1531" w:type="dxa"/>
          </w:tcPr>
          <w:p w:rsidR="007B1856" w:rsidRPr="00F56702" w:rsidRDefault="007B1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B1856" w:rsidRPr="00F56702" w:rsidRDefault="007B1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4EE" w:rsidRPr="00F56702" w:rsidTr="00C44639">
        <w:tc>
          <w:tcPr>
            <w:tcW w:w="624" w:type="dxa"/>
          </w:tcPr>
          <w:p w:rsidR="00F734EE" w:rsidRPr="00F56702" w:rsidRDefault="00D7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F734EE" w:rsidRPr="00F56702" w:rsidRDefault="00F734EE" w:rsidP="00D7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r w:rsidR="00D74F64" w:rsidRPr="00F567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36" w:type="dxa"/>
          </w:tcPr>
          <w:p w:rsidR="00F734EE" w:rsidRPr="00F56702" w:rsidRDefault="00F734EE" w:rsidP="00F734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органа местного самоуправления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1531" w:type="dxa"/>
          </w:tcPr>
          <w:p w:rsidR="00F734EE" w:rsidRPr="00F56702" w:rsidRDefault="00F734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F734EE" w:rsidRPr="00F56702" w:rsidRDefault="00F73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4EE" w:rsidRPr="00F56702" w:rsidTr="00C44639">
        <w:tc>
          <w:tcPr>
            <w:tcW w:w="624" w:type="dxa"/>
          </w:tcPr>
          <w:p w:rsidR="00F734EE" w:rsidRPr="00F56702" w:rsidRDefault="00D7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F734EE" w:rsidRPr="00F56702" w:rsidRDefault="00F734EE" w:rsidP="00D7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proofErr w:type="gramStart"/>
            <w:r w:rsidR="00D74F64" w:rsidRPr="00F56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036" w:type="dxa"/>
          </w:tcPr>
          <w:p w:rsidR="00F734EE" w:rsidRPr="00F56702" w:rsidRDefault="00F734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1531" w:type="dxa"/>
          </w:tcPr>
          <w:p w:rsidR="00F734EE" w:rsidRPr="00F56702" w:rsidRDefault="00F734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997" w:type="dxa"/>
          </w:tcPr>
          <w:p w:rsidR="00F734EE" w:rsidRPr="00F56702" w:rsidRDefault="00F73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    </w:t>
      </w:r>
      <w:r w:rsidR="00F734EE" w:rsidRPr="00F56702">
        <w:rPr>
          <w:rFonts w:ascii="Times New Roman" w:hAnsi="Times New Roman" w:cs="Times New Roman"/>
          <w:sz w:val="28"/>
          <w:szCs w:val="28"/>
        </w:rPr>
        <w:t>Глава</w:t>
      </w:r>
    </w:p>
    <w:p w:rsidR="00603D01" w:rsidRPr="00F56702" w:rsidRDefault="00603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            __________________      Ф.И.О.</w:t>
      </w:r>
    </w:p>
    <w:p w:rsidR="00603D01" w:rsidRPr="00F56702" w:rsidRDefault="00603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                                             (дата/подпись)</w:t>
      </w:r>
    </w:p>
    <w:p w:rsidR="00603D01" w:rsidRPr="00F56702" w:rsidRDefault="0060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079"/>
      <w:bookmarkStart w:id="25" w:name="P1080"/>
      <w:bookmarkEnd w:id="24"/>
      <w:bookmarkEnd w:id="25"/>
      <w:r w:rsidRPr="00F56702">
        <w:rPr>
          <w:rFonts w:ascii="Times New Roman" w:hAnsi="Times New Roman" w:cs="Times New Roman"/>
          <w:sz w:val="28"/>
          <w:szCs w:val="28"/>
        </w:rPr>
        <w:t>&lt;</w:t>
      </w:r>
      <w:r w:rsidR="00F734EE" w:rsidRPr="00F56702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 xml:space="preserve"> </w:t>
      </w:r>
      <w:hyperlink w:anchor="P997" w:history="1">
        <w:r w:rsidRPr="00F56702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 "Значение показателя" напротив </w:t>
      </w:r>
      <w:hyperlink w:anchor="P999" w:history="1">
        <w:r w:rsidRPr="00F56702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строк </w:t>
        </w:r>
      </w:hyperlink>
      <w:r w:rsidR="00F734EE" w:rsidRPr="00F56702">
        <w:rPr>
          <w:rFonts w:ascii="Times New Roman" w:hAnsi="Times New Roman" w:cs="Times New Roman"/>
          <w:sz w:val="28"/>
          <w:szCs w:val="28"/>
        </w:rPr>
        <w:t>1</w:t>
      </w:r>
      <w:r w:rsidRPr="00F56702">
        <w:rPr>
          <w:rFonts w:ascii="Times New Roman" w:hAnsi="Times New Roman" w:cs="Times New Roman"/>
          <w:sz w:val="28"/>
          <w:szCs w:val="28"/>
        </w:rPr>
        <w:t xml:space="preserve"> -</w:t>
      </w:r>
      <w:hyperlink w:anchor="P1044" w:history="1">
        <w:r w:rsidR="00A157E9" w:rsidRPr="00F56702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 необходимо указать "ДА" или "НЕТ".</w:t>
      </w:r>
    </w:p>
    <w:p w:rsidR="00603D01" w:rsidRPr="00F56702" w:rsidRDefault="00603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081"/>
      <w:bookmarkEnd w:id="26"/>
      <w:r w:rsidRPr="00F56702">
        <w:rPr>
          <w:rFonts w:ascii="Times New Roman" w:hAnsi="Times New Roman" w:cs="Times New Roman"/>
          <w:sz w:val="28"/>
          <w:szCs w:val="28"/>
        </w:rPr>
        <w:t>&lt;</w:t>
      </w:r>
      <w:r w:rsidR="00F734EE" w:rsidRPr="00F56702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 xml:space="preserve"> случае непредставления информации, необходимой для присвоения индикатору нормативного значения, его значение в отчетном году принимается не соответствующим нормативному.</w:t>
      </w:r>
    </w:p>
    <w:sectPr w:rsidR="00603D01" w:rsidRPr="00F56702" w:rsidSect="00495D5C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D01"/>
    <w:rsid w:val="00002B10"/>
    <w:rsid w:val="00006F02"/>
    <w:rsid w:val="000D4B73"/>
    <w:rsid w:val="001A7E06"/>
    <w:rsid w:val="001B166B"/>
    <w:rsid w:val="00226816"/>
    <w:rsid w:val="002278C9"/>
    <w:rsid w:val="002C2D58"/>
    <w:rsid w:val="003B4F1C"/>
    <w:rsid w:val="003B602B"/>
    <w:rsid w:val="003C2564"/>
    <w:rsid w:val="00447090"/>
    <w:rsid w:val="00495D5C"/>
    <w:rsid w:val="004A4781"/>
    <w:rsid w:val="00500E0F"/>
    <w:rsid w:val="0051085D"/>
    <w:rsid w:val="00541640"/>
    <w:rsid w:val="00603D01"/>
    <w:rsid w:val="00667E29"/>
    <w:rsid w:val="006D3B28"/>
    <w:rsid w:val="007113D3"/>
    <w:rsid w:val="00763002"/>
    <w:rsid w:val="00791C6A"/>
    <w:rsid w:val="007B1856"/>
    <w:rsid w:val="007B5B15"/>
    <w:rsid w:val="00910642"/>
    <w:rsid w:val="00A157E9"/>
    <w:rsid w:val="00A671F5"/>
    <w:rsid w:val="00AE32B3"/>
    <w:rsid w:val="00BD38AD"/>
    <w:rsid w:val="00BE7F6F"/>
    <w:rsid w:val="00C2102F"/>
    <w:rsid w:val="00C3775F"/>
    <w:rsid w:val="00C44639"/>
    <w:rsid w:val="00C61FBC"/>
    <w:rsid w:val="00C8187A"/>
    <w:rsid w:val="00D74F64"/>
    <w:rsid w:val="00E55DE1"/>
    <w:rsid w:val="00E8589B"/>
    <w:rsid w:val="00F26309"/>
    <w:rsid w:val="00F56702"/>
    <w:rsid w:val="00F60D7C"/>
    <w:rsid w:val="00F65C95"/>
    <w:rsid w:val="00F7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06527E9FCDD1B6BF7F7FE653D1B2A698F91EEAA9555E4CFA92CFF83UD4BD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06527E9FCDD1B6BF7F7FE653D1B2A698F91EEAA9555E4CFA92CFF83UD4BD" TargetMode="External"/><Relationship Id="rId12" Type="http://schemas.openxmlformats.org/officeDocument/2006/relationships/hyperlink" Target="consultantplus://offline/ref=E0C06527E9FCDD1B6BF7F7FE653D1B2A698596E8A6C102E69EFC22UF4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C06527E9FCDD1B6BF7E9F3735144256886CFE0AC9158BA96FE2AA8DC8BE9F0ABU441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C06527E9FCDD1B6BF7F7FE653D1B2A698F91EEAA9555E4CFA92CFF83UD4BD" TargetMode="External"/><Relationship Id="rId11" Type="http://schemas.openxmlformats.org/officeDocument/2006/relationships/hyperlink" Target="consultantplus://offline/ref=E0C06527E9FCDD1B6BF7F7FE653D1B2A698596E8A6C102E69EFC22UF4AD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E0C06527E9FCDD1B6BF7E9F3735144256886CFE0AC905AB59AFC2AA8DC8BE9F0ABU44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06527E9FCDD1B6BF7E9F3735144256886CFE0AC9259BA94FE2AA8DC8BE9F0ABU441D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3756-9DE6-48D2-B680-FE7E51CB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27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Кравченко Наталья</dc:creator>
  <cp:lastModifiedBy>Наталья Михайловна</cp:lastModifiedBy>
  <cp:revision>29</cp:revision>
  <cp:lastPrinted>2018-03-29T07:22:00Z</cp:lastPrinted>
  <dcterms:created xsi:type="dcterms:W3CDTF">2017-07-31T03:56:00Z</dcterms:created>
  <dcterms:modified xsi:type="dcterms:W3CDTF">2018-03-29T07:22:00Z</dcterms:modified>
</cp:coreProperties>
</file>