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sz w:val="24"/>
          <w:szCs w:val="24"/>
        </w:rPr>
        <w:id w:val="2827633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E4373">
            <w:rPr>
              <w:rFonts w:ascii="Times New Roman" w:eastAsia="Calibri" w:hAnsi="Times New Roman" w:cs="Times New Roman"/>
              <w:sz w:val="28"/>
              <w:szCs w:val="28"/>
            </w:rPr>
            <w:t>Администрация Ермаковского района</w:t>
          </w: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3E437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СВОДНЫЙ ГОДОВОЙ ДОКЛАД О ХОДЕ РЕАЛИЗАЦИИ </w:t>
          </w:r>
        </w:p>
        <w:p w:rsidR="00232BF7" w:rsidRPr="003E4373" w:rsidRDefault="00232BF7" w:rsidP="00384904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3E437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МУНИЦИПАЛЬНЫХ ПРОГРАММ </w:t>
          </w:r>
        </w:p>
        <w:p w:rsidR="00232BF7" w:rsidRPr="003E4373" w:rsidRDefault="00232BF7" w:rsidP="00384904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3E437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ЕРМАКОВСКОГО РАЙОНА ЗА 201</w:t>
          </w:r>
          <w:r w:rsidR="004D64A8" w:rsidRPr="003E437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9</w:t>
          </w:r>
          <w:r w:rsidRPr="003E437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ГОД</w:t>
          </w: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line="36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232BF7" w:rsidRPr="003E4373" w:rsidRDefault="00232BF7" w:rsidP="00384904">
          <w:pPr>
            <w:spacing w:line="36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E4373">
            <w:rPr>
              <w:rFonts w:ascii="Times New Roman" w:eastAsia="Calibri" w:hAnsi="Times New Roman" w:cs="Times New Roman"/>
              <w:sz w:val="28"/>
              <w:szCs w:val="28"/>
            </w:rPr>
            <w:t>с. Ермаковское</w:t>
          </w:r>
          <w:r w:rsidRPr="003E4373">
            <w:rPr>
              <w:rFonts w:ascii="Times New Roman" w:eastAsia="Calibri" w:hAnsi="Times New Roman" w:cs="Times New Roman"/>
              <w:sz w:val="24"/>
              <w:szCs w:val="24"/>
            </w:rPr>
            <w:t xml:space="preserve">   </w:t>
          </w:r>
          <w:r w:rsidRPr="003E4373">
            <w:rPr>
              <w:rFonts w:ascii="Times New Roman" w:eastAsia="Calibri" w:hAnsi="Times New Roman" w:cs="Times New Roman"/>
              <w:sz w:val="24"/>
              <w:szCs w:val="24"/>
            </w:rPr>
            <w:br w:type="page"/>
          </w:r>
        </w:p>
        <w:p w:rsidR="00232BF7" w:rsidRPr="003E4373" w:rsidRDefault="00057554" w:rsidP="00384904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sdtContent>
    </w:sdt>
    <w:bookmarkStart w:id="0" w:name="_Toc384626985" w:displacedByCustomXml="prev"/>
    <w:bookmarkStart w:id="1" w:name="_Toc348699582" w:displacedByCustomXml="prev"/>
    <w:bookmarkStart w:id="2" w:name="_Toc348698821" w:displacedByCustomXml="prev"/>
    <w:p w:rsidR="00232BF7" w:rsidRPr="003E4373" w:rsidRDefault="00232BF7" w:rsidP="00384904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3" w:name="_Toc416705347"/>
      <w:bookmarkEnd w:id="2"/>
      <w:bookmarkEnd w:id="1"/>
      <w:bookmarkEnd w:id="0"/>
      <w:r w:rsidRPr="003E43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ОЦЕНКА ЭФФЕКТИВНОСТИ РЕАЛИЗАЦИИ МУНИЦИПАЛЬНЫХ ПРОГРАММ</w:t>
      </w:r>
      <w:bookmarkEnd w:id="3"/>
    </w:p>
    <w:p w:rsidR="004D64A8" w:rsidRPr="003E4373" w:rsidRDefault="004D64A8" w:rsidP="000F0355">
      <w:pPr>
        <w:autoSpaceDE w:val="0"/>
        <w:autoSpaceDN w:val="0"/>
        <w:adjustRightInd w:val="0"/>
        <w:spacing w:after="0" w:line="240" w:lineRule="auto"/>
        <w:ind w:left="-142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Toc348694069"/>
      <w:bookmarkStart w:id="5" w:name="_Toc348698825"/>
      <w:bookmarkStart w:id="6" w:name="_Toc348699586"/>
      <w:bookmarkStart w:id="7" w:name="_Toc384626986"/>
      <w:bookmarkStart w:id="8" w:name="_Toc416705348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Годовой отчет составлен на </w:t>
      </w:r>
      <w:r w:rsidR="000F0355" w:rsidRPr="003E4373">
        <w:rPr>
          <w:rFonts w:ascii="Times New Roman" w:eastAsia="Calibri" w:hAnsi="Times New Roman" w:cs="Times New Roman"/>
          <w:sz w:val="28"/>
          <w:szCs w:val="28"/>
        </w:rPr>
        <w:t xml:space="preserve">основании отчетов ответственных </w:t>
      </w:r>
      <w:r w:rsidRPr="003E4373">
        <w:rPr>
          <w:rFonts w:ascii="Times New Roman" w:eastAsia="Calibri" w:hAnsi="Times New Roman" w:cs="Times New Roman"/>
          <w:sz w:val="28"/>
          <w:szCs w:val="28"/>
        </w:rPr>
        <w:t>исполнителей муниципальных программ.</w:t>
      </w:r>
    </w:p>
    <w:p w:rsidR="004D64A8" w:rsidRPr="003E4373" w:rsidRDefault="004D64A8" w:rsidP="000F035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4373">
        <w:rPr>
          <w:rFonts w:ascii="Times New Roman" w:eastAsia="Calibri" w:hAnsi="Times New Roman" w:cs="Times New Roman"/>
          <w:sz w:val="28"/>
          <w:szCs w:val="28"/>
        </w:rPr>
        <w:tab/>
      </w:r>
      <w:r w:rsidR="003E4373">
        <w:rPr>
          <w:rFonts w:ascii="Times New Roman" w:eastAsia="Calibri" w:hAnsi="Times New Roman" w:cs="Times New Roman"/>
          <w:sz w:val="28"/>
          <w:szCs w:val="28"/>
        </w:rPr>
        <w:tab/>
      </w:r>
      <w:r w:rsidR="003E4373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эффективности реализации муниципальных программ муниципального образования Ермаковского района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проводится в соответствии с постановлением администрации района от 05 августа  2013 года № 516-п  «Об утверждении порядка принятия решений о разработке муниципальных программ Ермаковского района, их формировании и реализации» (в  редакции постановления от 10.12.2014 г. №1001-п).</w:t>
      </w:r>
    </w:p>
    <w:p w:rsidR="004D64A8" w:rsidRPr="003E4373" w:rsidRDefault="004D64A8" w:rsidP="004D64A8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Оценка эффективности реализации муниципальных программ проводилась в соответствии с Порядком оценки эффективности  реализации муниципальных программ, утвержденным постановлением администрации Ермаковского  района от 15.06.2015 № 368-п.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качестве критериев оценки эффективности реализации муниципальной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программы используются коэффициенты результативности: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- уровень достижения показателей (индикаторов);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- уровень освоения запланированного объема финансирования;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К3- уровень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результате проведенного анализа каждая муниципальная программа получила общую оценку эффективности реализации муниципальной программы с учетом следующих критериев: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значение показателя (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A1E8AC5" wp14:editId="10BE79D7">
            <wp:extent cx="191135" cy="198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>либо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54F183" wp14:editId="33C22893">
            <wp:extent cx="334010" cy="1987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>) от 90% до 110% -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программы;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значение показателя ((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A9B5E27" wp14:editId="7577D455">
            <wp:extent cx="191135" cy="1987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>либо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19BCBD" wp14:editId="236A5BE1">
            <wp:extent cx="334010" cy="19875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538993" wp14:editId="19D1A725">
            <wp:extent cx="191135" cy="1987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) более 110% - эффективность реализации муниципальной программы более высокая по сравнению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запланированной;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значение показателя (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B05E8A5" wp14:editId="4CBAD03E">
            <wp:extent cx="191135" cy="198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>либо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D3AD3F" wp14:editId="14AA11BF">
            <wp:extent cx="334010" cy="19875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) от 50% до 90% - эффективность реализации муниципальной программы более низкая по сравнению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запланированной;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значение показателя (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B778747" wp14:editId="138DA628">
            <wp:extent cx="191135" cy="1987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>либо</w:t>
      </w:r>
      <w:r w:rsidRPr="003E437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2C0D92" wp14:editId="011166FF">
            <wp:extent cx="334010" cy="19875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73">
        <w:rPr>
          <w:rFonts w:ascii="Times New Roman" w:eastAsia="Calibri" w:hAnsi="Times New Roman" w:cs="Times New Roman"/>
          <w:sz w:val="28"/>
          <w:szCs w:val="28"/>
        </w:rPr>
        <w:t>) менее 50% - муниципальная программа реализуется неэффективно.</w:t>
      </w:r>
    </w:p>
    <w:p w:rsidR="004D64A8" w:rsidRPr="003E4373" w:rsidRDefault="004D64A8" w:rsidP="003E4373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2019 году на территории района действовали 17 муниципальных программ,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направленных на решение широкого круга вопросов, финансирование которых осуществлялось за счет средств районного бюджета, а также средств федерального и краевого бюджетов.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4A8" w:rsidRPr="003E4373" w:rsidRDefault="004D64A8" w:rsidP="004D64A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программ на 2019 год был запланирован на сумму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1065976,376 тыс. рублей,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 за счет средств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федерального бюджета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4944,919  тыс. рублей, краевого 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бюджета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 666246,096 тыс. рублей, 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бюджета Ермаковского района –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>394785,360 тыс. рублей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Фактически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реализацию муниципальных программ 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из бюджетов всех уровней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израсходовано 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1045553,114  тыс. рублей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(98,03 процента исполнения), в том числе из 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федерального бюджета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4944,919 тыс. рублей (100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процентов исполнения), из 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краевого бюджета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657774,230 тыс. рублей (98,73 процента исполнения), из 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бюджета Ермаковского района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израсходовано 382833,964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тыс. рублей (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>96,97 процента исполнения)</w:t>
      </w:r>
      <w:r w:rsidRPr="003E437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4D64A8" w:rsidRPr="003E4373" w:rsidRDefault="004D64A8" w:rsidP="004D64A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проведенной оценки </w:t>
      </w:r>
      <w:r w:rsidRPr="007A7B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A7B4A" w:rsidRPr="007A7B4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A7B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  реализованы эффективно, 2 муниципальные </w:t>
      </w:r>
      <w:proofErr w:type="gramStart"/>
      <w:r w:rsidRPr="007A7B4A">
        <w:rPr>
          <w:rFonts w:ascii="Times New Roman" w:eastAsia="Calibri" w:hAnsi="Times New Roman" w:cs="Times New Roman"/>
          <w:sz w:val="28"/>
          <w:szCs w:val="28"/>
          <w:lang w:eastAsia="ru-RU"/>
        </w:rPr>
        <w:t>програ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ммы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реализованные  с низкой эффективностью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   сравнению с запланированной</w:t>
      </w:r>
      <w:r w:rsidR="007A7B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D64A8" w:rsidRPr="003E4373" w:rsidRDefault="004D64A8" w:rsidP="004D64A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 муниципальных программ реализованных эффективно: </w:t>
      </w:r>
    </w:p>
    <w:p w:rsidR="004D64A8" w:rsidRPr="003E4373" w:rsidRDefault="004D64A8" w:rsidP="004D64A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985"/>
      </w:tblGrid>
      <w:tr w:rsidR="004D64A8" w:rsidRPr="00244CD2" w:rsidTr="004D64A8">
        <w:trPr>
          <w:trHeight w:val="4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муниципальной программы Э</w:t>
            </w:r>
            <w:proofErr w:type="gramStart"/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proofErr w:type="gramEnd"/>
          </w:p>
        </w:tc>
      </w:tr>
      <w:tr w:rsidR="004D64A8" w:rsidRPr="00244CD2" w:rsidTr="00244CD2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«Управление муниципальным имуществом и земельными ресурсами»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</w:tr>
      <w:tr w:rsidR="004D64A8" w:rsidRPr="00244CD2" w:rsidTr="00244CD2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106,83</w:t>
            </w:r>
          </w:p>
        </w:tc>
      </w:tr>
      <w:tr w:rsidR="004D64A8" w:rsidRPr="00244CD2" w:rsidTr="004D64A8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образования Ермаковского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96,23</w:t>
            </w:r>
          </w:p>
        </w:tc>
      </w:tr>
      <w:tr w:rsidR="004D64A8" w:rsidRPr="00244CD2" w:rsidTr="004D64A8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«Система социальной защиты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64A8" w:rsidRPr="00244CD2" w:rsidTr="00244CD2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«Поддержка и развитие малого и среднего предпринимательства в Ермаковском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102,77</w:t>
            </w:r>
          </w:p>
        </w:tc>
      </w:tr>
      <w:tr w:rsidR="004D64A8" w:rsidRPr="00244CD2" w:rsidTr="004D64A8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«Содействие развитию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99,86</w:t>
            </w:r>
          </w:p>
        </w:tc>
      </w:tr>
      <w:tr w:rsidR="004D64A8" w:rsidRPr="00244CD2" w:rsidTr="004D64A8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«Управление муниципальными финансами»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64A8" w:rsidRPr="00244CD2" w:rsidTr="004D64A8">
        <w:trPr>
          <w:trHeight w:val="4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архивного дела в Ермаковском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105,63</w:t>
            </w:r>
          </w:p>
        </w:tc>
      </w:tr>
      <w:tr w:rsidR="004D64A8" w:rsidRPr="00244CD2" w:rsidTr="004D64A8">
        <w:trPr>
          <w:trHeight w:val="6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«Обеспечение </w:t>
            </w:r>
            <w:proofErr w:type="gramStart"/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97,86</w:t>
            </w:r>
          </w:p>
        </w:tc>
      </w:tr>
      <w:tr w:rsidR="004D64A8" w:rsidRPr="00244CD2" w:rsidTr="004D64A8">
        <w:trPr>
          <w:trHeight w:val="10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97,33</w:t>
            </w:r>
          </w:p>
        </w:tc>
      </w:tr>
      <w:tr w:rsidR="004D64A8" w:rsidRPr="00244CD2" w:rsidTr="004D64A8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«Молодежь Ермаковского района в XXI веке»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99,47</w:t>
            </w:r>
          </w:p>
        </w:tc>
      </w:tr>
      <w:tr w:rsidR="004D64A8" w:rsidRPr="00244CD2" w:rsidTr="004D64A8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физической культуры, спорта и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99,84</w:t>
            </w:r>
          </w:p>
        </w:tc>
      </w:tr>
      <w:tr w:rsidR="004D64A8" w:rsidRPr="00244CD2" w:rsidTr="00244CD2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электронного муниципалитета в Ермаковском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3E4373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99,96</w:t>
            </w:r>
          </w:p>
        </w:tc>
      </w:tr>
      <w:tr w:rsidR="004D64A8" w:rsidRPr="00244CD2" w:rsidTr="00244CD2">
        <w:trPr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«Обращение с твердыми бытовыми отходами на территории Ермаковского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99,31</w:t>
            </w:r>
          </w:p>
        </w:tc>
      </w:tr>
      <w:tr w:rsidR="004D64A8" w:rsidRPr="00244CD2" w:rsidTr="004D6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568" w:type="dxa"/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1985" w:type="dxa"/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103,60</w:t>
            </w:r>
          </w:p>
        </w:tc>
      </w:tr>
    </w:tbl>
    <w:p w:rsidR="004D64A8" w:rsidRPr="003E4373" w:rsidRDefault="004D64A8" w:rsidP="004D64A8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4A8" w:rsidRPr="003E4373" w:rsidRDefault="004D64A8" w:rsidP="004D64A8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муниципальных программ, реализованных  с низкой эффективностью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   сравнению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p w:rsidR="004D64A8" w:rsidRPr="003E4373" w:rsidRDefault="004D64A8" w:rsidP="004D64A8">
      <w:pPr>
        <w:spacing w:after="0" w:line="36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985"/>
      </w:tblGrid>
      <w:tr w:rsidR="004D64A8" w:rsidRPr="00244CD2" w:rsidTr="004D64A8">
        <w:trPr>
          <w:trHeight w:val="4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муниципальной программы Э</w:t>
            </w:r>
            <w:proofErr w:type="gramStart"/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</w:t>
            </w:r>
            <w:proofErr w:type="gramEnd"/>
          </w:p>
        </w:tc>
      </w:tr>
      <w:tr w:rsidR="004D64A8" w:rsidRPr="00244CD2" w:rsidTr="004D64A8">
        <w:trPr>
          <w:trHeight w:val="60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транспортной системы Ермаковского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244CD2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84,34</w:t>
            </w:r>
          </w:p>
        </w:tc>
      </w:tr>
      <w:tr w:rsidR="004D64A8" w:rsidRPr="00244CD2" w:rsidTr="00244CD2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C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A8" w:rsidRPr="00244CD2" w:rsidRDefault="004D64A8" w:rsidP="004D64A8">
            <w:pPr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4A8" w:rsidRPr="00244CD2" w:rsidRDefault="004D64A8" w:rsidP="004D64A8">
            <w:pPr>
              <w:spacing w:line="240" w:lineRule="auto"/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CD2">
              <w:rPr>
                <w:rFonts w:ascii="Times New Roman" w:eastAsia="Calibri" w:hAnsi="Times New Roman" w:cs="Times New Roman"/>
                <w:sz w:val="24"/>
                <w:szCs w:val="24"/>
              </w:rPr>
              <w:t>78,99</w:t>
            </w:r>
          </w:p>
        </w:tc>
      </w:tr>
    </w:tbl>
    <w:p w:rsidR="004D64A8" w:rsidRPr="003E4373" w:rsidRDefault="004D64A8" w:rsidP="004D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A8" w:rsidRPr="003E4373" w:rsidRDefault="004D64A8" w:rsidP="004D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BF7" w:rsidRPr="003E4373" w:rsidRDefault="00232BF7" w:rsidP="004D64A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МУНИЦИПАЛЬНЫЕ ПРОГРАММЫ</w:t>
      </w:r>
      <w:bookmarkEnd w:id="4"/>
      <w:bookmarkEnd w:id="5"/>
      <w:bookmarkEnd w:id="6"/>
      <w:bookmarkEnd w:id="7"/>
      <w:r w:rsidRPr="003E43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, РЕАЛИЗУЕМЫЕ В 201</w:t>
      </w:r>
      <w:r w:rsidR="004D64A8" w:rsidRPr="003E43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9 </w:t>
      </w:r>
      <w:r w:rsidRPr="003E43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ГОДУ</w:t>
      </w:r>
      <w:bookmarkEnd w:id="8"/>
    </w:p>
    <w:p w:rsidR="00F72130" w:rsidRPr="003E4373" w:rsidRDefault="00232BF7" w:rsidP="003E4373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416704530"/>
      <w:bookmarkStart w:id="10" w:name="_Toc416704696"/>
      <w:bookmarkStart w:id="11" w:name="_Toc416705349"/>
      <w:bookmarkStart w:id="12" w:name="_Toc348694542"/>
      <w:bookmarkStart w:id="13" w:name="_Toc348699298"/>
      <w:bookmarkStart w:id="14" w:name="_Toc348700059"/>
      <w:bookmarkStart w:id="15" w:name="_Toc349300731"/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1. Муниципальная программа </w:t>
      </w:r>
      <w:r w:rsidRPr="003E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</w:r>
      <w:r w:rsidRPr="003E4373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16" w:name="_Toc416704531"/>
      <w:bookmarkStart w:id="17" w:name="_Toc416704697"/>
      <w:bookmarkStart w:id="18" w:name="_Toc416705350"/>
      <w:bookmarkEnd w:id="9"/>
      <w:bookmarkEnd w:id="10"/>
      <w:bookmarkEnd w:id="11"/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4904"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p w:rsidR="00E43F28" w:rsidRPr="003E4373" w:rsidRDefault="00E43F28" w:rsidP="003E4373">
      <w:pPr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 утверждена  постановлением администрации района от 31.10.2013 г. № 723-п</w:t>
      </w:r>
      <w:r w:rsidR="008238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6"/>
    <w:bookmarkEnd w:id="17"/>
    <w:bookmarkEnd w:id="18"/>
    <w:p w:rsidR="00557056" w:rsidRPr="003E4373" w:rsidRDefault="00557056" w:rsidP="003E437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муниципал</w:t>
      </w:r>
      <w:r w:rsidR="00384904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 в 201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4904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расходы в сумме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12344,963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выполнение составило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11377,089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плану, в том числе: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краевой бюджет –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7382,170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выполнение составило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6650,87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90,1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районный бюджет –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4962,794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выполнение составило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4726,219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что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95,2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плану.</w:t>
      </w:r>
    </w:p>
    <w:p w:rsidR="00557056" w:rsidRPr="003E4373" w:rsidRDefault="00557056" w:rsidP="003E437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муниципальной программы достигнуты следующие  цели: </w:t>
      </w:r>
    </w:p>
    <w:p w:rsidR="00557056" w:rsidRPr="003E4373" w:rsidRDefault="00557056" w:rsidP="003E437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557056" w:rsidRPr="003E4373" w:rsidRDefault="00557056" w:rsidP="003E4373">
      <w:pPr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данная цель выполнена – при плане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3700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м² ввод составил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3884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м², что составило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104,97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плану;</w:t>
      </w:r>
    </w:p>
    <w:p w:rsidR="00557056" w:rsidRPr="003E4373" w:rsidRDefault="00557056" w:rsidP="003E4373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благоприятной социальной обстановки и условий проживания населения.  </w:t>
      </w:r>
    </w:p>
    <w:p w:rsidR="00557056" w:rsidRPr="003E4373" w:rsidRDefault="00557056" w:rsidP="003E4373">
      <w:pPr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цели  в 201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выделялись финансовые средства в размере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на проведения мероприятий для запуска в эксплуатацию сооружения хозяйственно-питьевого водоснабжения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Ермаковское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освоено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4D64A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. </w:t>
      </w:r>
    </w:p>
    <w:p w:rsidR="00557056" w:rsidRPr="003E4373" w:rsidRDefault="00A86749" w:rsidP="003E4373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7056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7056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557056" w:rsidRPr="003E4373" w:rsidRDefault="00557056" w:rsidP="003E437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</w:r>
    </w:p>
    <w:p w:rsidR="00557056" w:rsidRPr="003E4373" w:rsidRDefault="00557056" w:rsidP="003E437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 данной  цели в 201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проходили согласования в министерствах Красноярского края и Российской Федерации проект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генеральн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Ермаковского, </w:t>
      </w:r>
      <w:proofErr w:type="spellStart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Араданского</w:t>
      </w:r>
      <w:proofErr w:type="spellEnd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Ивановского, Верхнеусинского и 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proofErr w:type="spellEnd"/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получили отказы в согласовании из-за земельных участков, расположенных на землях </w:t>
      </w:r>
      <w:proofErr w:type="spellStart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гослесфонда</w:t>
      </w:r>
      <w:proofErr w:type="spellEnd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енеральн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Разъезженского сельсовета 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утвержден.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 </w:t>
      </w:r>
    </w:p>
    <w:p w:rsidR="00557056" w:rsidRPr="003E4373" w:rsidRDefault="00557056" w:rsidP="003E4373">
      <w:pPr>
        <w:spacing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рамках реализации муниципальной программы и иных государственных программ, создано МКУ «Ермаковский центр капитального строительства» администрации Ермаковского района, которое является  соисполнителем программы отвечающее за эффективное, ответственное и прозрачное управление финансовыми средствами, и за качество выполняемых строительно-монтажных работ.</w:t>
      </w:r>
    </w:p>
    <w:p w:rsid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сохранности и увеличение срока эксплуатации жилищного фонда: 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-приведение в надлежащее техническое состояние жилищного фонда; 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</w:p>
    <w:p w:rsidR="00557056" w:rsidRPr="003E4373" w:rsidRDefault="00557056" w:rsidP="003E4373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4-х многоквартирных домах отремонтированы системы </w:t>
      </w:r>
      <w:proofErr w:type="spellStart"/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отпления</w:t>
      </w:r>
      <w:proofErr w:type="spellEnd"/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фонде работы не проводились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373" w:rsidRDefault="00557056" w:rsidP="003E4373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ходе реализации муниципальной программы должны  были быть решены следующие задачи:</w:t>
      </w:r>
      <w:r w:rsid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 в эксплуатацию жилья (подпрограмма 1).</w:t>
      </w:r>
    </w:p>
    <w:p w:rsidR="00557056" w:rsidRPr="003E4373" w:rsidRDefault="00557056" w:rsidP="00244C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1.1 Данный показатель в 201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 на 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104,97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отношению к плану;</w:t>
      </w:r>
    </w:p>
    <w:p w:rsidR="00557056" w:rsidRPr="003E4373" w:rsidRDefault="00557056" w:rsidP="00244C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Ермаковское (подпрограмма 1).</w:t>
      </w:r>
    </w:p>
    <w:p w:rsidR="00557056" w:rsidRPr="003E4373" w:rsidRDefault="00AB383A" w:rsidP="00244C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по строительству </w:t>
      </w:r>
      <w:r w:rsidR="00557056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201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7056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планировал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7056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сь;</w:t>
      </w:r>
    </w:p>
    <w:p w:rsidR="00557056" w:rsidRPr="003E4373" w:rsidRDefault="00557056" w:rsidP="00244CD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Строительство социально значимых объектов (подпрограмма 1). </w:t>
      </w:r>
    </w:p>
    <w:p w:rsidR="00244CD2" w:rsidRDefault="00557056" w:rsidP="00244CD2">
      <w:pPr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цели  в 201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выделялись финансовые средства в размере 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проведения мероприятий для запуска в эксплуатацию сооружения хозяйственно-питьевого водоснабжения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Ермаковское</w:t>
      </w:r>
      <w:r w:rsidR="00AB383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освоено 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24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. </w:t>
      </w:r>
    </w:p>
    <w:p w:rsidR="00557056" w:rsidRPr="003E4373" w:rsidRDefault="00557056" w:rsidP="00244CD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3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генеральных планов сельских поселений (подпрограмма 2).</w:t>
      </w:r>
    </w:p>
    <w:p w:rsidR="00A86749" w:rsidRPr="003E4373" w:rsidRDefault="00557056" w:rsidP="003E4373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86749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проводилось согласование </w:t>
      </w:r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 генеральных планов Ермаковского, </w:t>
      </w:r>
      <w:proofErr w:type="spellStart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Араданского</w:t>
      </w:r>
      <w:proofErr w:type="spellEnd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Ивановского, Верхнеусинского и  </w:t>
      </w:r>
      <w:proofErr w:type="spellStart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proofErr w:type="spellEnd"/>
      <w:r w:rsidR="00A86749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Разъезженского сельсоветов. Разработаны проекты генеральных планов  Нижнесуэтукского и Семенниковского сельсоветов.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3.1.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</w:t>
      </w:r>
      <w:r w:rsidR="00AB383A" w:rsidRPr="003E4373">
        <w:rPr>
          <w:rFonts w:ascii="Times New Roman" w:eastAsia="Calibri" w:hAnsi="Times New Roman" w:cs="Times New Roman"/>
          <w:sz w:val="28"/>
          <w:szCs w:val="28"/>
        </w:rPr>
        <w:t>а</w:t>
      </w:r>
      <w:r w:rsidRPr="003E4373">
        <w:rPr>
          <w:rFonts w:ascii="Times New Roman" w:eastAsia="Calibri" w:hAnsi="Times New Roman" w:cs="Times New Roman"/>
          <w:sz w:val="28"/>
          <w:szCs w:val="28"/>
        </w:rPr>
        <w:t>дминистрации Ермаковского района является соисполнителем (подпрограмма 3).</w:t>
      </w:r>
    </w:p>
    <w:p w:rsidR="00557056" w:rsidRPr="003E4373" w:rsidRDefault="00557056" w:rsidP="00244CD2">
      <w:pPr>
        <w:spacing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Эффективность решения данной задачи характеризуется  тремя целевыми индикаторами, а именно: </w:t>
      </w:r>
    </w:p>
    <w:p w:rsidR="00557056" w:rsidRPr="003E4373" w:rsidRDefault="00557056" w:rsidP="00244CD2">
      <w:pPr>
        <w:spacing w:after="0" w:line="240" w:lineRule="auto"/>
        <w:ind w:left="-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целевой индикатор 1. уровень исполнения расходов, направленных на обеспечение текущей деятельности.</w:t>
      </w:r>
    </w:p>
    <w:p w:rsidR="00557056" w:rsidRPr="003E4373" w:rsidRDefault="00557056" w:rsidP="00244CD2">
      <w:pPr>
        <w:spacing w:after="0" w:line="240" w:lineRule="auto"/>
        <w:ind w:left="-142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 данному индикатору выполнение составило </w:t>
      </w:r>
      <w:r w:rsidR="00A86749" w:rsidRPr="003E4373">
        <w:rPr>
          <w:rFonts w:ascii="Times New Roman" w:eastAsia="Calibri" w:hAnsi="Times New Roman" w:cs="Times New Roman"/>
          <w:sz w:val="28"/>
          <w:szCs w:val="28"/>
        </w:rPr>
        <w:t>100,0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% к плану;</w:t>
      </w:r>
    </w:p>
    <w:p w:rsidR="00557056" w:rsidRPr="003E4373" w:rsidRDefault="00557056" w:rsidP="00244CD2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целевой индикатор 2. доля нереальной к взысканию дебиторской задолженности в общем объеме дебиторской задолженности по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текущей деятельности.</w:t>
      </w:r>
    </w:p>
    <w:p w:rsidR="00557056" w:rsidRPr="003E4373" w:rsidRDefault="00557056" w:rsidP="00244CD2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Данный индикатор в соответствии с программой характеризуется нулевыми значениями, по итогам 201</w:t>
      </w:r>
      <w:r w:rsidR="00A86749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года данный показатель имеет нулевое значение;</w:t>
      </w:r>
    </w:p>
    <w:p w:rsidR="00557056" w:rsidRPr="003E4373" w:rsidRDefault="00557056" w:rsidP="00244CD2">
      <w:pPr>
        <w:spacing w:after="0" w:line="240" w:lineRule="auto"/>
        <w:ind w:left="-142" w:firstLine="729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целевой индикатор 3. доля просроченной кредиторской задолженности в общем объеме кредиторской задолженности по текущей деятельности.</w:t>
      </w:r>
    </w:p>
    <w:p w:rsidR="003E4373" w:rsidRDefault="00557056" w:rsidP="00244CD2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Данный индикатор также характеризуется нулевыми значениями в соответствии с программой, по итогам 201</w:t>
      </w:r>
      <w:r w:rsidR="00A86749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года данный показатель имеет нулевое з</w:t>
      </w:r>
      <w:r w:rsidR="003E4373">
        <w:rPr>
          <w:rFonts w:ascii="Times New Roman" w:eastAsia="Calibri" w:hAnsi="Times New Roman" w:cs="Times New Roman"/>
          <w:sz w:val="28"/>
          <w:szCs w:val="28"/>
        </w:rPr>
        <w:t>начение;</w:t>
      </w:r>
    </w:p>
    <w:p w:rsidR="00557056" w:rsidRPr="003E4373" w:rsidRDefault="00557056" w:rsidP="003E43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Ремонт жилищного фонда (подпрограмма 4).</w:t>
      </w:r>
    </w:p>
    <w:p w:rsidR="00557056" w:rsidRPr="003E4373" w:rsidRDefault="00557056" w:rsidP="003E4373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подпрограмме работы в муниципальном жил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фонде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</w:t>
      </w:r>
    </w:p>
    <w:p w:rsidR="00557056" w:rsidRPr="003E4373" w:rsidRDefault="00557056" w:rsidP="003E4373">
      <w:pPr>
        <w:tabs>
          <w:tab w:val="left" w:pos="0"/>
          <w:tab w:val="left" w:pos="9355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 подпрограмм муниципальной программы   достигнуты следующие результаты.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1.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«Комплексное развитие жилищного строительства, систем социальной и коммунальной инфраструктур Ермаковского района».</w:t>
      </w:r>
    </w:p>
    <w:p w:rsidR="00557056" w:rsidRPr="003E4373" w:rsidRDefault="00557056" w:rsidP="003E4373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данной подпрограммы предусматривались финансовые средства в размере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2077,0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выполнение составило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2077,0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плану. По целевым показателям  и показателям результативности  следующая информация: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1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строительство жилья и приобретение жилых помещений для обеспечения жильем различных категорий граждан в рамках действующих программ: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Целевой показатель 1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жилья в эксплуатацию  план – 3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00 м², факт – 3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884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м², выполнение составило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104,97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2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благоприятной социальной обстановки и условий проживания населения.</w:t>
      </w:r>
    </w:p>
    <w:p w:rsidR="00557056" w:rsidRPr="00244CD2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</w:t>
      </w:r>
      <w:r w:rsidRPr="0024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4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056" w:rsidRPr="003E4373" w:rsidRDefault="00557056" w:rsidP="00244CD2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социально значимых объектов в 201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осуществлялось.</w:t>
      </w:r>
    </w:p>
    <w:p w:rsid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2.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«Территориальное пла</w:t>
      </w:r>
      <w:r w:rsid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 Ермаковского района».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1. утверждение генеральных планов.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подпрограмме планировалось освоить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5915,964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освоено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5153,60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составило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87,1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оплата за разработанный проект генерального плана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Нижнесуэтукского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из краевого бюджета по плану –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по факту –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992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что  составило к плану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66,13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4E7" w:rsidRPr="003E4373" w:rsidRDefault="00F034E7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разработанный проект внесения изменений в правила землепользования и застройки генерального плана Нижнесуэтукского  сельсовета из средств местного бюджета по плану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сотавило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-103,0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61,79% к плану;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оплата за разработанный проект генерального плана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Семенниковского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из краевого бюджета по плану –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по факту –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1499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что  составило к плану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99,93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34E7" w:rsidRPr="003E4373" w:rsidRDefault="00F034E7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разработанный проект внесения изменений в правила землепользования и застройки генерального плана Семенниковского сельсовета из средств местного бюджета составила -167,6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100,54%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оплата за разработанный проект генерального плана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Араданского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из краевого бюджета по плану –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 по факту –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180,0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 составило к плану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D1C" w:rsidRPr="003E4373" w:rsidRDefault="003E4373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разработанный проект внесения изменений в правила землепользования и застройки генерального плана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Араданского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из средств местного бюджета составила -55,6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35,97% к плану;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разработанный проект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Верхнеусинского  сельсовета из средств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плану- 500,0 </w:t>
      </w:r>
      <w:proofErr w:type="spellStart"/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по факту-153,0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выполнение составило </w:t>
      </w:r>
      <w:r w:rsidR="00635FCA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30,6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604D1C" w:rsidRPr="003E4373" w:rsidRDefault="003E4373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разработанный проект внесения изменений в правила землепользования и застройки генерального плана Верхнеусинского сельсовета из средств местного бюджета составила -55,6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30,58% к плану;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разработанный проект </w:t>
      </w:r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генерального плана </w:t>
      </w:r>
      <w:proofErr w:type="spellStart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из средств </w:t>
      </w:r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-500,0 </w:t>
      </w:r>
      <w:proofErr w:type="spellStart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факту-270,0тыс.рублей, что составило 54% к плану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D1C" w:rsidRPr="003E4373" w:rsidRDefault="003E4373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разработанный проект внесения изменений в правила землепользования и застройки генерального плана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из средств местного бюджета составила -55,6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53,96% к плану;</w:t>
      </w:r>
    </w:p>
    <w:p w:rsidR="003344CF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разработанный проект </w:t>
      </w:r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правила землепользования и застройки генерального плана Ермаковского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из средств </w:t>
      </w:r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-500,0 </w:t>
      </w:r>
      <w:proofErr w:type="spellStart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факту-306,0 </w:t>
      </w:r>
      <w:proofErr w:type="spellStart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344CF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61,2% к плану;</w:t>
      </w:r>
    </w:p>
    <w:p w:rsidR="00604D1C" w:rsidRPr="003E4373" w:rsidRDefault="003E4373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разработанный проект внесения изменений в правила землепользования и застройки генерального плана Ермаковского сельсовета из средств местного бюджета составила -55,6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61,15% к плану;</w:t>
      </w:r>
    </w:p>
    <w:p w:rsidR="003344CF" w:rsidRPr="003E4373" w:rsidRDefault="003344CF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разработанный проект внесения изменений в правила землепользования и застройки генерального плана Ивановского    сельсовета из средств краевого бюджета по плану -500,0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факту-496,0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99,2% к плану;</w:t>
      </w:r>
    </w:p>
    <w:p w:rsidR="00604D1C" w:rsidRPr="003E4373" w:rsidRDefault="003E4373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разработанный проект внесения изменений в правила землепользования и застройки генерального плана Ивановского сельсовета из средств местного бюджета составила -55,6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100,72% к плану;</w:t>
      </w:r>
    </w:p>
    <w:p w:rsidR="003344CF" w:rsidRPr="003E4373" w:rsidRDefault="003344CF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разработанный проект внесения изменений в правила землепользования и застройки генерального плана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Мигнинского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сельсовета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краевого бюджета по плану -500,0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факту-360,0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72,0% к плану;</w:t>
      </w:r>
    </w:p>
    <w:p w:rsidR="00604D1C" w:rsidRPr="003E4373" w:rsidRDefault="003E4373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разработанный проект внесения изменений в правила землепользования и застройки генерального плана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Мигнинского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из средств местного бюджета составила -55,6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71,94% к плану;</w:t>
      </w:r>
    </w:p>
    <w:p w:rsidR="003344CF" w:rsidRPr="003E4373" w:rsidRDefault="003344CF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оплата за разработанный проект внесения изменений в правила землепользования и застройки генерального плана Разъезженского    сельсовета из средств краевого бюджета по плану -500,0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факту-450,0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90,0% к плану;</w:t>
      </w:r>
    </w:p>
    <w:p w:rsidR="00604D1C" w:rsidRPr="003E4373" w:rsidRDefault="003E4373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разработанный проект внесения изменений в правила землепользования и застройки генерального плана Разъезженского  сельсовета из средств местного бюджета составила -55,6 </w:t>
      </w:r>
      <w:proofErr w:type="spell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89,93% к плану;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3.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реализации муниципальной программы».</w:t>
      </w:r>
    </w:p>
    <w:p w:rsidR="00557056" w:rsidRPr="003E4373" w:rsidRDefault="00557056" w:rsidP="00D0316C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Эффективность решения данной задачи характеризуется  тремя целевыми индикаторами, а именно: </w:t>
      </w:r>
    </w:p>
    <w:p w:rsidR="00557056" w:rsidRPr="003E4373" w:rsidRDefault="00557056" w:rsidP="003E4373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целевой индикатор 1. уровень исполнения расходов, направленных на обеспечение текущей деятельности.</w:t>
      </w:r>
    </w:p>
    <w:p w:rsidR="00557056" w:rsidRPr="003E4373" w:rsidRDefault="00557056" w:rsidP="003E4373">
      <w:pPr>
        <w:spacing w:after="0" w:line="240" w:lineRule="auto"/>
        <w:ind w:left="-142" w:firstLine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 данному индикатору выполнение составило 9</w:t>
      </w:r>
      <w:r w:rsidR="00604D1C" w:rsidRPr="003E4373">
        <w:rPr>
          <w:rFonts w:ascii="Times New Roman" w:eastAsia="Calibri" w:hAnsi="Times New Roman" w:cs="Times New Roman"/>
          <w:sz w:val="28"/>
          <w:szCs w:val="28"/>
        </w:rPr>
        <w:t>4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,7 % к плану, а именно: план – </w:t>
      </w:r>
      <w:r w:rsidR="00604D1C" w:rsidRPr="003E4373">
        <w:rPr>
          <w:rFonts w:ascii="Times New Roman" w:eastAsia="Calibri" w:hAnsi="Times New Roman" w:cs="Times New Roman"/>
          <w:sz w:val="28"/>
          <w:szCs w:val="28"/>
        </w:rPr>
        <w:t>2383,366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тыс. рублей, факт – </w:t>
      </w:r>
      <w:r w:rsidR="00604D1C" w:rsidRPr="003E4373">
        <w:rPr>
          <w:rFonts w:ascii="Times New Roman" w:eastAsia="Calibri" w:hAnsi="Times New Roman" w:cs="Times New Roman"/>
          <w:sz w:val="28"/>
          <w:szCs w:val="28"/>
        </w:rPr>
        <w:t>2257,888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целевой индикатор 2. Доля нереальной к взысканию дебиторской задолженности в общем объеме дебиторской задолженности по текущей деятельности.</w:t>
      </w:r>
    </w:p>
    <w:p w:rsidR="00557056" w:rsidRPr="003E4373" w:rsidRDefault="00557056" w:rsidP="003E4373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Данный индикатор в соответствии с программой характеризуется нулевыми значениями, по итогам 201</w:t>
      </w:r>
      <w:r w:rsidR="00604D1C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года данный показатель имеет нулевое значение;</w:t>
      </w:r>
    </w:p>
    <w:p w:rsidR="00557056" w:rsidRPr="003E4373" w:rsidRDefault="00557056" w:rsidP="003E4373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целевой индикатор 3. Доля просроченной кредиторской задолженности в общем объеме кредиторской задолженности по текущей деятельности.</w:t>
      </w:r>
    </w:p>
    <w:p w:rsidR="00557056" w:rsidRPr="003E4373" w:rsidRDefault="00557056" w:rsidP="003E4373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Данный индикатор также характеризуется нулевыми значениями в соответствии с программой, по итогам 201</w:t>
      </w:r>
      <w:r w:rsidR="00604D1C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года данный показатель имеет нулевое значение;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4.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«Капитальный  ремонт объектов жилищного фонда Ермаковского района».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Целевой индикатор 1.  Количество объектов жилищного фонда подлежащих ремонту.</w:t>
      </w:r>
    </w:p>
    <w:p w:rsidR="00557056" w:rsidRPr="003E4373" w:rsidRDefault="00557056" w:rsidP="00D031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должна </w:t>
      </w:r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отремонтированы система холодного водоснабжения в четырех многоквартирных жилых домах (по плану -3 МКД) через региональный фонд капитального ремонта многоквартирных жилых домов на территории Красноярского края (с. Ермаковское, ул. Ленина,92, ул. Ленина,84, ул. Крупская,1, ул. Лепешинских,3).</w:t>
      </w:r>
      <w:proofErr w:type="gramEnd"/>
      <w:r w:rsidR="00604D1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региональный фонд капитального ремонта многоквартирных жилых домов перешел на трехгодичный план 2017-2019 годы, ремонт одного многоквартирного жилого дома перешел с 2018 года.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1. Оплата взносов на капитальный ремонт помещений муниципального жилья составила </w:t>
      </w:r>
      <w:r w:rsidR="00F7213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348,601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при  плане </w:t>
      </w:r>
      <w:r w:rsidR="00F7213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418,634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F7213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83,27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плану.</w:t>
      </w:r>
    </w:p>
    <w:p w:rsidR="00557056" w:rsidRPr="003E4373" w:rsidRDefault="00557056" w:rsidP="003E437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2: Текущий ремонт муниципального жилого фонда  в 201</w:t>
      </w:r>
      <w:r w:rsidR="00F7213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выполнялся.</w:t>
      </w:r>
    </w:p>
    <w:p w:rsidR="00557056" w:rsidRPr="003E4373" w:rsidRDefault="00557056" w:rsidP="00D0316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3. Оплата услуг по сбору и начислению платы за наем муниципального жилого фонда составила </w:t>
      </w:r>
      <w:r w:rsidR="00F7213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плане </w:t>
      </w:r>
      <w:r w:rsidR="00F7213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к плану </w:t>
      </w:r>
      <w:r w:rsidR="00F7213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плану.</w:t>
      </w:r>
    </w:p>
    <w:p w:rsidR="00232BF7" w:rsidRPr="003E4373" w:rsidRDefault="00232BF7" w:rsidP="003E437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 эффективности реализации Программы </w:t>
      </w:r>
    </w:p>
    <w:p w:rsidR="00232BF7" w:rsidRPr="003E4373" w:rsidRDefault="00232BF7" w:rsidP="003E437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F72130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F72130" w:rsidRPr="003E4373">
        <w:rPr>
          <w:rFonts w:ascii="Times New Roman" w:eastAsia="Calibri" w:hAnsi="Times New Roman" w:cs="Times New Roman"/>
          <w:sz w:val="28"/>
          <w:szCs w:val="28"/>
        </w:rPr>
        <w:t>4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индикатора программы и </w:t>
      </w:r>
      <w:r w:rsidR="00F72130" w:rsidRPr="003E4373">
        <w:rPr>
          <w:rFonts w:ascii="Times New Roman" w:eastAsia="Calibri" w:hAnsi="Times New Roman" w:cs="Times New Roman"/>
          <w:sz w:val="28"/>
          <w:szCs w:val="28"/>
        </w:rPr>
        <w:t>5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  <w:r w:rsidR="0052360A"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2BF7" w:rsidRPr="003E4373" w:rsidRDefault="00232BF7" w:rsidP="003E4373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методикой оценки </w:t>
      </w:r>
      <w:r w:rsidR="0052360A" w:rsidRPr="003E4373">
        <w:rPr>
          <w:rFonts w:ascii="Times New Roman" w:eastAsia="Calibri" w:hAnsi="Times New Roman" w:cs="Times New Roman"/>
          <w:sz w:val="28"/>
          <w:szCs w:val="28"/>
        </w:rPr>
        <w:t>эффективн</w:t>
      </w:r>
      <w:r w:rsidR="00F72130" w:rsidRPr="003E4373">
        <w:rPr>
          <w:rFonts w:ascii="Times New Roman" w:eastAsia="Calibri" w:hAnsi="Times New Roman" w:cs="Times New Roman"/>
          <w:sz w:val="28"/>
          <w:szCs w:val="28"/>
        </w:rPr>
        <w:t>ая</w:t>
      </w:r>
      <w:r w:rsidR="0052360A" w:rsidRPr="003E4373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="00F72130" w:rsidRPr="003E4373">
        <w:rPr>
          <w:rFonts w:ascii="Times New Roman" w:eastAsia="Calibri" w:hAnsi="Times New Roman" w:cs="Times New Roman"/>
          <w:sz w:val="28"/>
          <w:szCs w:val="28"/>
        </w:rPr>
        <w:t>я</w:t>
      </w:r>
      <w:r w:rsidR="0052360A" w:rsidRPr="003E4373">
        <w:rPr>
          <w:rFonts w:ascii="Times New Roman" w:eastAsia="Calibri" w:hAnsi="Times New Roman" w:cs="Times New Roman"/>
          <w:sz w:val="28"/>
          <w:szCs w:val="28"/>
        </w:rPr>
        <w:t xml:space="preserve">  муниципальной программы</w:t>
      </w:r>
      <w:r w:rsidR="00F72130" w:rsidRPr="003E43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360A"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4373" w:rsidRPr="003E4373" w:rsidRDefault="003E4373" w:rsidP="003E4373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8"/>
        <w:gridCol w:w="1394"/>
        <w:gridCol w:w="2044"/>
      </w:tblGrid>
      <w:tr w:rsidR="00232BF7" w:rsidRPr="00D0316C" w:rsidTr="00F72130">
        <w:trPr>
          <w:trHeight w:val="483"/>
          <w:tblHeader/>
          <w:jc w:val="center"/>
        </w:trPr>
        <w:tc>
          <w:tcPr>
            <w:tcW w:w="621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394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F72130">
        <w:trPr>
          <w:jc w:val="center"/>
        </w:trPr>
        <w:tc>
          <w:tcPr>
            <w:tcW w:w="621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освоения запланированного объема финансирования  </w:t>
            </w: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94" w:type="dxa"/>
          </w:tcPr>
          <w:p w:rsidR="00232BF7" w:rsidRPr="00D0316C" w:rsidRDefault="00F72130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044" w:type="dxa"/>
          </w:tcPr>
          <w:p w:rsidR="00232BF7" w:rsidRPr="00D0316C" w:rsidRDefault="00F72130" w:rsidP="00F721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F72130">
        <w:trPr>
          <w:trHeight w:val="484"/>
          <w:jc w:val="center"/>
        </w:trPr>
        <w:tc>
          <w:tcPr>
            <w:tcW w:w="621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достижения целевых индикаторов Программы</w:t>
            </w:r>
          </w:p>
        </w:tc>
        <w:tc>
          <w:tcPr>
            <w:tcW w:w="1394" w:type="dxa"/>
          </w:tcPr>
          <w:p w:rsidR="00232BF7" w:rsidRPr="00D0316C" w:rsidRDefault="00F72130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110,33</w:t>
            </w:r>
          </w:p>
        </w:tc>
        <w:tc>
          <w:tcPr>
            <w:tcW w:w="2044" w:type="dxa"/>
          </w:tcPr>
          <w:p w:rsidR="00232BF7" w:rsidRPr="00D0316C" w:rsidRDefault="00F72130" w:rsidP="003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F72130" w:rsidRPr="00D0316C" w:rsidTr="00F72130">
        <w:trPr>
          <w:trHeight w:val="551"/>
          <w:jc w:val="center"/>
        </w:trPr>
        <w:tc>
          <w:tcPr>
            <w:tcW w:w="6218" w:type="dxa"/>
          </w:tcPr>
          <w:p w:rsidR="00F72130" w:rsidRPr="00D0316C" w:rsidRDefault="00F72130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 плана реализации мероприятий муниципальной Программы</w:t>
            </w:r>
            <w:proofErr w:type="gramEnd"/>
          </w:p>
        </w:tc>
        <w:tc>
          <w:tcPr>
            <w:tcW w:w="1394" w:type="dxa"/>
          </w:tcPr>
          <w:p w:rsidR="00F72130" w:rsidRPr="00D0316C" w:rsidRDefault="00F72130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4" w:type="dxa"/>
          </w:tcPr>
          <w:p w:rsidR="00F72130" w:rsidRPr="00D0316C" w:rsidRDefault="00F72130" w:rsidP="00F7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F72130">
        <w:trPr>
          <w:trHeight w:val="416"/>
          <w:jc w:val="center"/>
        </w:trPr>
        <w:tc>
          <w:tcPr>
            <w:tcW w:w="621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реализации Программы</w:t>
            </w:r>
          </w:p>
        </w:tc>
        <w:tc>
          <w:tcPr>
            <w:tcW w:w="1394" w:type="dxa"/>
          </w:tcPr>
          <w:p w:rsidR="00232BF7" w:rsidRPr="00D0316C" w:rsidRDefault="00F72130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2044" w:type="dxa"/>
          </w:tcPr>
          <w:p w:rsidR="00232BF7" w:rsidRPr="00D0316C" w:rsidRDefault="00F72130" w:rsidP="003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BF7" w:rsidRPr="003E4373" w:rsidRDefault="00232BF7" w:rsidP="00D031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416704622"/>
      <w:bookmarkStart w:id="20" w:name="_Toc416704788"/>
      <w:bookmarkStart w:id="21" w:name="_Toc416705441"/>
      <w:bookmarkStart w:id="22" w:name="_Toc416704546"/>
      <w:bookmarkStart w:id="23" w:name="_Toc416704712"/>
      <w:bookmarkStart w:id="24" w:name="_Toc416705365"/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2. Муниципальная программа 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Ермаковского района» </w:t>
      </w:r>
      <w:bookmarkEnd w:id="19"/>
      <w:bookmarkEnd w:id="20"/>
      <w:bookmarkEnd w:id="21"/>
    </w:p>
    <w:p w:rsidR="008238D0" w:rsidRPr="003E4373" w:rsidRDefault="008238D0" w:rsidP="008238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316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Муниципальная программа «Развитие образования Ермаковского района на 2014-2021 годы»</w:t>
      </w: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 постановлением  администрации Ермаковского района   от  31 октября 2013 года №724-п «Об утверждении муниципальной программы «Развитие образования Ермаковского района» (в редакции от 04.04.2014 г. № 225-п, от 17.04.2014 г. № 274-п, от 27.06.2014 г. № 468-п, от 14.08.2014 г. № 607-п, от 01.10.2014 г. № 762-п, от 30.10.2014 г. № 869-п, от 04.12.2014 г. № 989-п, от 09.12.2014</w:t>
      </w:r>
      <w:proofErr w:type="gramEnd"/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</w:t>
      </w:r>
      <w:proofErr w:type="gramEnd"/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</w:t>
      </w:r>
      <w:proofErr w:type="gramStart"/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139-п, от 15.05.2017г. № 301-п, от 14.06.2017г. № 396-п, от 22.06.2017 г. № 420-п, от 01.08.2017г. № 508-п, от 19.10.2017г. № 739-п. от 31.10.2017г. № 785-п, от 22.01.2018г. № 39-п, от 16.03.2018г. № 124-п, от 24.04.2018г. № 189-п, от 13.06.2018г. № 305-п, от 09.07.2018г. № 362-п, от 10.07.2018г. № 363-п, от 12.10.2018г. № 564-п, от 31.10.2018 г. № 632-п, от 06.12.2018г</w:t>
      </w:r>
      <w:proofErr w:type="gramEnd"/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709-п, от 08.02.2019г № 61-п, от 18.04.2019 г. № 176-п, от 14.05.2019 г. № 232-п, от 29.07.2019 г. № 383-п, от 31.10.2019 г № 624-п</w:t>
      </w:r>
      <w:proofErr w:type="gramStart"/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изменения вносятся на  основании  решения сессии районного Совета депутатов </w:t>
      </w:r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  включает в себя следующие подпрограммы:</w:t>
      </w:r>
    </w:p>
    <w:p w:rsidR="008238D0" w:rsidRPr="003E4373" w:rsidRDefault="008238D0" w:rsidP="008238D0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 1 «Развитие дошкольного, общего и дополнительного образования детей»;</w:t>
      </w:r>
    </w:p>
    <w:p w:rsidR="008238D0" w:rsidRPr="003E4373" w:rsidRDefault="008238D0" w:rsidP="008238D0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 2 «Господдержка детей-сирот, расширение практики применения семейных форм воспитания»;</w:t>
      </w:r>
    </w:p>
    <w:p w:rsidR="008238D0" w:rsidRPr="003E4373" w:rsidRDefault="008238D0" w:rsidP="008238D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3 «Одарённые дети Ермаковского района»;</w:t>
      </w:r>
    </w:p>
    <w:p w:rsidR="008238D0" w:rsidRPr="003E4373" w:rsidRDefault="008238D0" w:rsidP="008238D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4 «Организация отдыха, оздоровления детей и подростков»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Подпрограмма5 «Обеспечение реализации муниципальной программы и прочие мероприятия»</w:t>
      </w:r>
    </w:p>
    <w:p w:rsidR="008238D0" w:rsidRPr="003E4373" w:rsidRDefault="008238D0" w:rsidP="003E43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>Цель муниципальной программы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: обеспечение высокого качества образования, соответствующего потребностям граждан и перспективным задачам развития экономики Ермаковского района, поддержка детей-сирот, </w:t>
      </w: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детей, оставшихся без попечения родителей, отдых и оздоровление детей в летний период</w:t>
      </w:r>
      <w:r w:rsidR="003E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8D0" w:rsidRPr="003E4373" w:rsidRDefault="008238D0" w:rsidP="008238D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муниципальной программы:</w:t>
      </w:r>
    </w:p>
    <w:p w:rsidR="008238D0" w:rsidRPr="003E4373" w:rsidRDefault="008238D0" w:rsidP="008238D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детей;</w:t>
      </w:r>
    </w:p>
    <w:p w:rsidR="008238D0" w:rsidRPr="003E4373" w:rsidRDefault="008238D0" w:rsidP="008238D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2.развитие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</w:r>
    </w:p>
    <w:p w:rsidR="008238D0" w:rsidRPr="003E4373" w:rsidRDefault="008238D0" w:rsidP="008238D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3.создание условий для выявления, сопровождения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поддержки интеллектуально, художественно и спортивно одарённых детей;</w:t>
      </w:r>
    </w:p>
    <w:p w:rsidR="008238D0" w:rsidRPr="003E4373" w:rsidRDefault="008238D0" w:rsidP="008238D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4.организация полноценного отдыха, оздоровления, занятости школьников в летний  период, детей дошкольного возраста;</w:t>
      </w:r>
    </w:p>
    <w:p w:rsidR="008238D0" w:rsidRPr="003E4373" w:rsidRDefault="008238D0" w:rsidP="008238D0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5.организация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отраслью.</w:t>
      </w:r>
    </w:p>
    <w:p w:rsidR="008238D0" w:rsidRPr="003E4373" w:rsidRDefault="008238D0" w:rsidP="008238D0">
      <w:pPr>
        <w:spacing w:after="0"/>
        <w:ind w:left="72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Целевые показатели (индикаторы) Программы</w:t>
      </w:r>
    </w:p>
    <w:tbl>
      <w:tblPr>
        <w:tblpPr w:leftFromText="180" w:rightFromText="180" w:vertAnchor="text" w:tblpX="-6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567"/>
        <w:gridCol w:w="709"/>
        <w:gridCol w:w="709"/>
        <w:gridCol w:w="850"/>
        <w:gridCol w:w="3260"/>
      </w:tblGrid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56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38D0" w:rsidRPr="003E4373" w:rsidTr="008238D0">
        <w:tc>
          <w:tcPr>
            <w:tcW w:w="10456" w:type="dxa"/>
            <w:gridSpan w:val="7"/>
          </w:tcPr>
          <w:p w:rsidR="008238D0" w:rsidRPr="003E4373" w:rsidRDefault="008238D0" w:rsidP="00D03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D0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8238D0" w:rsidRPr="003E4373" w:rsidTr="008238D0">
        <w:trPr>
          <w:trHeight w:val="3725"/>
        </w:trPr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38D0" w:rsidRPr="003E4373" w:rsidRDefault="008238D0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1: </w:t>
            </w:r>
            <w:r w:rsidRPr="003E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Ермаковского района (с учетом групп кратковременного пребывания)</w:t>
            </w:r>
            <w:proofErr w:type="gramEnd"/>
          </w:p>
        </w:tc>
        <w:tc>
          <w:tcPr>
            <w:tcW w:w="56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943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930</w:t>
            </w:r>
          </w:p>
        </w:tc>
        <w:tc>
          <w:tcPr>
            <w:tcW w:w="850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98,62</w:t>
            </w:r>
          </w:p>
        </w:tc>
        <w:tc>
          <w:tcPr>
            <w:tcW w:w="3260" w:type="dxa"/>
          </w:tcPr>
          <w:p w:rsidR="008238D0" w:rsidRPr="003E4373" w:rsidRDefault="008238D0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детей в детских садах обусловлено низким уровнем жизни населения и невозможностью </w:t>
            </w: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платить</w:t>
            </w:r>
            <w:proofErr w:type="gramEnd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детский сад</w:t>
            </w:r>
          </w:p>
        </w:tc>
      </w:tr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238D0" w:rsidRPr="003E4373" w:rsidRDefault="008238D0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Целевой показатель 2: </w:t>
            </w:r>
            <w:r w:rsidRPr="003E43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отношение среднего балла ЕГЭ (в расчете на 1 предмет) в 10 % школ Ермаковского района с лучшими результатами ЕГЭ к среднему баллу ЕГЭ (в расчете на 1 предмет) в 10 % школ Ермаковского района с худшими результатами ЕГЭ</w:t>
            </w: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75,5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75,6</w:t>
            </w:r>
          </w:p>
        </w:tc>
        <w:tc>
          <w:tcPr>
            <w:tcW w:w="850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260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одинаково высокого качества образования, независимо от типа образовательной организации.</w:t>
            </w:r>
          </w:p>
        </w:tc>
      </w:tr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3: увеличение  доли детей, оставшихся без попечения родителей, в том числе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56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88,5</w:t>
            </w:r>
          </w:p>
        </w:tc>
        <w:tc>
          <w:tcPr>
            <w:tcW w:w="850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114,94</w:t>
            </w:r>
          </w:p>
        </w:tc>
        <w:tc>
          <w:tcPr>
            <w:tcW w:w="3260" w:type="dxa"/>
          </w:tcPr>
          <w:p w:rsidR="008238D0" w:rsidRPr="003E4373" w:rsidRDefault="008238D0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количества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и краевого бюджета бюджету Ермаковского района</w:t>
            </w:r>
          </w:p>
        </w:tc>
      </w:tr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4:участие не менее 55% детей в форумах, организованных на базе муниципального координационного центра Ермаковского района по работе с одарёнными детьми;</w:t>
            </w:r>
          </w:p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 2522 детей по дополнительным общеобразовательным программам на базе  учреждений дополнительного образования и общеобразовательных учреждений Ермаковского района;</w:t>
            </w:r>
          </w:p>
          <w:p w:rsidR="008238D0" w:rsidRPr="003E4373" w:rsidRDefault="008238D0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не менее 28 % художественно и спортивно одарённых детей в конкурсах, соревнованиях, олимпиадах, турнирах регионального, всероссийского и международного уровней</w:t>
            </w:r>
          </w:p>
        </w:tc>
        <w:tc>
          <w:tcPr>
            <w:tcW w:w="56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Созданы оптимальные условия для развития одаренности всех обучающихся.</w:t>
            </w:r>
          </w:p>
        </w:tc>
      </w:tr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5: увеличение количества детей в возрасте от 7 до 15 лет, охваченных отдыхом в оздоровительных учреждениях района;</w:t>
            </w:r>
          </w:p>
        </w:tc>
        <w:tc>
          <w:tcPr>
            <w:tcW w:w="56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E4373">
              <w:rPr>
                <w:rFonts w:ascii="Calibri" w:eastAsia="Calibri" w:hAnsi="Calibri" w:cs="Times New Roman"/>
                <w:sz w:val="20"/>
                <w:szCs w:val="20"/>
              </w:rPr>
              <w:t>49,7</w:t>
            </w:r>
          </w:p>
        </w:tc>
        <w:tc>
          <w:tcPr>
            <w:tcW w:w="850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Созданы необходимые условия для организации детского отдыха, развития личности ребенка в каникулярный период, укрепления здоровья детей.</w:t>
            </w:r>
          </w:p>
        </w:tc>
      </w:tr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8238D0" w:rsidRPr="003E4373" w:rsidRDefault="008238D0" w:rsidP="003E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6: 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56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70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850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0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 для эффективной работы подведомственных учреждений</w:t>
            </w:r>
          </w:p>
        </w:tc>
      </w:tr>
    </w:tbl>
    <w:p w:rsidR="008238D0" w:rsidRPr="003E4373" w:rsidRDefault="008238D0" w:rsidP="00960D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D0316C">
        <w:rPr>
          <w:rFonts w:ascii="Times New Roman" w:eastAsia="Calibri" w:hAnsi="Times New Roman" w:cs="Times New Roman"/>
          <w:sz w:val="28"/>
        </w:rPr>
        <w:t>Запланированный объем бюджетных ассигнований на реализацию мероприятий программы составляет всего 701 423,6 тыс. руб. фактически</w:t>
      </w:r>
      <w:r w:rsidRPr="003E4373">
        <w:rPr>
          <w:rFonts w:ascii="Times New Roman" w:eastAsia="Calibri" w:hAnsi="Times New Roman" w:cs="Times New Roman"/>
          <w:sz w:val="28"/>
        </w:rPr>
        <w:t xml:space="preserve"> исполнено 689 276,924  тыс. руб. не использовано 12 146,676 тыс. руб. или 1,73 %. в том числе;</w:t>
      </w:r>
    </w:p>
    <w:p w:rsidR="008238D0" w:rsidRPr="003E4373" w:rsidRDefault="00960DEF" w:rsidP="00960D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местного бюджета запланировано –187 191 ,067 тыс. руб. фактически исполнено 182 434,298 тыс. руб., не использовано 4 756,769 тыс. руб. или  2,54 %;</w:t>
      </w:r>
    </w:p>
    <w:p w:rsidR="008238D0" w:rsidRPr="003E4373" w:rsidRDefault="00960DEF" w:rsidP="00960D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</w:t>
      </w:r>
      <w:proofErr w:type="gramStart"/>
      <w:r w:rsidR="008238D0" w:rsidRPr="003E4373">
        <w:rPr>
          <w:rFonts w:ascii="Times New Roman" w:eastAsia="Calibri" w:hAnsi="Times New Roman" w:cs="Times New Roman"/>
          <w:sz w:val="28"/>
        </w:rPr>
        <w:t>дств кр</w:t>
      </w:r>
      <w:proofErr w:type="gramEnd"/>
      <w:r w:rsidR="008238D0" w:rsidRPr="003E4373">
        <w:rPr>
          <w:rFonts w:ascii="Times New Roman" w:eastAsia="Calibri" w:hAnsi="Times New Roman" w:cs="Times New Roman"/>
          <w:sz w:val="28"/>
        </w:rPr>
        <w:t>аевого бюджета запланировано – 513 482,533 тыс. руб. фактически исполнено 506 092,626 тыс. руб., не использовано 7 389,907 тыс. руб. или 1,44 %;</w:t>
      </w:r>
    </w:p>
    <w:p w:rsidR="008238D0" w:rsidRPr="003E4373" w:rsidRDefault="00960DEF" w:rsidP="00960D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федерального бюджета запланировано – 750,0 тыс. руб. фактически исполнено 750,0  тыс. руб.,  освоение составило 100 %.</w:t>
      </w:r>
    </w:p>
    <w:p w:rsidR="008238D0" w:rsidRPr="00960DEF" w:rsidRDefault="008238D0" w:rsidP="00960D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960DEF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Подпрограмма 1 «Развитие дошкольного, общего и дополнительного образования детей»</w:t>
      </w:r>
    </w:p>
    <w:p w:rsidR="008238D0" w:rsidRPr="003E4373" w:rsidRDefault="008238D0" w:rsidP="00960D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Подпрограмма</w:t>
      </w:r>
      <w:r w:rsidR="00960D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960DE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«Развитие дошкольного, общего и дополнительного образования детей» </w:t>
      </w:r>
      <w:r w:rsidRPr="003E4373">
        <w:rPr>
          <w:rFonts w:ascii="Times New Roman" w:eastAsia="Calibri" w:hAnsi="Times New Roman" w:cs="Times New Roman"/>
          <w:sz w:val="28"/>
          <w:szCs w:val="28"/>
        </w:rPr>
        <w:t>направлена на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8238D0" w:rsidRPr="003E4373" w:rsidRDefault="008238D0" w:rsidP="00960DEF">
      <w:pPr>
        <w:suppressAutoHyphens/>
        <w:spacing w:after="0" w:line="240" w:lineRule="auto"/>
        <w:ind w:left="-1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Задачи: </w:t>
      </w:r>
    </w:p>
    <w:p w:rsidR="008238D0" w:rsidRPr="003E4373" w:rsidRDefault="008238D0" w:rsidP="00960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обеспечить гарантированное получение доступного качественного образования в соответствии с государственными стандартами и запросами общества;</w:t>
      </w:r>
    </w:p>
    <w:p w:rsidR="008238D0" w:rsidRPr="003E4373" w:rsidRDefault="008238D0" w:rsidP="00960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процесса;</w:t>
      </w:r>
    </w:p>
    <w:p w:rsidR="008238D0" w:rsidRPr="003E4373" w:rsidRDefault="008238D0" w:rsidP="00960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обеспечить формирование доступной образовательной среды для детей с ограниченными возможностями здоровья, обучающимся по адаптированным общеобразовательным программам, в инклюзивных условиях и в отдельных (коррекционных классах);</w:t>
      </w:r>
      <w:proofErr w:type="gramEnd"/>
    </w:p>
    <w:p w:rsidR="008238D0" w:rsidRPr="003E4373" w:rsidRDefault="008238D0" w:rsidP="00960DE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</w:r>
    </w:p>
    <w:p w:rsidR="00960DEF" w:rsidRDefault="00960DEF" w:rsidP="00960DE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960DEF" w:rsidRPr="00960DEF" w:rsidRDefault="008238D0" w:rsidP="00960DE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DE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Целевые показатели (индикаторы) Подпрограммы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992"/>
        <w:gridCol w:w="851"/>
        <w:gridCol w:w="992"/>
        <w:gridCol w:w="992"/>
        <w:gridCol w:w="1843"/>
        <w:gridCol w:w="47"/>
        <w:gridCol w:w="95"/>
      </w:tblGrid>
      <w:tr w:rsidR="008238D0" w:rsidRPr="003E4373" w:rsidTr="00960DEF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8D0" w:rsidRPr="00960DEF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</w:tcPr>
          <w:p w:rsidR="008238D0" w:rsidRPr="00960DEF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238D0" w:rsidRPr="00960DEF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238D0" w:rsidRPr="00960DEF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8238D0" w:rsidRPr="00960DEF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="00960D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985" w:type="dxa"/>
            <w:gridSpan w:val="3"/>
          </w:tcPr>
          <w:p w:rsidR="008238D0" w:rsidRPr="00960DEF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DE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38D0" w:rsidRPr="003E4373" w:rsidTr="00960DEF">
        <w:tc>
          <w:tcPr>
            <w:tcW w:w="10031" w:type="dxa"/>
            <w:gridSpan w:val="9"/>
          </w:tcPr>
          <w:p w:rsidR="008238D0" w:rsidRPr="003E4373" w:rsidRDefault="008238D0" w:rsidP="00960D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1: «Развитие дошкольного, общего и дополнительного образования детей»</w:t>
            </w:r>
          </w:p>
        </w:tc>
      </w:tr>
      <w:tr w:rsidR="008238D0" w:rsidRPr="003E4373" w:rsidTr="00960DEF">
        <w:tc>
          <w:tcPr>
            <w:tcW w:w="10031" w:type="dxa"/>
            <w:gridSpan w:val="9"/>
          </w:tcPr>
          <w:p w:rsidR="008238D0" w:rsidRPr="003E4373" w:rsidRDefault="008238D0" w:rsidP="00960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960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8238D0" w:rsidRPr="003E4373" w:rsidTr="00960DEF">
        <w:tc>
          <w:tcPr>
            <w:tcW w:w="10031" w:type="dxa"/>
            <w:gridSpan w:val="9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 Обеспечить гарантированное получение доступного качественного образования в соответствии с государственными стандартами и запросами общества</w:t>
            </w:r>
          </w:p>
        </w:tc>
      </w:tr>
      <w:tr w:rsidR="008238D0" w:rsidRPr="003E4373" w:rsidTr="00960DEF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детей, посещающих дошкольные образовательные учреждения, включая посещающих школы – детские сады, группы дошкольного образования при школах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943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930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98,62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необходимых условий для реализации Закона «Об образовании»</w:t>
            </w:r>
          </w:p>
        </w:tc>
      </w:tr>
      <w:tr w:rsidR="008238D0" w:rsidRPr="003E4373" w:rsidTr="00960DEF"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организаций, соответствующих требованиям в области создания условий доступности инвалидам в общем количестве муниципальных общеобразовательных организаций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необходимых </w:t>
            </w: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для получения качественного образования</w:t>
            </w:r>
          </w:p>
        </w:tc>
      </w:tr>
      <w:tr w:rsidR="008238D0" w:rsidRPr="003E4373" w:rsidTr="00960DEF"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освоивших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образовательных организаций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 xml:space="preserve"> 98,6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</w:rPr>
              <w:t>98,6</w:t>
            </w:r>
          </w:p>
        </w:tc>
        <w:tc>
          <w:tcPr>
            <w:tcW w:w="1985" w:type="dxa"/>
            <w:gridSpan w:val="3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необходимых условий для получения качественного образования</w:t>
            </w:r>
          </w:p>
        </w:tc>
      </w:tr>
      <w:tr w:rsidR="008238D0" w:rsidRPr="003E4373" w:rsidTr="00960DEF"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общеобразовательных организаций  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1985" w:type="dxa"/>
            <w:gridSpan w:val="3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необходимых условий для получения качественного образования</w:t>
            </w:r>
          </w:p>
        </w:tc>
      </w:tr>
      <w:tr w:rsidR="008238D0" w:rsidRPr="003E4373" w:rsidTr="00960DEF"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1.5Доля детей и молодёжи, занимающихся дополнительным образованием сохранится на уровне не ниже 85%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84,7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99,65</w:t>
            </w:r>
          </w:p>
        </w:tc>
        <w:tc>
          <w:tcPr>
            <w:tcW w:w="1985" w:type="dxa"/>
            <w:gridSpan w:val="3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Применена новая методика подсчета</w:t>
            </w:r>
          </w:p>
        </w:tc>
      </w:tr>
      <w:tr w:rsidR="008238D0" w:rsidRPr="003E4373" w:rsidTr="00960DEF">
        <w:tc>
          <w:tcPr>
            <w:tcW w:w="10031" w:type="dxa"/>
            <w:gridSpan w:val="9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 Развивать материально-техническую базу образовательных учреждений для создания условий, обеспечивающих комфортность и безопасность при осуществлении образовательного процесса</w:t>
            </w:r>
          </w:p>
        </w:tc>
      </w:tr>
      <w:tr w:rsidR="008238D0" w:rsidRPr="003E4373" w:rsidTr="00960DEF">
        <w:trPr>
          <w:gridAfter w:val="1"/>
          <w:wAfter w:w="95" w:type="dxa"/>
        </w:trPr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2.1.  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80,2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80,2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Планируется снизить долю образовательных учреждений, здания которых требуют капитального ремонта за счет участия учреждений образования района в  государственной программе Красноярского края «Развитие образования»  на 2014-2021 </w:t>
            </w: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годы.</w:t>
            </w:r>
          </w:p>
        </w:tc>
      </w:tr>
      <w:tr w:rsidR="008238D0" w:rsidRPr="003E4373" w:rsidTr="00960DEF">
        <w:trPr>
          <w:gridAfter w:val="1"/>
          <w:wAfter w:w="95" w:type="dxa"/>
        </w:trPr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2.2.   Доля муниципальных общеобразовательных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в общем количестве  муниципальных общеобразовательных организаций, реализующих программы общего образования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37,5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0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привязка проекта школы. Строительство  МБОУ «Разъезженская СОШ» начато в 2018 г.</w:t>
            </w:r>
          </w:p>
        </w:tc>
      </w:tr>
      <w:tr w:rsidR="008238D0" w:rsidRPr="003E4373" w:rsidTr="00960DEF">
        <w:trPr>
          <w:gridAfter w:val="2"/>
          <w:wAfter w:w="142" w:type="dxa"/>
        </w:trPr>
        <w:tc>
          <w:tcPr>
            <w:tcW w:w="9889" w:type="dxa"/>
            <w:gridSpan w:val="7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3: 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образования, реализовать комплекс социальных и моральных мер поощрения для повышения статуса педагогических работников.</w:t>
            </w:r>
          </w:p>
        </w:tc>
      </w:tr>
      <w:tr w:rsidR="008238D0" w:rsidRPr="003E4373" w:rsidTr="00960DEF">
        <w:trPr>
          <w:gridAfter w:val="1"/>
          <w:wAfter w:w="95" w:type="dxa"/>
        </w:trPr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0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Изысканы возможности для проведения дополнительных выездных курсов преподавателями ИПК РО.  Повышение квалификации и творческого потенциала педагогов</w:t>
            </w:r>
          </w:p>
        </w:tc>
      </w:tr>
      <w:tr w:rsidR="008238D0" w:rsidRPr="003E4373" w:rsidTr="00960DEF">
        <w:trPr>
          <w:gridAfter w:val="1"/>
          <w:wAfter w:w="95" w:type="dxa"/>
        </w:trPr>
        <w:tc>
          <w:tcPr>
            <w:tcW w:w="534" w:type="dxa"/>
          </w:tcPr>
          <w:p w:rsidR="008238D0" w:rsidRPr="003E4373" w:rsidRDefault="00D0316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принявших участие в районных мероприятиях, направленных на повышении педагогического мастерства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0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и творческого потенциала педагогов</w:t>
            </w:r>
          </w:p>
        </w:tc>
      </w:tr>
    </w:tbl>
    <w:p w:rsidR="008238D0" w:rsidRPr="003E4373" w:rsidRDefault="008238D0" w:rsidP="002C630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60DEF">
        <w:rPr>
          <w:rFonts w:ascii="Times New Roman" w:eastAsia="Calibri" w:hAnsi="Times New Roman" w:cs="Times New Roman"/>
          <w:sz w:val="28"/>
        </w:rPr>
        <w:t xml:space="preserve">Запланированный объем бюджетных ассигнований на реализацию мероприятий подпрограммы </w:t>
      </w:r>
      <w:r w:rsidRPr="003E4373">
        <w:rPr>
          <w:rFonts w:ascii="Times New Roman" w:eastAsia="Calibri" w:hAnsi="Times New Roman" w:cs="Times New Roman"/>
          <w:sz w:val="28"/>
        </w:rPr>
        <w:t>составляет всего 647 249,07 тыс. руб. фактически исполнено 635 682,649  тыс. руб. не использовано 11 566,421 тыс. руб. или 1,82  %. в том числе:</w:t>
      </w:r>
    </w:p>
    <w:p w:rsidR="008238D0" w:rsidRPr="003E4373" w:rsidRDefault="00960DEF" w:rsidP="00960D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местного бюджета запланировано – 164 125,867 тыс. руб. фактически исполнено 159 849,090 тыс. руб., не использовано 4 276,777 тыс. руб. или  2,6 %;</w:t>
      </w:r>
    </w:p>
    <w:p w:rsidR="008238D0" w:rsidRPr="003E4373" w:rsidRDefault="00960DEF" w:rsidP="00960DE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краевого бюджета запланировано – 482 373,203 тыс. руб. фактически исполнено 475 083,559 тыс. руб., не использовано 7 289,644  тыс. руб. или 1,5 % , в том числе</w:t>
      </w:r>
      <w:proofErr w:type="gramStart"/>
      <w:r w:rsidR="008238D0" w:rsidRPr="003E4373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</w:p>
    <w:p w:rsidR="00D0316C" w:rsidRDefault="002C6307" w:rsidP="002C63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2 367,03  тыс. руб. – остаток средств субвенции на финансовое обеспечение питанием детей с ограниченными возможностями здоровья, детей из малообеспеченных семей, обучающихся в муниципальных общеобразовательных учреждениях;</w:t>
      </w:r>
    </w:p>
    <w:p w:rsidR="008238D0" w:rsidRPr="003E4373" w:rsidRDefault="002C6307" w:rsidP="002C6307">
      <w:pPr>
        <w:spacing w:line="240" w:lineRule="auto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lastRenderedPageBreak/>
        <w:t xml:space="preserve">- </w:t>
      </w:r>
      <w:r w:rsidR="008238D0" w:rsidRPr="003E4373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39,4 тыс. руб. – неиспользованный остаток средств, выделенных на  осуществление присмотра и ухода за детьми-инвалидами, детьми-сиротами и детьми, оставшимися без попечения родителей;</w:t>
      </w:r>
    </w:p>
    <w:p w:rsidR="008238D0" w:rsidRPr="003E4373" w:rsidRDefault="002C6307" w:rsidP="002C6307">
      <w:pPr>
        <w:spacing w:line="240" w:lineRule="auto"/>
        <w:contextualSpacing/>
        <w:jc w:val="both"/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 xml:space="preserve">- </w:t>
      </w:r>
      <w:r w:rsidR="008238D0" w:rsidRPr="003E4373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4 500,116 тыс. руб.  – неиспользованные средства в результате проведения конкурсных торгов на  ремонт кровли в МБОУ «</w:t>
      </w:r>
      <w:proofErr w:type="spellStart"/>
      <w:r w:rsidR="008238D0" w:rsidRPr="003E4373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Танзыбейская</w:t>
      </w:r>
      <w:proofErr w:type="spellEnd"/>
      <w:r w:rsidR="008238D0" w:rsidRPr="003E4373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 xml:space="preserve"> СОШ».</w:t>
      </w:r>
    </w:p>
    <w:p w:rsidR="008238D0" w:rsidRPr="003E4373" w:rsidRDefault="002C6307" w:rsidP="002C63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федерального бюджета запланировано – 750,0 тыс. руб. фактически исполнено 750,0  тыс. руб.,  освоение составило 100 %.</w:t>
      </w:r>
    </w:p>
    <w:p w:rsidR="008238D0" w:rsidRPr="002C6307" w:rsidRDefault="008238D0" w:rsidP="002C6307">
      <w:pPr>
        <w:suppressAutoHyphens/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2C6307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Подпрограмма 2 «Господдержка детей-сирот, расширение практики применения семейных форм воспитания»</w:t>
      </w:r>
    </w:p>
    <w:p w:rsidR="008238D0" w:rsidRPr="003E4373" w:rsidRDefault="008238D0" w:rsidP="002C63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Подпрограмма</w:t>
      </w:r>
      <w:proofErr w:type="gramStart"/>
      <w:r w:rsidRPr="003E4373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>2</w:t>
      </w:r>
      <w:proofErr w:type="gramEnd"/>
      <w:r w:rsidRPr="003E4373">
        <w:rPr>
          <w:rFonts w:ascii="Times New Roman" w:eastAsia="Calibri" w:hAnsi="Times New Roman" w:cs="Times New Roman"/>
          <w:kern w:val="32"/>
          <w:sz w:val="28"/>
          <w:szCs w:val="28"/>
          <w:lang w:eastAsia="zh-CN"/>
        </w:rPr>
        <w:t xml:space="preserve"> «Господдержка детей - сирот, расширение практики применения семейных форм воспитания»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направлена на </w:t>
      </w: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Задачи: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-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учреждениях;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родителей;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32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  </w:t>
      </w:r>
    </w:p>
    <w:p w:rsidR="008238D0" w:rsidRDefault="008238D0" w:rsidP="008238D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(индикаторы) Подпрограммы</w:t>
      </w:r>
    </w:p>
    <w:p w:rsidR="002C6307" w:rsidRPr="003E4373" w:rsidRDefault="002C6307" w:rsidP="008238D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851"/>
        <w:gridCol w:w="283"/>
        <w:gridCol w:w="709"/>
        <w:gridCol w:w="472"/>
        <w:gridCol w:w="378"/>
        <w:gridCol w:w="473"/>
        <w:gridCol w:w="520"/>
        <w:gridCol w:w="330"/>
        <w:gridCol w:w="1654"/>
        <w:gridCol w:w="47"/>
      </w:tblGrid>
      <w:tr w:rsidR="008238D0" w:rsidRPr="003E4373" w:rsidTr="002C6307">
        <w:trPr>
          <w:gridAfter w:val="1"/>
          <w:wAfter w:w="47" w:type="dxa"/>
        </w:trPr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851" w:type="dxa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gridSpan w:val="2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="002C6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984" w:type="dxa"/>
            <w:gridSpan w:val="2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1"/>
          </w:tcPr>
          <w:p w:rsidR="008238D0" w:rsidRPr="003E4373" w:rsidRDefault="008238D0" w:rsidP="002C630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2: «Господдержка детей-сирот, расширение практики применения семейных форм воспитания»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1"/>
          </w:tcPr>
          <w:p w:rsidR="008238D0" w:rsidRPr="003E4373" w:rsidRDefault="008238D0" w:rsidP="002C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расширение практики применения семейных форм воспитания» направлена на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1"/>
          </w:tcPr>
          <w:p w:rsidR="008238D0" w:rsidRPr="003E4373" w:rsidRDefault="008238D0" w:rsidP="002C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 создать условия, отвечающие современным требованиям для содержания и воспитания детей-сирот и детей, оставшихся без попечения родителей, проживающих в образовательных учреждениях</w:t>
            </w:r>
          </w:p>
        </w:tc>
      </w:tr>
      <w:tr w:rsidR="008238D0" w:rsidRPr="003E4373" w:rsidTr="002C6307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детей – сирот и детей, оставшихся без попечения родителей, проживающих в образовательных учреждениях, для которых созданы условия, отвечающие современным требованиям для содержания и воспитания детей – сирот и детей, оставшихся без </w:t>
            </w: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993" w:type="dxa"/>
            <w:gridSpan w:val="2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1" w:type="dxa"/>
            <w:gridSpan w:val="3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необходимых условий для  содержания и воспитания детей </w:t>
            </w: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ирот и детей, оставшихся без попечения родителей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1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2: Обеспечить реализацию мероприятий, направленных на развитие в Ермаковском районе семейных форм воспитания детей-сирот и детей, оставшихся без попечения родителей.</w:t>
            </w:r>
          </w:p>
        </w:tc>
      </w:tr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2.1.Доля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1" w:type="dxa"/>
            <w:gridSpan w:val="2"/>
            <w:shd w:val="clear" w:color="auto" w:fill="FFFFFF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88,5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238D0" w:rsidRPr="003E4373" w:rsidRDefault="008238D0" w:rsidP="00823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практики семейных форм воспитания.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1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3:Обеспечить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      </w:r>
          </w:p>
        </w:tc>
      </w:tr>
      <w:tr w:rsidR="008238D0" w:rsidRPr="003E4373" w:rsidTr="008238D0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детей – сирот и детей, оставшихся без попечения родителей, которым были приобретены жилые помещения в соответствии с соглашением</w:t>
            </w:r>
          </w:p>
        </w:tc>
        <w:tc>
          <w:tcPr>
            <w:tcW w:w="1134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1" w:type="dxa"/>
            <w:gridSpan w:val="2"/>
            <w:shd w:val="clear" w:color="auto" w:fill="FFFFFF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111,7%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38D0" w:rsidRPr="003E4373" w:rsidRDefault="008238D0" w:rsidP="008238D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8D0" w:rsidRPr="002C6307" w:rsidRDefault="008238D0" w:rsidP="008238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307">
        <w:rPr>
          <w:rFonts w:ascii="Times New Roman" w:eastAsia="Calibri" w:hAnsi="Times New Roman" w:cs="Times New Roman"/>
          <w:sz w:val="28"/>
        </w:rPr>
        <w:t>Запланированный объем бюджетных ассигнований на реализацию мероприятий подпрограммы:</w:t>
      </w:r>
    </w:p>
    <w:p w:rsidR="008238D0" w:rsidRPr="003E4373" w:rsidRDefault="002C6307" w:rsidP="002C63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составляет всего 23 445,6 тыс. руб. фактически исполнено 23 345,4  тыс. руб. не использовано 100,2 тыс. руб. или 0,4 %. в том числе;</w:t>
      </w:r>
    </w:p>
    <w:p w:rsidR="008238D0" w:rsidRPr="003E4373" w:rsidRDefault="002C6307" w:rsidP="002C630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</w:t>
      </w:r>
      <w:proofErr w:type="gramStart"/>
      <w:r w:rsidR="008238D0" w:rsidRPr="003E4373">
        <w:rPr>
          <w:rFonts w:ascii="Times New Roman" w:eastAsia="Calibri" w:hAnsi="Times New Roman" w:cs="Times New Roman"/>
          <w:sz w:val="28"/>
        </w:rPr>
        <w:t>дств кр</w:t>
      </w:r>
      <w:proofErr w:type="gramEnd"/>
      <w:r w:rsidR="008238D0" w:rsidRPr="003E4373">
        <w:rPr>
          <w:rFonts w:ascii="Times New Roman" w:eastAsia="Calibri" w:hAnsi="Times New Roman" w:cs="Times New Roman"/>
          <w:sz w:val="28"/>
        </w:rPr>
        <w:t>аевого бюджета запланировано – 23 445,6 тыс. руб. фактически исполнено 23 345,4 тыс. руб., исполнение составило 99,6 %  , за счет экономии бюджетных средств при проведении конкурсных процедур.</w:t>
      </w:r>
    </w:p>
    <w:p w:rsidR="008238D0" w:rsidRPr="002C6307" w:rsidRDefault="008238D0" w:rsidP="002C6307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</w:rPr>
      </w:pPr>
      <w:r w:rsidRPr="002C6307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3</w:t>
      </w:r>
      <w:r w:rsidRPr="002C6307">
        <w:rPr>
          <w:rFonts w:ascii="Times New Roman" w:eastAsia="Calibri" w:hAnsi="Times New Roman" w:cs="Times New Roman"/>
          <w:b/>
          <w:i/>
          <w:sz w:val="28"/>
        </w:rPr>
        <w:t>«Одаренные дети Ермаковского района»</w:t>
      </w:r>
    </w:p>
    <w:p w:rsidR="008238D0" w:rsidRPr="003E4373" w:rsidRDefault="008238D0" w:rsidP="002C6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 дополнительное образование). Реализация такого подхода будет способствовать развитию системы непрерывного образования. </w:t>
      </w:r>
    </w:p>
    <w:p w:rsidR="008238D0" w:rsidRPr="003E4373" w:rsidRDefault="008238D0" w:rsidP="00D031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Целью подпрограммы является создание условий для выявления, сопровождения и поддержки интеллектуально, художественно и спортивно одарённых детей.</w:t>
      </w:r>
    </w:p>
    <w:p w:rsidR="008238D0" w:rsidRPr="003E4373" w:rsidRDefault="008238D0" w:rsidP="00D031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1.создать муниципальную систему по координации работы с одарёнными детьми; 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2.создать систему материального стимулирования одаренных детей и высокомотивированных школьников за высокие результаты в сфере образования, спорта, культуры и искусства, а также социально-значимой деятельности. 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3.повысить доступность услуг в сфере образования, спорта, культуры и искусства, направленных на развитие способностей одаренных детей и высокомотивированных школьников, проживающих на территории района;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4.обеспечить возможность участия одарённых детей и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высоко-мотивированных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школьников в конкурсах, соревнованиях, олимпиадах, турнирах, интенсивных школах за пределами района и края;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5.способствовать развитию системы подготовки и повышения квалификации кадров, работающих с одарёнными детьми;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6.обеспечить постоянное научно-методическое, психолого-педагогическое сопровождение деятельности образовательных учреждений по выявлению и поддержке одарённых детей;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7.обеспечить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услуг;</w:t>
      </w:r>
    </w:p>
    <w:p w:rsidR="008238D0" w:rsidRPr="003E4373" w:rsidRDefault="008238D0" w:rsidP="00D031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8.способствовать привлечению преподавательского состава высших учебных заведений Красноярского края, главного редактора международного журнала «День и ночь» для организации летних профильных смен, интенсивных школ, выездных семинаров, научно-практических конференций.</w:t>
      </w:r>
    </w:p>
    <w:p w:rsidR="008238D0" w:rsidRPr="003E4373" w:rsidRDefault="008238D0" w:rsidP="008238D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(индикаторы) Подпрограммы</w:t>
      </w: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992"/>
        <w:gridCol w:w="851"/>
        <w:gridCol w:w="472"/>
        <w:gridCol w:w="378"/>
        <w:gridCol w:w="473"/>
        <w:gridCol w:w="520"/>
        <w:gridCol w:w="330"/>
        <w:gridCol w:w="1654"/>
        <w:gridCol w:w="47"/>
      </w:tblGrid>
      <w:tr w:rsidR="008238D0" w:rsidRPr="003E4373" w:rsidTr="002C6307">
        <w:trPr>
          <w:gridAfter w:val="1"/>
          <w:wAfter w:w="47" w:type="dxa"/>
        </w:trPr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gridSpan w:val="2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="002C63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1984" w:type="dxa"/>
            <w:gridSpan w:val="2"/>
          </w:tcPr>
          <w:p w:rsidR="008238D0" w:rsidRPr="002C6307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0"/>
          </w:tcPr>
          <w:p w:rsidR="008238D0" w:rsidRPr="002C6307" w:rsidRDefault="008238D0" w:rsidP="00823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30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3: «Одаренные дети Ермаковского района»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0"/>
          </w:tcPr>
          <w:p w:rsidR="008238D0" w:rsidRPr="003E4373" w:rsidRDefault="008238D0" w:rsidP="002C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E4373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eastAsia="zh-CN"/>
              </w:rPr>
              <w:t>с</w:t>
            </w:r>
            <w:proofErr w:type="gramEnd"/>
            <w:r w:rsidRPr="003E4373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eastAsia="zh-CN"/>
              </w:rPr>
              <w:t>оздание</w:t>
            </w:r>
            <w:proofErr w:type="spellEnd"/>
            <w:r w:rsidRPr="003E4373"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  <w:lang w:eastAsia="zh-CN"/>
              </w:rPr>
              <w:t xml:space="preserve"> условий для выявления, сопровождения и поддержки интеллектуально, художественно и спортивно одарённых детей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0"/>
          </w:tcPr>
          <w:p w:rsidR="008238D0" w:rsidRPr="003E4373" w:rsidRDefault="008238D0" w:rsidP="002C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1-2, 7: создать муниципальную систему  по координации работы с одарёнными детьми; повысить  доступность услуг в сфере образования, спорта, культуры и искусства, направленных на развитие способностей одаренных детей, проживающих на территории района; способствовать привлечению преподавательского состава Сибирского федерального университета, главного редактора международного журнала «День и ночь», преподавательского состава Школы космонавтике для организации летних профильных смен, выездных семинаров, научно-практических конференций</w:t>
            </w:r>
            <w:proofErr w:type="gramEnd"/>
          </w:p>
        </w:tc>
      </w:tr>
      <w:tr w:rsidR="008238D0" w:rsidRPr="003E4373" w:rsidTr="002C6307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 увеличения числа </w:t>
            </w: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районе, охваченными формами работы с одарёнными детьми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850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3" w:type="dxa"/>
            <w:gridSpan w:val="2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1" w:type="dxa"/>
            <w:gridSpan w:val="3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обусловлено реализацией </w:t>
            </w: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запланированных</w:t>
            </w:r>
            <w:proofErr w:type="gramEnd"/>
          </w:p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и введения в практику работы образовательных</w:t>
            </w:r>
          </w:p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индивидуальных</w:t>
            </w:r>
          </w:p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сопровождения одарённых обучающихся.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0"/>
          </w:tcPr>
          <w:p w:rsidR="008238D0" w:rsidRPr="003E4373" w:rsidRDefault="008238D0" w:rsidP="002C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3, 6: обеспечить возможность участия одарённых детей</w:t>
            </w:r>
            <w:r w:rsidR="002C6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конкурсах, </w:t>
            </w:r>
            <w:r w:rsidR="00D0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оревнованиях, олимпиадах, турнирах</w:t>
            </w:r>
            <w:r w:rsidR="002C63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пределами  района и края;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</w:t>
            </w:r>
          </w:p>
        </w:tc>
      </w:tr>
      <w:tr w:rsidR="008238D0" w:rsidRPr="003E4373" w:rsidTr="002C6307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    Доля увеличения числа </w:t>
            </w: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 получивших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3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0" w:type="dxa"/>
            <w:gridSpan w:val="2"/>
          </w:tcPr>
          <w:p w:rsidR="008238D0" w:rsidRPr="003E4373" w:rsidRDefault="008238D0" w:rsidP="00823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</w:t>
            </w: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необходимых условий для развития творческого потенциала учащихся.</w:t>
            </w:r>
          </w:p>
        </w:tc>
      </w:tr>
      <w:tr w:rsidR="008238D0" w:rsidRPr="003E4373" w:rsidTr="008238D0">
        <w:trPr>
          <w:gridAfter w:val="1"/>
          <w:wAfter w:w="47" w:type="dxa"/>
        </w:trPr>
        <w:tc>
          <w:tcPr>
            <w:tcW w:w="9889" w:type="dxa"/>
            <w:gridSpan w:val="10"/>
          </w:tcPr>
          <w:p w:rsidR="008238D0" w:rsidRPr="003E4373" w:rsidRDefault="008238D0" w:rsidP="002C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4,5:</w:t>
            </w: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способствовать развитию системы подготовки и повышения квалификации кадров, работающих с одарёнными детьми; обеспечить постоянное научно-методическое, психолого-педагогическое сопровождение    деятельности образовательных учреждений по выявле</w:t>
            </w:r>
            <w:r w:rsidR="002C630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нию и поддержке одарённых детей</w:t>
            </w:r>
          </w:p>
        </w:tc>
      </w:tr>
      <w:tr w:rsidR="008238D0" w:rsidRPr="003E4373" w:rsidTr="002C6307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педагогов, владеющих современными приёмами и методами выявления, развития и сопровождения одарённых детей (чел)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23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1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" w:type="dxa"/>
            <w:gridSpan w:val="2"/>
          </w:tcPr>
          <w:p w:rsidR="008238D0" w:rsidRPr="003E4373" w:rsidRDefault="008238D0" w:rsidP="00823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показателя в полном объеме реализовано за счет курсов повышения квалификации на базе Минусинского педагогического колледжа, ККИПК и дистанционного обучения, а также проведения обучающих на районном уровне.</w:t>
            </w:r>
          </w:p>
        </w:tc>
      </w:tr>
      <w:tr w:rsidR="008238D0" w:rsidRPr="003E4373" w:rsidTr="002C6307">
        <w:tc>
          <w:tcPr>
            <w:tcW w:w="534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доля увеличения числа родителей, владеющих современными приёмами и методами выявления, развития и сопровождения одарённых детей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3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1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0" w:type="dxa"/>
            <w:gridSpan w:val="2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gridSpan w:val="2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отклонений обусловлено </w:t>
            </w:r>
            <w:proofErr w:type="gramStart"/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</w:t>
            </w:r>
            <w:proofErr w:type="gramEnd"/>
          </w:p>
          <w:p w:rsidR="008238D0" w:rsidRPr="003E4373" w:rsidRDefault="008238D0" w:rsidP="009A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работой с родителями данной категории детей</w:t>
            </w:r>
          </w:p>
        </w:tc>
      </w:tr>
    </w:tbl>
    <w:p w:rsidR="008238D0" w:rsidRPr="009A45AC" w:rsidRDefault="008238D0" w:rsidP="008238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45AC">
        <w:rPr>
          <w:rFonts w:ascii="Times New Roman" w:eastAsia="Calibri" w:hAnsi="Times New Roman" w:cs="Times New Roman"/>
          <w:sz w:val="28"/>
        </w:rPr>
        <w:t>Запланированный объем бюджетных ассигнований на реализацию мероприятий подпрограммы:</w:t>
      </w:r>
    </w:p>
    <w:p w:rsidR="008238D0" w:rsidRPr="003E4373" w:rsidRDefault="009A45AC" w:rsidP="00823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местного бюджета запланировано –151,9  тыс. руб.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8238D0" w:rsidRPr="003E4373">
        <w:rPr>
          <w:rFonts w:ascii="Times New Roman" w:eastAsia="Calibri" w:hAnsi="Times New Roman" w:cs="Times New Roman"/>
          <w:sz w:val="28"/>
        </w:rPr>
        <w:t xml:space="preserve"> фактически исполнено 87,6  тыс. руб., исполнение составило 57,7 %.</w:t>
      </w:r>
    </w:p>
    <w:p w:rsidR="008238D0" w:rsidRPr="009A45AC" w:rsidRDefault="008238D0" w:rsidP="009A45AC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A45A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Подпрограмма 4 «Организация отдыха, оздоровления детей и подростков»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Подпрограмма 4«Организация отдыха и оздоровления детей и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подростков»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направлена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организацию полноценного отдыха, оздоровления, занятости школьников в летний  период, детей дошкольного возраста круглогодично.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Задачи: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</w:t>
      </w:r>
      <w:r w:rsidR="00D0316C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беспечить информационно-методическое сопровождение отдыха детей, их оздоровления и занятости;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организацию деятельности оздоровительных лагерей с дневным пребыванием детей на базе образовательных учреждений района и  детей дошкольного возраста;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выделение бесплатных путевок в загородные оздоровительные лагеря детям;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обеспечить рабочие места для подростков, находящихся в социально опасном положении, в приоритетном порядке;</w:t>
      </w:r>
    </w:p>
    <w:p w:rsidR="008238D0" w:rsidRPr="003E4373" w:rsidRDefault="008238D0" w:rsidP="008238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обеспечить  функционирование  районного палаточного лагеря «Ергаки».</w:t>
      </w:r>
    </w:p>
    <w:p w:rsidR="008238D0" w:rsidRPr="003E4373" w:rsidRDefault="008238D0" w:rsidP="008238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Целевые показатели (индикаторы) Подпрограммы.</w:t>
      </w:r>
    </w:p>
    <w:p w:rsidR="008238D0" w:rsidRPr="009A45AC" w:rsidRDefault="008238D0" w:rsidP="008238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992"/>
        <w:gridCol w:w="959"/>
        <w:gridCol w:w="992"/>
        <w:gridCol w:w="993"/>
        <w:gridCol w:w="2301"/>
      </w:tblGrid>
      <w:tr w:rsidR="008238D0" w:rsidRPr="003E4373" w:rsidTr="009A45AC">
        <w:tc>
          <w:tcPr>
            <w:tcW w:w="3402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59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="009A45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2301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38D0" w:rsidRPr="003E4373" w:rsidTr="008238D0">
        <w:tc>
          <w:tcPr>
            <w:tcW w:w="9639" w:type="dxa"/>
            <w:gridSpan w:val="6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 «Организация отдыха, оздоровления детей и подростков»</w:t>
            </w:r>
          </w:p>
        </w:tc>
      </w:tr>
      <w:tr w:rsidR="008238D0" w:rsidRPr="003E4373" w:rsidTr="008238D0">
        <w:tc>
          <w:tcPr>
            <w:tcW w:w="9639" w:type="dxa"/>
            <w:gridSpan w:val="6"/>
          </w:tcPr>
          <w:p w:rsidR="008238D0" w:rsidRPr="003E4373" w:rsidRDefault="008238D0" w:rsidP="009A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организацию полноценного отдыха, оздоровления, занятости школьников в летний  период, детей дошкольного возраста круглогодично</w:t>
            </w:r>
          </w:p>
        </w:tc>
      </w:tr>
      <w:tr w:rsidR="008238D0" w:rsidRPr="003E4373" w:rsidTr="008238D0">
        <w:tc>
          <w:tcPr>
            <w:tcW w:w="9639" w:type="dxa"/>
            <w:gridSpan w:val="6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 Обеспечить информационно-методическое сопровождение отдыха детей, их оздоровления и занятости;</w:t>
            </w:r>
          </w:p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обеспечить организацию деятельности оздоровительных лагерей с дневным пребыванием детей на базе образовательных учреждений района и  детей дошкольного возраста;</w:t>
            </w:r>
          </w:p>
          <w:p w:rsidR="008238D0" w:rsidRPr="003E4373" w:rsidRDefault="008238D0" w:rsidP="009A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обеспечить выделение бесплатных путевок в загородные оздоровительные лагеря детям</w:t>
            </w:r>
          </w:p>
        </w:tc>
      </w:tr>
      <w:tr w:rsidR="008238D0" w:rsidRPr="003E4373" w:rsidTr="009A45AC">
        <w:tc>
          <w:tcPr>
            <w:tcW w:w="340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1.1. Доля оздоровленных детей школьного возраста, включенных в различные формы отдыха, в общем количестве детей школьного возраста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Не менее 88,7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88,7</w:t>
            </w:r>
          </w:p>
        </w:tc>
        <w:tc>
          <w:tcPr>
            <w:tcW w:w="993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8D0" w:rsidRPr="003E4373" w:rsidTr="009A45AC">
        <w:tc>
          <w:tcPr>
            <w:tcW w:w="340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1.2. Ежегодный охват отдыхом и оздоровлением детей в лагерях с дневным пребыванием детей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5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910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910</w:t>
            </w:r>
          </w:p>
        </w:tc>
        <w:tc>
          <w:tcPr>
            <w:tcW w:w="993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8D0" w:rsidRPr="003E4373" w:rsidTr="009A45AC">
        <w:tc>
          <w:tcPr>
            <w:tcW w:w="340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1.3. Доля оздоровленных детей дошкольного возраста</w:t>
            </w:r>
          </w:p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оздоровления детей во всех дошкольных учреждениях</w:t>
            </w:r>
          </w:p>
        </w:tc>
      </w:tr>
      <w:tr w:rsidR="008238D0" w:rsidRPr="003E4373" w:rsidTr="008238D0">
        <w:tc>
          <w:tcPr>
            <w:tcW w:w="9639" w:type="dxa"/>
            <w:gridSpan w:val="6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Обеспечить рабочие места для подростков, находящихся в социально опасном положении, в приоритетном порядке;</w:t>
            </w:r>
          </w:p>
        </w:tc>
      </w:tr>
      <w:tr w:rsidR="008238D0" w:rsidRPr="003E4373" w:rsidTr="009A45AC">
        <w:tc>
          <w:tcPr>
            <w:tcW w:w="340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2.1.  Ежегодный охват подростков в возрасте 14-18 лет, устроенных на временную занятость в общем числе подростков района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5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E437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238D0" w:rsidRPr="003E4373" w:rsidRDefault="008238D0" w:rsidP="00823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Данные отражены в программе молодежной политики и спорта.</w:t>
            </w:r>
          </w:p>
        </w:tc>
      </w:tr>
    </w:tbl>
    <w:p w:rsidR="008238D0" w:rsidRPr="003E4373" w:rsidRDefault="008238D0" w:rsidP="008238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238D0" w:rsidRPr="003E4373" w:rsidRDefault="008238D0" w:rsidP="009A4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45AC">
        <w:rPr>
          <w:rFonts w:ascii="Times New Roman" w:eastAsia="Calibri" w:hAnsi="Times New Roman" w:cs="Times New Roman"/>
          <w:sz w:val="28"/>
        </w:rPr>
        <w:lastRenderedPageBreak/>
        <w:t xml:space="preserve">Запланированный объем бюджетных ассигнований на реализацию мероприятий подпрограммы </w:t>
      </w:r>
      <w:r w:rsidRPr="003E4373">
        <w:rPr>
          <w:rFonts w:ascii="Times New Roman" w:eastAsia="Calibri" w:hAnsi="Times New Roman" w:cs="Times New Roman"/>
          <w:sz w:val="28"/>
        </w:rPr>
        <w:t xml:space="preserve">составляет всего </w:t>
      </w:r>
      <w:r w:rsidR="009A45AC">
        <w:rPr>
          <w:rFonts w:ascii="Times New Roman" w:eastAsia="Calibri" w:hAnsi="Times New Roman" w:cs="Times New Roman"/>
          <w:sz w:val="28"/>
        </w:rPr>
        <w:t>-</w:t>
      </w:r>
      <w:r w:rsidRPr="003E4373">
        <w:rPr>
          <w:rFonts w:ascii="Times New Roman" w:eastAsia="Calibri" w:hAnsi="Times New Roman" w:cs="Times New Roman"/>
          <w:sz w:val="28"/>
        </w:rPr>
        <w:t>5 393,8 тыс. руб.</w:t>
      </w:r>
      <w:r w:rsidR="009A45AC">
        <w:rPr>
          <w:rFonts w:ascii="Times New Roman" w:eastAsia="Calibri" w:hAnsi="Times New Roman" w:cs="Times New Roman"/>
          <w:sz w:val="28"/>
        </w:rPr>
        <w:t>,</w:t>
      </w:r>
      <w:r w:rsidRPr="003E4373">
        <w:rPr>
          <w:rFonts w:ascii="Times New Roman" w:eastAsia="Calibri" w:hAnsi="Times New Roman" w:cs="Times New Roman"/>
          <w:sz w:val="28"/>
        </w:rPr>
        <w:t xml:space="preserve"> фактически исполнено 5 186,545  тыс. руб. не использовано 207,255 тыс. руб. или 3,8 %. в том числе;</w:t>
      </w:r>
    </w:p>
    <w:p w:rsidR="008238D0" w:rsidRPr="003E4373" w:rsidRDefault="009A45AC" w:rsidP="009A4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местного бюджета запланировано – 2 277,6 тыс. руб.</w:t>
      </w:r>
      <w:r>
        <w:rPr>
          <w:rFonts w:ascii="Times New Roman" w:eastAsia="Calibri" w:hAnsi="Times New Roman" w:cs="Times New Roman"/>
          <w:sz w:val="28"/>
        </w:rPr>
        <w:t>,</w:t>
      </w:r>
      <w:r w:rsidR="008238D0" w:rsidRPr="003E4373">
        <w:rPr>
          <w:rFonts w:ascii="Times New Roman" w:eastAsia="Calibri" w:hAnsi="Times New Roman" w:cs="Times New Roman"/>
          <w:sz w:val="28"/>
        </w:rPr>
        <w:t xml:space="preserve"> фактически исполнено 2 070,408 тыс. руб., не использовано  207,192 тыс. руб. процент освоения средств составил 90,1 %</w:t>
      </w:r>
      <w:proofErr w:type="gramStart"/>
      <w:r w:rsidR="008238D0" w:rsidRPr="003E4373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;</w:t>
      </w:r>
      <w:proofErr w:type="gramEnd"/>
      <w:r w:rsidR="008238D0" w:rsidRPr="003E4373">
        <w:rPr>
          <w:rFonts w:ascii="Times New Roman" w:eastAsia="Calibri" w:hAnsi="Times New Roman" w:cs="Times New Roman"/>
          <w:sz w:val="28"/>
        </w:rPr>
        <w:t xml:space="preserve"> </w:t>
      </w:r>
    </w:p>
    <w:p w:rsidR="008238D0" w:rsidRPr="003E4373" w:rsidRDefault="009A45AC" w:rsidP="009A45A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</w:t>
      </w:r>
      <w:proofErr w:type="gramStart"/>
      <w:r w:rsidR="008238D0" w:rsidRPr="003E4373">
        <w:rPr>
          <w:rFonts w:ascii="Times New Roman" w:eastAsia="Calibri" w:hAnsi="Times New Roman" w:cs="Times New Roman"/>
          <w:sz w:val="28"/>
        </w:rPr>
        <w:t>дств кр</w:t>
      </w:r>
      <w:proofErr w:type="gramEnd"/>
      <w:r w:rsidR="008238D0" w:rsidRPr="003E4373">
        <w:rPr>
          <w:rFonts w:ascii="Times New Roman" w:eastAsia="Calibri" w:hAnsi="Times New Roman" w:cs="Times New Roman"/>
          <w:sz w:val="28"/>
        </w:rPr>
        <w:t>аевого бюджета запланировано – 3 116,2 тыс. руб.</w:t>
      </w:r>
      <w:r>
        <w:rPr>
          <w:rFonts w:ascii="Times New Roman" w:eastAsia="Calibri" w:hAnsi="Times New Roman" w:cs="Times New Roman"/>
          <w:sz w:val="28"/>
        </w:rPr>
        <w:t>,</w:t>
      </w:r>
      <w:r w:rsidR="008238D0" w:rsidRPr="003E4373">
        <w:rPr>
          <w:rFonts w:ascii="Times New Roman" w:eastAsia="Calibri" w:hAnsi="Times New Roman" w:cs="Times New Roman"/>
          <w:sz w:val="28"/>
        </w:rPr>
        <w:t xml:space="preserve"> фактически исполнено 3 116,137  тыс. руб., не использовано 0,063 тыс. руб., процент освоения средств составил 99,9%.</w:t>
      </w:r>
    </w:p>
    <w:p w:rsidR="008238D0" w:rsidRPr="009A45AC" w:rsidRDefault="008238D0" w:rsidP="009A45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9A45A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Подпрограмма 5 «Обеспечение реализации муниципальной программы и прочие мероприятия»</w:t>
      </w:r>
    </w:p>
    <w:p w:rsidR="008238D0" w:rsidRPr="003E4373" w:rsidRDefault="008238D0" w:rsidP="008238D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Подпрограмма 5 «Обеспечение реализации муниципальной программы и прочие мероприятия» направлена на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эффективного управления отраслью.</w:t>
      </w:r>
    </w:p>
    <w:p w:rsidR="008238D0" w:rsidRPr="003E4373" w:rsidRDefault="008238D0" w:rsidP="00823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задача: 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отраслью.</w:t>
      </w:r>
    </w:p>
    <w:p w:rsidR="008238D0" w:rsidRPr="00D0316C" w:rsidRDefault="008238D0" w:rsidP="008238D0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316C">
        <w:rPr>
          <w:rFonts w:ascii="Times New Roman" w:eastAsia="Calibri" w:hAnsi="Times New Roman" w:cs="Times New Roman"/>
          <w:sz w:val="28"/>
          <w:szCs w:val="28"/>
          <w:lang w:eastAsia="ru-RU"/>
        </w:rPr>
        <w:t>Целевые показатели (индикаторы) Подпрограммы</w:t>
      </w:r>
    </w:p>
    <w:tbl>
      <w:tblPr>
        <w:tblpPr w:leftFromText="180" w:rightFromText="180" w:vertAnchor="text" w:horzAnchor="margin" w:tblpXSpec="center" w:tblpY="85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2"/>
        <w:gridCol w:w="1139"/>
        <w:gridCol w:w="937"/>
        <w:gridCol w:w="851"/>
        <w:gridCol w:w="992"/>
        <w:gridCol w:w="2346"/>
      </w:tblGrid>
      <w:tr w:rsidR="008238D0" w:rsidRPr="003E4373" w:rsidTr="009A45AC">
        <w:tc>
          <w:tcPr>
            <w:tcW w:w="3702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139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37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proofErr w:type="spellEnd"/>
            <w:r w:rsidR="009A45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2346" w:type="dxa"/>
          </w:tcPr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5A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8D0" w:rsidRPr="009A45AC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8D0" w:rsidRPr="003E4373" w:rsidTr="008238D0">
        <w:tc>
          <w:tcPr>
            <w:tcW w:w="9967" w:type="dxa"/>
            <w:gridSpan w:val="6"/>
          </w:tcPr>
          <w:p w:rsidR="008238D0" w:rsidRPr="009A45AC" w:rsidRDefault="008238D0" w:rsidP="009A45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45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5 «Обеспечение реализации муниципальной программы и прочие мероприятия»</w:t>
            </w:r>
          </w:p>
          <w:p w:rsidR="008238D0" w:rsidRPr="003E4373" w:rsidRDefault="008238D0" w:rsidP="009A4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Задача: 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8238D0" w:rsidRPr="003E4373" w:rsidTr="009A45AC">
        <w:trPr>
          <w:trHeight w:val="719"/>
        </w:trPr>
        <w:tc>
          <w:tcPr>
            <w:tcW w:w="3702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утвержденных бюджетных ассигнований</w:t>
            </w:r>
          </w:p>
        </w:tc>
        <w:tc>
          <w:tcPr>
            <w:tcW w:w="113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46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  2,0 % за счет экономии средств.</w:t>
            </w:r>
          </w:p>
        </w:tc>
      </w:tr>
      <w:tr w:rsidR="008238D0" w:rsidRPr="003E4373" w:rsidTr="009A45AC">
        <w:tc>
          <w:tcPr>
            <w:tcW w:w="3702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просроченной кредиторской задолженности</w:t>
            </w:r>
          </w:p>
        </w:tc>
        <w:tc>
          <w:tcPr>
            <w:tcW w:w="1139" w:type="dxa"/>
          </w:tcPr>
          <w:p w:rsidR="008238D0" w:rsidRPr="003E4373" w:rsidRDefault="009A45AC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238D0"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93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845,216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2346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38D0" w:rsidRPr="003E4373" w:rsidTr="009A45AC">
        <w:tc>
          <w:tcPr>
            <w:tcW w:w="3702" w:type="dxa"/>
          </w:tcPr>
          <w:p w:rsidR="008238D0" w:rsidRPr="003E4373" w:rsidRDefault="008238D0" w:rsidP="007E0639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бюджетных учреждений от общего числа общеобразовательных учреждений</w:t>
            </w:r>
          </w:p>
        </w:tc>
        <w:tc>
          <w:tcPr>
            <w:tcW w:w="1139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7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37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6" w:type="dxa"/>
          </w:tcPr>
          <w:p w:rsidR="008238D0" w:rsidRPr="003E4373" w:rsidRDefault="008238D0" w:rsidP="008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38D0" w:rsidRPr="003E4373" w:rsidRDefault="008238D0" w:rsidP="00823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9A45AC">
        <w:rPr>
          <w:rFonts w:ascii="Times New Roman" w:eastAsia="Calibri" w:hAnsi="Times New Roman" w:cs="Times New Roman"/>
          <w:sz w:val="28"/>
        </w:rPr>
        <w:t>Запланированный объем бюджетных ассигнований на реализацию мероприятий подпрограммы</w:t>
      </w:r>
      <w:r w:rsidR="009A45AC">
        <w:rPr>
          <w:rFonts w:ascii="Times New Roman" w:eastAsia="Calibri" w:hAnsi="Times New Roman" w:cs="Times New Roman"/>
          <w:sz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</w:rPr>
        <w:t>составляет всего 25 183,33 тыс. руб.</w:t>
      </w:r>
      <w:r w:rsidR="009A45AC">
        <w:rPr>
          <w:rFonts w:ascii="Times New Roman" w:eastAsia="Calibri" w:hAnsi="Times New Roman" w:cs="Times New Roman"/>
          <w:sz w:val="28"/>
        </w:rPr>
        <w:t>,</w:t>
      </w:r>
      <w:r w:rsidRPr="003E4373">
        <w:rPr>
          <w:rFonts w:ascii="Times New Roman" w:eastAsia="Calibri" w:hAnsi="Times New Roman" w:cs="Times New Roman"/>
          <w:sz w:val="28"/>
        </w:rPr>
        <w:t xml:space="preserve"> фактически исполнено 24 974,73  тыс. руб.</w:t>
      </w:r>
      <w:r w:rsidR="009A45AC">
        <w:rPr>
          <w:rFonts w:ascii="Times New Roman" w:eastAsia="Calibri" w:hAnsi="Times New Roman" w:cs="Times New Roman"/>
          <w:sz w:val="28"/>
        </w:rPr>
        <w:t>,</w:t>
      </w:r>
      <w:r w:rsidRPr="003E4373">
        <w:rPr>
          <w:rFonts w:ascii="Times New Roman" w:eastAsia="Calibri" w:hAnsi="Times New Roman" w:cs="Times New Roman"/>
          <w:sz w:val="28"/>
        </w:rPr>
        <w:t xml:space="preserve"> не использовано 208,6  тыс. руб. или 0,83%. в том числе;</w:t>
      </w:r>
    </w:p>
    <w:p w:rsidR="008238D0" w:rsidRPr="003E4373" w:rsidRDefault="009A45AC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средств местного бюджета запланировано – 20 635,8 тыс. руб. фактически исполнено 20 427,2 тыс. руб., не использовано 208,6 тыс. руб. или 0,1 %  ,экономия денежных средств  образовалась по расходам на оплату услуг связи, служебных командировок, приобретению канцелярских и расходных материалов.</w:t>
      </w:r>
    </w:p>
    <w:p w:rsidR="008238D0" w:rsidRPr="003E4373" w:rsidRDefault="009A45AC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8238D0" w:rsidRPr="003E4373">
        <w:rPr>
          <w:rFonts w:ascii="Times New Roman" w:eastAsia="Calibri" w:hAnsi="Times New Roman" w:cs="Times New Roman"/>
          <w:sz w:val="28"/>
        </w:rPr>
        <w:t>за счет сре</w:t>
      </w:r>
      <w:proofErr w:type="gramStart"/>
      <w:r w:rsidR="008238D0" w:rsidRPr="003E4373">
        <w:rPr>
          <w:rFonts w:ascii="Times New Roman" w:eastAsia="Calibri" w:hAnsi="Times New Roman" w:cs="Times New Roman"/>
          <w:sz w:val="28"/>
        </w:rPr>
        <w:t>дств кр</w:t>
      </w:r>
      <w:proofErr w:type="gramEnd"/>
      <w:r w:rsidR="008238D0" w:rsidRPr="003E4373">
        <w:rPr>
          <w:rFonts w:ascii="Times New Roman" w:eastAsia="Calibri" w:hAnsi="Times New Roman" w:cs="Times New Roman"/>
          <w:sz w:val="28"/>
        </w:rPr>
        <w:t>аевого бюджета запланировано –4 547,53 тыс. руб. фактически исполнено 4 547,53 тыс. руб., исполнение составило 100 %.</w:t>
      </w:r>
    </w:p>
    <w:p w:rsidR="008238D0" w:rsidRPr="003E4373" w:rsidRDefault="008238D0" w:rsidP="008238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b/>
          <w:sz w:val="28"/>
        </w:rPr>
        <w:lastRenderedPageBreak/>
        <w:t>Мероприятия по охране труда.</w:t>
      </w:r>
    </w:p>
    <w:p w:rsidR="008238D0" w:rsidRPr="003E4373" w:rsidRDefault="008238D0" w:rsidP="009A45A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E4373">
        <w:rPr>
          <w:rFonts w:ascii="Times New Roman" w:eastAsia="Calibri" w:hAnsi="Times New Roman" w:cs="Times New Roman"/>
          <w:sz w:val="28"/>
        </w:rPr>
        <w:t>Система мероприятий по охране труда определяется 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района, статистической, аналитической информации и предложений, поступивших от органов исполнительной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  <w:proofErr w:type="gramEnd"/>
      <w:r w:rsidRPr="003E4373">
        <w:rPr>
          <w:rFonts w:ascii="Times New Roman" w:eastAsia="Calibri" w:hAnsi="Times New Roman" w:cs="Times New Roman"/>
          <w:sz w:val="28"/>
        </w:rPr>
        <w:t xml:space="preserve">  Проводится работа по координации действий по следующим основным направлениям: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1. Внедрение принципов социального партнерства при реализации в учреждениях, подведомственных органам местного самоуправления;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 xml:space="preserve">2. установление в  образовательных учреждениях Ермаковского района внутреннего и ведомственного </w:t>
      </w:r>
      <w:proofErr w:type="gramStart"/>
      <w:r w:rsidRPr="003E4373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Pr="003E4373">
        <w:rPr>
          <w:rFonts w:ascii="Times New Roman" w:eastAsia="Calibri" w:hAnsi="Times New Roman" w:cs="Times New Roman"/>
          <w:sz w:val="28"/>
        </w:rPr>
        <w:t xml:space="preserve"> соблюдением требований охраны труда.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 xml:space="preserve">          Для организации внутреннего контроля с учетом принципов социального партнерства в учреждениях созданы комиссии по охране труда. В их состав на паритетной основе входят представители работодателя и представители выборного органа работников.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 xml:space="preserve">3. Улучшение состояния условий и охраны труда на рабочих местах учреждений, подведомственных органам местного самоуправления Ермаковского района. 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 xml:space="preserve">Специальная оценка условий труда  является обязательным мероприятием в виде обязанности работодателя ст. 212 ТК РФ, позволяет: 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•</w:t>
      </w:r>
      <w:r w:rsidRPr="003E4373">
        <w:rPr>
          <w:rFonts w:ascii="Times New Roman" w:eastAsia="Calibri" w:hAnsi="Times New Roman" w:cs="Times New Roman"/>
          <w:sz w:val="28"/>
        </w:rPr>
        <w:tab/>
        <w:t>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труда;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•</w:t>
      </w:r>
      <w:r w:rsidRPr="003E4373">
        <w:rPr>
          <w:rFonts w:ascii="Times New Roman" w:eastAsia="Calibri" w:hAnsi="Times New Roman" w:cs="Times New Roman"/>
          <w:sz w:val="28"/>
        </w:rPr>
        <w:tab/>
        <w:t>Получить скидку 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4. Повышение уровня квалификации работников образовательных учреждений в области «Охрана труда»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 xml:space="preserve">Целью данного обучения руководителей и специалистов организаций является приобретение, усвоение и овладение необходимых знаний правовых основ регулирования отношений в области охраны труда, умение применять их в практической деятельности с целью исключения угрозы безопасности жизни и здоровья окружающих посредством </w:t>
      </w:r>
      <w:proofErr w:type="gramStart"/>
      <w:r w:rsidRPr="003E4373">
        <w:rPr>
          <w:rFonts w:ascii="Times New Roman" w:eastAsia="Calibri" w:hAnsi="Times New Roman" w:cs="Times New Roman"/>
          <w:sz w:val="28"/>
        </w:rPr>
        <w:t>обеспечения</w:t>
      </w:r>
      <w:proofErr w:type="gramEnd"/>
      <w:r w:rsidRPr="003E4373">
        <w:rPr>
          <w:rFonts w:ascii="Times New Roman" w:eastAsia="Calibri" w:hAnsi="Times New Roman" w:cs="Times New Roman"/>
          <w:sz w:val="28"/>
        </w:rPr>
        <w:t xml:space="preserve"> профилактических мер по сокращению производственного травматизма и профессиональных заболеваний. В 2019 году обучены по программе «Электробезопасность» </w:t>
      </w:r>
      <w:r w:rsidRPr="003E4373">
        <w:rPr>
          <w:rFonts w:ascii="Times New Roman" w:eastAsia="Calibri" w:hAnsi="Times New Roman" w:cs="Times New Roman"/>
          <w:sz w:val="28"/>
        </w:rPr>
        <w:lastRenderedPageBreak/>
        <w:t>ответственные лица  в количестве 41 человек, по программе «Пожарно-технический минимум» 29 человек.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5. Мероприятия данного раздела по информационно-консультационному сопровождению, пропаганде охраны труда  предусматривают: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-разработку и внедрение системы информационного обеспечения и анализа условий и охраны труда, причин травматизма и профессиональных заболеваний, формирования банка данных по актуальным проблемам условий и охраны труда;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проведено периодических медицинских осмотров -1211 человек, работники, без прохождения обязательных медицинских осмотров не допускаются к выполнению  своих трудовых обязанностей;</w:t>
      </w:r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проведено совещаний по вопросам охраны труда – 9</w:t>
      </w:r>
      <w:proofErr w:type="gramStart"/>
      <w:r w:rsidRPr="003E4373">
        <w:rPr>
          <w:rFonts w:ascii="Times New Roman" w:eastAsia="Calibri" w:hAnsi="Times New Roman" w:cs="Times New Roman"/>
          <w:sz w:val="28"/>
        </w:rPr>
        <w:t xml:space="preserve"> ;</w:t>
      </w:r>
      <w:proofErr w:type="gramEnd"/>
    </w:p>
    <w:p w:rsidR="008238D0" w:rsidRPr="003E4373" w:rsidRDefault="008238D0" w:rsidP="009A45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E4373">
        <w:rPr>
          <w:rFonts w:ascii="Times New Roman" w:eastAsia="Calibri" w:hAnsi="Times New Roman" w:cs="Times New Roman"/>
          <w:sz w:val="28"/>
        </w:rPr>
        <w:t>-усиление мотивации и формирование положительного отношения работников к вопросам безопасности труда.</w:t>
      </w:r>
    </w:p>
    <w:p w:rsidR="00232BF7" w:rsidRPr="003E4373" w:rsidRDefault="00232BF7" w:rsidP="009A45AC">
      <w:pPr>
        <w:spacing w:after="0" w:line="240" w:lineRule="auto"/>
        <w:ind w:left="-340"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9A45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8238D0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0A1EC3" w:rsidRPr="003E4373">
        <w:rPr>
          <w:rFonts w:ascii="Times New Roman" w:eastAsia="Calibri" w:hAnsi="Times New Roman" w:cs="Times New Roman"/>
          <w:sz w:val="28"/>
          <w:szCs w:val="28"/>
        </w:rPr>
        <w:t>28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индикаторов программы и </w:t>
      </w:r>
      <w:r w:rsidR="00F76861" w:rsidRPr="003E4373">
        <w:rPr>
          <w:rFonts w:ascii="Times New Roman" w:eastAsia="Calibri" w:hAnsi="Times New Roman" w:cs="Times New Roman"/>
          <w:sz w:val="28"/>
          <w:szCs w:val="28"/>
        </w:rPr>
        <w:t>29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  <w:r w:rsidR="00F5404C" w:rsidRPr="003E4373">
        <w:rPr>
          <w:rFonts w:ascii="Times New Roman" w:hAnsi="Times New Roman" w:cs="Times New Roman"/>
        </w:rPr>
        <w:t xml:space="preserve"> </w:t>
      </w:r>
    </w:p>
    <w:p w:rsidR="00232BF7" w:rsidRPr="003E4373" w:rsidRDefault="00232BF7" w:rsidP="009A45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7F4F77" w:rsidRPr="003E4373" w:rsidRDefault="007F4F77" w:rsidP="007F4F77">
      <w:pPr>
        <w:autoSpaceDE w:val="0"/>
        <w:autoSpaceDN w:val="0"/>
        <w:adjustRightInd w:val="0"/>
        <w:spacing w:after="0" w:line="240" w:lineRule="auto"/>
        <w:ind w:left="-3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5"/>
        <w:gridCol w:w="1404"/>
        <w:gridCol w:w="2044"/>
      </w:tblGrid>
      <w:tr w:rsidR="00232BF7" w:rsidRPr="00D0316C" w:rsidTr="007F4F77">
        <w:trPr>
          <w:trHeight w:val="483"/>
          <w:tblHeader/>
          <w:jc w:val="center"/>
        </w:trPr>
        <w:tc>
          <w:tcPr>
            <w:tcW w:w="6575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04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4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7F4F77">
        <w:trPr>
          <w:jc w:val="center"/>
        </w:trPr>
        <w:tc>
          <w:tcPr>
            <w:tcW w:w="6575" w:type="dxa"/>
          </w:tcPr>
          <w:p w:rsidR="00232BF7" w:rsidRPr="00D0316C" w:rsidRDefault="00232BF7" w:rsidP="0038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04" w:type="dxa"/>
          </w:tcPr>
          <w:p w:rsidR="00232BF7" w:rsidRPr="00D0316C" w:rsidRDefault="00F76861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2044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7F4F77">
        <w:trPr>
          <w:trHeight w:val="263"/>
          <w:jc w:val="center"/>
        </w:trPr>
        <w:tc>
          <w:tcPr>
            <w:tcW w:w="6575" w:type="dxa"/>
          </w:tcPr>
          <w:p w:rsidR="00232BF7" w:rsidRPr="00D0316C" w:rsidRDefault="00232BF7" w:rsidP="0038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04" w:type="dxa"/>
          </w:tcPr>
          <w:p w:rsidR="00232BF7" w:rsidRPr="00D0316C" w:rsidRDefault="00F76861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93,16</w:t>
            </w:r>
          </w:p>
        </w:tc>
        <w:tc>
          <w:tcPr>
            <w:tcW w:w="2044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7F4F77">
        <w:trPr>
          <w:trHeight w:val="550"/>
          <w:jc w:val="center"/>
        </w:trPr>
        <w:tc>
          <w:tcPr>
            <w:tcW w:w="6575" w:type="dxa"/>
          </w:tcPr>
          <w:p w:rsidR="00232BF7" w:rsidRPr="00D0316C" w:rsidRDefault="00232BF7" w:rsidP="0038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04" w:type="dxa"/>
          </w:tcPr>
          <w:p w:rsidR="00232BF7" w:rsidRPr="00D0316C" w:rsidRDefault="000A1EC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F5404C"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7F4F77">
        <w:trPr>
          <w:trHeight w:val="274"/>
          <w:jc w:val="center"/>
        </w:trPr>
        <w:tc>
          <w:tcPr>
            <w:tcW w:w="6575" w:type="dxa"/>
          </w:tcPr>
          <w:p w:rsidR="00232BF7" w:rsidRPr="00D0316C" w:rsidRDefault="00232BF7" w:rsidP="00384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04" w:type="dxa"/>
          </w:tcPr>
          <w:p w:rsidR="00232BF7" w:rsidRPr="00D0316C" w:rsidRDefault="00F76861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  <w:tc>
          <w:tcPr>
            <w:tcW w:w="2044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7F4F7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BF7" w:rsidRPr="003E4373" w:rsidRDefault="00232BF7" w:rsidP="007F4F77">
      <w:pPr>
        <w:spacing w:after="0" w:line="240" w:lineRule="auto"/>
        <w:ind w:left="-283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_Toc416704607"/>
      <w:bookmarkStart w:id="26" w:name="_Toc416704773"/>
      <w:bookmarkStart w:id="27" w:name="_Toc416705426"/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3E437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«Поддержка и развитие малого и среднего предпринимательства в Ермаковском районе». </w:t>
      </w:r>
      <w:bookmarkStart w:id="28" w:name="_Toc348694070"/>
      <w:bookmarkStart w:id="29" w:name="_Toc348697292"/>
      <w:bookmarkStart w:id="30" w:name="_Toc348698059"/>
      <w:bookmarkStart w:id="31" w:name="_Toc348698828"/>
      <w:bookmarkStart w:id="32" w:name="_Toc348699589"/>
      <w:bookmarkStart w:id="33" w:name="_Toc416704608"/>
      <w:bookmarkStart w:id="34" w:name="_Toc416704774"/>
      <w:bookmarkStart w:id="35" w:name="_Toc416705427"/>
      <w:bookmarkEnd w:id="25"/>
      <w:bookmarkEnd w:id="26"/>
      <w:bookmarkEnd w:id="27"/>
    </w:p>
    <w:p w:rsidR="00232BF7" w:rsidRPr="003E4373" w:rsidRDefault="00232BF7" w:rsidP="007F4F77">
      <w:pPr>
        <w:pStyle w:val="a3"/>
        <w:ind w:left="-283" w:firstLine="708"/>
        <w:jc w:val="both"/>
        <w:rPr>
          <w:sz w:val="28"/>
          <w:szCs w:val="28"/>
        </w:rPr>
      </w:pPr>
      <w:r w:rsidRPr="003E4373">
        <w:rPr>
          <w:sz w:val="28"/>
          <w:szCs w:val="28"/>
        </w:rPr>
        <w:t>Муниципальная программа «Поддержка и развитие малого и среднего предпринимательства в Ермаковском районе» (далее – Программа) утверждена постановлением администрации района  от 30.11.2013 № 712-п. Изменения вносились в соответствии с потребностью и перераспределением бюджетных средств, сложившейся экономией для реализации мероприятий Программы:</w:t>
      </w:r>
    </w:p>
    <w:p w:rsidR="00232BF7" w:rsidRPr="003E4373" w:rsidRDefault="00232BF7" w:rsidP="007F4F7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№ 79-п от 20.02.2015г.; № 282-п от 18.05.2015г.; № 517-п от 18.08.2015г; № 623-п от 25.09.2015г., № 731-п от 30.10.2015г., </w:t>
      </w: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58-п </w:t>
      </w:r>
      <w:proofErr w:type="gramStart"/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08.02.2016г., </w:t>
      </w:r>
    </w:p>
    <w:p w:rsidR="00232BF7" w:rsidRPr="003E4373" w:rsidRDefault="00232BF7" w:rsidP="007F4F77">
      <w:pPr>
        <w:spacing w:after="0" w:line="240" w:lineRule="auto"/>
        <w:ind w:left="-28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662-п от 24.10.2016г., № 193-п от 05.04.2017г., №579-п от 29.08.2017г., </w:t>
      </w:r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№ 746-п от 23.10. </w:t>
      </w:r>
      <w:smartTag w:uri="urn:schemas-microsoft-com:office:smarttags" w:element="metricconverter">
        <w:smartTagPr>
          <w:attr w:name="ProductID" w:val="2017 г"/>
        </w:smartTagPr>
        <w:r w:rsidRPr="003E4373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2017 г</w:t>
        </w:r>
      </w:smartTag>
      <w:r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., № 755-п от 24.10.2017г., № 601-п от 26.10.2018г.</w:t>
      </w:r>
      <w:r w:rsidR="00F76861"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№603-п от 29.10.2018, №105-п от 13.03.2019г., №410 </w:t>
      </w:r>
      <w:proofErr w:type="gramStart"/>
      <w:r w:rsidR="00F76861"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proofErr w:type="gramEnd"/>
      <w:r w:rsidR="00F76861" w:rsidRPr="003E437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12.08.2019, №613п от 31.10.2019г.).</w:t>
      </w:r>
    </w:p>
    <w:p w:rsidR="00232BF7" w:rsidRPr="003E4373" w:rsidRDefault="00232BF7" w:rsidP="007F4F77">
      <w:pPr>
        <w:pStyle w:val="a3"/>
        <w:ind w:left="-283" w:firstLine="708"/>
        <w:jc w:val="both"/>
        <w:rPr>
          <w:sz w:val="28"/>
          <w:szCs w:val="28"/>
        </w:rPr>
      </w:pPr>
      <w:r w:rsidRPr="003E4373">
        <w:rPr>
          <w:sz w:val="28"/>
          <w:szCs w:val="28"/>
        </w:rPr>
        <w:t>Основной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района.</w:t>
      </w:r>
    </w:p>
    <w:p w:rsidR="00386B91" w:rsidRPr="003E4373" w:rsidRDefault="00232BF7" w:rsidP="00386B91">
      <w:pPr>
        <w:spacing w:after="0" w:line="240" w:lineRule="auto"/>
        <w:ind w:left="-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финансирование в 201</w:t>
      </w:r>
      <w:r w:rsidR="00F76861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году за счет сре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дств</w:t>
      </w:r>
      <w:r w:rsidR="00F76861" w:rsidRPr="003E4373">
        <w:rPr>
          <w:rFonts w:ascii="Times New Roman" w:eastAsia="Calibri" w:hAnsi="Times New Roman" w:cs="Times New Roman"/>
          <w:sz w:val="28"/>
          <w:szCs w:val="28"/>
        </w:rPr>
        <w:t xml:space="preserve"> кр</w:t>
      </w:r>
      <w:proofErr w:type="gramEnd"/>
      <w:r w:rsidR="00F76861" w:rsidRPr="003E4373">
        <w:rPr>
          <w:rFonts w:ascii="Times New Roman" w:eastAsia="Calibri" w:hAnsi="Times New Roman" w:cs="Times New Roman"/>
          <w:sz w:val="28"/>
          <w:szCs w:val="28"/>
        </w:rPr>
        <w:t xml:space="preserve">аевого бюджете </w:t>
      </w:r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1435,500 тыс. </w:t>
      </w:r>
      <w:r w:rsidR="00F76861" w:rsidRPr="003E4373">
        <w:rPr>
          <w:rFonts w:ascii="Times New Roman" w:eastAsia="Calibri" w:hAnsi="Times New Roman" w:cs="Times New Roman"/>
          <w:sz w:val="28"/>
          <w:szCs w:val="28"/>
        </w:rPr>
        <w:t>руб</w:t>
      </w:r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., местного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бюджета района выделены средства в сумме 150 тыс. рублей</w:t>
      </w:r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412B"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В связи с отсутствием заявителей внесена корректировка в местный бюдже</w:t>
      </w:r>
      <w:proofErr w:type="gramStart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 плановое финансирование-23, 200 </w:t>
      </w:r>
      <w:proofErr w:type="spellStart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.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Фактически сумма затрат составила 1458,7 </w:t>
      </w:r>
      <w:proofErr w:type="spellStart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краевого бюджета -1435,5 </w:t>
      </w:r>
      <w:proofErr w:type="spellStart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, местного </w:t>
      </w:r>
      <w:proofErr w:type="spellStart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бюдета</w:t>
      </w:r>
      <w:proofErr w:type="spellEnd"/>
      <w:r w:rsidR="00EE412B" w:rsidRPr="003E4373">
        <w:rPr>
          <w:rFonts w:ascii="Times New Roman" w:eastAsia="Calibri" w:hAnsi="Times New Roman" w:cs="Times New Roman"/>
          <w:sz w:val="28"/>
          <w:szCs w:val="28"/>
        </w:rPr>
        <w:t xml:space="preserve"> 23,2 </w:t>
      </w:r>
      <w:proofErr w:type="spellStart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="00EE412B" w:rsidRPr="003E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B91" w:rsidRPr="003E4373" w:rsidRDefault="00232BF7" w:rsidP="00386B91">
      <w:pPr>
        <w:spacing w:after="0" w:line="240" w:lineRule="auto"/>
        <w:ind w:left="-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Целевой индикатор: Количес</w:t>
      </w:r>
      <w:r w:rsidR="00386B91" w:rsidRPr="003E4373">
        <w:rPr>
          <w:rFonts w:ascii="Times New Roman" w:hAnsi="Times New Roman" w:cs="Times New Roman"/>
          <w:sz w:val="28"/>
          <w:szCs w:val="28"/>
        </w:rPr>
        <w:t xml:space="preserve">тво субъектов малого и среднего </w:t>
      </w:r>
      <w:r w:rsidRPr="003E4373">
        <w:rPr>
          <w:rFonts w:ascii="Times New Roman" w:hAnsi="Times New Roman" w:cs="Times New Roman"/>
          <w:sz w:val="28"/>
          <w:szCs w:val="28"/>
        </w:rPr>
        <w:t>предпринимательства, получивших финансовую  поддержку-</w:t>
      </w:r>
      <w:r w:rsidR="00386B91"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="00EE412B" w:rsidRPr="003E4373">
        <w:rPr>
          <w:rFonts w:ascii="Times New Roman" w:hAnsi="Times New Roman" w:cs="Times New Roman"/>
          <w:sz w:val="28"/>
          <w:szCs w:val="28"/>
        </w:rPr>
        <w:t>1</w:t>
      </w:r>
      <w:r w:rsidR="00386B91" w:rsidRPr="003E4373">
        <w:rPr>
          <w:rFonts w:ascii="Times New Roman" w:hAnsi="Times New Roman" w:cs="Times New Roman"/>
          <w:sz w:val="28"/>
          <w:szCs w:val="28"/>
        </w:rPr>
        <w:t>2</w:t>
      </w:r>
      <w:r w:rsidRPr="003E4373">
        <w:rPr>
          <w:rFonts w:ascii="Times New Roman" w:hAnsi="Times New Roman" w:cs="Times New Roman"/>
          <w:sz w:val="28"/>
          <w:szCs w:val="28"/>
        </w:rPr>
        <w:t xml:space="preserve"> единиц, </w:t>
      </w:r>
      <w:proofErr w:type="gramStart"/>
      <w:r w:rsidRPr="003E437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E4373">
        <w:rPr>
          <w:rFonts w:ascii="Times New Roman" w:hAnsi="Times New Roman" w:cs="Times New Roman"/>
          <w:sz w:val="28"/>
          <w:szCs w:val="28"/>
        </w:rPr>
        <w:t xml:space="preserve"> запланированных -</w:t>
      </w:r>
      <w:r w:rsidR="00386B91" w:rsidRPr="003E4373">
        <w:rPr>
          <w:rFonts w:ascii="Times New Roman" w:hAnsi="Times New Roman" w:cs="Times New Roman"/>
          <w:sz w:val="28"/>
          <w:szCs w:val="28"/>
        </w:rPr>
        <w:t>13</w:t>
      </w:r>
      <w:r w:rsidR="00EE412B" w:rsidRPr="003E4373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86B91" w:rsidRPr="003E43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92,31%</w:t>
      </w:r>
      <w:r w:rsidR="00EE412B" w:rsidRPr="003E4373">
        <w:rPr>
          <w:rFonts w:ascii="Times New Roman" w:hAnsi="Times New Roman" w:cs="Times New Roman"/>
          <w:sz w:val="28"/>
          <w:szCs w:val="28"/>
        </w:rPr>
        <w:t>.</w:t>
      </w:r>
      <w:r w:rsidRPr="003E43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2BF7" w:rsidRPr="003E4373" w:rsidRDefault="00232BF7" w:rsidP="00386B91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3E4373">
        <w:rPr>
          <w:rFonts w:ascii="Times New Roman" w:hAnsi="Times New Roman"/>
          <w:sz w:val="28"/>
          <w:szCs w:val="28"/>
        </w:rPr>
        <w:t>Целевой индикатор: Количество создан</w:t>
      </w:r>
      <w:r w:rsidR="00386B91" w:rsidRPr="003E4373">
        <w:rPr>
          <w:rFonts w:ascii="Times New Roman" w:hAnsi="Times New Roman"/>
          <w:sz w:val="28"/>
          <w:szCs w:val="28"/>
        </w:rPr>
        <w:t>ных рабочих мест (включая вновь з</w:t>
      </w:r>
      <w:r w:rsidRPr="003E4373">
        <w:rPr>
          <w:rFonts w:ascii="Times New Roman" w:hAnsi="Times New Roman"/>
          <w:sz w:val="28"/>
          <w:szCs w:val="28"/>
        </w:rPr>
        <w:t xml:space="preserve">арегистрированных индивидуальных предпринимателей) в секторе малого и среднего предпринимательства (при условии краевого софинансирования) – в - </w:t>
      </w:r>
      <w:r w:rsidR="00386B91" w:rsidRPr="003E4373">
        <w:rPr>
          <w:rFonts w:ascii="Times New Roman" w:hAnsi="Times New Roman"/>
          <w:sz w:val="28"/>
          <w:szCs w:val="28"/>
        </w:rPr>
        <w:t>30</w:t>
      </w:r>
      <w:r w:rsidRPr="003E4373">
        <w:rPr>
          <w:rFonts w:ascii="Times New Roman" w:hAnsi="Times New Roman"/>
          <w:sz w:val="28"/>
          <w:szCs w:val="28"/>
        </w:rPr>
        <w:t xml:space="preserve"> единиц, </w:t>
      </w:r>
      <w:proofErr w:type="gramStart"/>
      <w:r w:rsidRPr="003E4373">
        <w:rPr>
          <w:rFonts w:ascii="Times New Roman" w:hAnsi="Times New Roman"/>
          <w:sz w:val="28"/>
          <w:szCs w:val="28"/>
        </w:rPr>
        <w:t>при</w:t>
      </w:r>
      <w:proofErr w:type="gramEnd"/>
      <w:r w:rsidRPr="003E4373">
        <w:rPr>
          <w:rFonts w:ascii="Times New Roman" w:hAnsi="Times New Roman"/>
          <w:sz w:val="28"/>
          <w:szCs w:val="28"/>
        </w:rPr>
        <w:t xml:space="preserve"> запланированных </w:t>
      </w:r>
      <w:r w:rsidR="00386B91" w:rsidRPr="003E4373">
        <w:rPr>
          <w:rFonts w:ascii="Times New Roman" w:hAnsi="Times New Roman"/>
          <w:sz w:val="28"/>
          <w:szCs w:val="28"/>
        </w:rPr>
        <w:t>33</w:t>
      </w:r>
      <w:r w:rsidRPr="003E4373">
        <w:rPr>
          <w:rFonts w:ascii="Times New Roman" w:hAnsi="Times New Roman"/>
          <w:sz w:val="28"/>
          <w:szCs w:val="28"/>
        </w:rPr>
        <w:t>, что  составило   1</w:t>
      </w:r>
      <w:r w:rsidR="00386B91" w:rsidRPr="003E4373">
        <w:rPr>
          <w:rFonts w:ascii="Times New Roman" w:hAnsi="Times New Roman"/>
          <w:sz w:val="28"/>
          <w:szCs w:val="28"/>
        </w:rPr>
        <w:t>1</w:t>
      </w:r>
      <w:r w:rsidRPr="003E4373">
        <w:rPr>
          <w:rFonts w:ascii="Times New Roman" w:hAnsi="Times New Roman"/>
          <w:sz w:val="28"/>
          <w:szCs w:val="28"/>
        </w:rPr>
        <w:t>0,0%.</w:t>
      </w:r>
    </w:p>
    <w:p w:rsidR="00386B91" w:rsidRPr="003E4373" w:rsidRDefault="00386B91" w:rsidP="00386B91">
      <w:pPr>
        <w:tabs>
          <w:tab w:val="left" w:pos="379"/>
        </w:tabs>
        <w:spacing w:after="0" w:line="240" w:lineRule="auto"/>
        <w:ind w:left="-2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Организация содействия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граждан:</w:t>
      </w:r>
    </w:p>
    <w:p w:rsidR="00386B91" w:rsidRPr="003E4373" w:rsidRDefault="00386B91" w:rsidP="00386B91">
      <w:pPr>
        <w:tabs>
          <w:tab w:val="left" w:pos="379"/>
        </w:tabs>
        <w:spacing w:after="0" w:line="240" w:lineRule="auto"/>
        <w:ind w:left="-2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финансовую поддержку на организацию собственного дела получили - 4 человека, освоено 502,4 тыс. руб.</w:t>
      </w:r>
    </w:p>
    <w:p w:rsidR="00232BF7" w:rsidRPr="003E4373" w:rsidRDefault="00232BF7" w:rsidP="007F4F77">
      <w:pPr>
        <w:pStyle w:val="ac"/>
        <w:tabs>
          <w:tab w:val="left" w:pos="379"/>
        </w:tabs>
        <w:spacing w:after="0" w:line="240" w:lineRule="auto"/>
        <w:ind w:left="-227"/>
        <w:jc w:val="both"/>
        <w:rPr>
          <w:rFonts w:ascii="Times New Roman" w:hAnsi="Times New Roman"/>
          <w:sz w:val="28"/>
          <w:szCs w:val="28"/>
        </w:rPr>
      </w:pPr>
      <w:r w:rsidRPr="003E4373">
        <w:rPr>
          <w:rFonts w:ascii="Times New Roman" w:hAnsi="Times New Roman"/>
          <w:sz w:val="28"/>
          <w:szCs w:val="28"/>
        </w:rPr>
        <w:tab/>
      </w:r>
      <w:r w:rsidRPr="003E4373">
        <w:rPr>
          <w:rFonts w:ascii="Times New Roman" w:hAnsi="Times New Roman"/>
          <w:sz w:val="28"/>
          <w:szCs w:val="28"/>
        </w:rPr>
        <w:tab/>
        <w:t xml:space="preserve">Целевой индикатор: Количество сохраненных рабочих мест в секторе малого и среднего предпринимательства -  </w:t>
      </w:r>
      <w:r w:rsidR="00386B91" w:rsidRPr="003E4373">
        <w:rPr>
          <w:rFonts w:ascii="Times New Roman" w:hAnsi="Times New Roman"/>
          <w:sz w:val="28"/>
          <w:szCs w:val="28"/>
        </w:rPr>
        <w:t>32</w:t>
      </w:r>
      <w:r w:rsidRPr="003E4373">
        <w:rPr>
          <w:rFonts w:ascii="Times New Roman" w:hAnsi="Times New Roman"/>
          <w:sz w:val="28"/>
          <w:szCs w:val="28"/>
        </w:rPr>
        <w:t xml:space="preserve"> человек, </w:t>
      </w:r>
      <w:proofErr w:type="gramStart"/>
      <w:r w:rsidRPr="003E4373">
        <w:rPr>
          <w:rFonts w:ascii="Times New Roman" w:hAnsi="Times New Roman"/>
          <w:sz w:val="28"/>
          <w:szCs w:val="28"/>
        </w:rPr>
        <w:t>при</w:t>
      </w:r>
      <w:proofErr w:type="gramEnd"/>
      <w:r w:rsidRPr="003E4373">
        <w:rPr>
          <w:rFonts w:ascii="Times New Roman" w:hAnsi="Times New Roman"/>
          <w:sz w:val="28"/>
          <w:szCs w:val="28"/>
        </w:rPr>
        <w:t xml:space="preserve"> запланированных </w:t>
      </w:r>
      <w:r w:rsidR="00386B91" w:rsidRPr="003E4373">
        <w:rPr>
          <w:rFonts w:ascii="Times New Roman" w:hAnsi="Times New Roman"/>
          <w:sz w:val="28"/>
          <w:szCs w:val="28"/>
        </w:rPr>
        <w:t>28</w:t>
      </w:r>
      <w:r w:rsidRPr="003E4373">
        <w:rPr>
          <w:rFonts w:ascii="Times New Roman" w:hAnsi="Times New Roman"/>
          <w:sz w:val="28"/>
          <w:szCs w:val="28"/>
        </w:rPr>
        <w:t xml:space="preserve">, что  составило  </w:t>
      </w:r>
      <w:r w:rsidR="00386B91" w:rsidRPr="003E4373">
        <w:rPr>
          <w:rFonts w:ascii="Times New Roman" w:hAnsi="Times New Roman"/>
          <w:sz w:val="28"/>
          <w:szCs w:val="28"/>
        </w:rPr>
        <w:t>114,29</w:t>
      </w:r>
      <w:r w:rsidRPr="003E4373">
        <w:rPr>
          <w:rFonts w:ascii="Times New Roman" w:hAnsi="Times New Roman"/>
          <w:sz w:val="28"/>
          <w:szCs w:val="28"/>
        </w:rPr>
        <w:t xml:space="preserve"> %.</w:t>
      </w:r>
    </w:p>
    <w:p w:rsidR="00386B91" w:rsidRPr="003E4373" w:rsidRDefault="00232BF7" w:rsidP="007F4F77">
      <w:pPr>
        <w:pStyle w:val="ac"/>
        <w:tabs>
          <w:tab w:val="left" w:pos="379"/>
        </w:tabs>
        <w:spacing w:after="0" w:line="240" w:lineRule="atLeast"/>
        <w:ind w:left="-227"/>
        <w:jc w:val="both"/>
        <w:rPr>
          <w:rFonts w:ascii="Times New Roman" w:hAnsi="Times New Roman"/>
          <w:sz w:val="28"/>
          <w:szCs w:val="28"/>
        </w:rPr>
      </w:pPr>
      <w:r w:rsidRPr="003E4373">
        <w:rPr>
          <w:rFonts w:ascii="Times New Roman" w:hAnsi="Times New Roman"/>
          <w:sz w:val="28"/>
          <w:szCs w:val="28"/>
        </w:rPr>
        <w:tab/>
        <w:t xml:space="preserve">Целевой индикатор: Объем привлеченных   инвестиций в секторе малого и среднего предпринимательства </w:t>
      </w:r>
      <w:r w:rsidR="00386B91" w:rsidRPr="003E4373">
        <w:rPr>
          <w:rFonts w:ascii="Times New Roman" w:hAnsi="Times New Roman"/>
          <w:sz w:val="28"/>
          <w:szCs w:val="28"/>
        </w:rPr>
        <w:t>–</w:t>
      </w:r>
      <w:r w:rsidRPr="003E4373">
        <w:rPr>
          <w:rFonts w:ascii="Times New Roman" w:hAnsi="Times New Roman"/>
          <w:sz w:val="28"/>
          <w:szCs w:val="28"/>
        </w:rPr>
        <w:t xml:space="preserve"> </w:t>
      </w:r>
      <w:r w:rsidR="00386B91" w:rsidRPr="003E4373">
        <w:rPr>
          <w:rFonts w:ascii="Times New Roman" w:hAnsi="Times New Roman"/>
          <w:sz w:val="28"/>
          <w:szCs w:val="28"/>
        </w:rPr>
        <w:t>5420,88</w:t>
      </w:r>
      <w:r w:rsidRPr="003E4373">
        <w:rPr>
          <w:rFonts w:ascii="Times New Roman" w:hAnsi="Times New Roman"/>
          <w:sz w:val="28"/>
          <w:szCs w:val="28"/>
        </w:rPr>
        <w:t xml:space="preserve"> тыс. рублей, </w:t>
      </w:r>
      <w:proofErr w:type="gramStart"/>
      <w:r w:rsidRPr="003E4373">
        <w:rPr>
          <w:rFonts w:ascii="Times New Roman" w:hAnsi="Times New Roman"/>
          <w:sz w:val="28"/>
          <w:szCs w:val="28"/>
        </w:rPr>
        <w:t>при</w:t>
      </w:r>
      <w:proofErr w:type="gramEnd"/>
      <w:r w:rsidRPr="003E4373">
        <w:rPr>
          <w:rFonts w:ascii="Times New Roman" w:hAnsi="Times New Roman"/>
          <w:sz w:val="28"/>
          <w:szCs w:val="28"/>
        </w:rPr>
        <w:t xml:space="preserve"> запланированных </w:t>
      </w:r>
      <w:r w:rsidR="00386B91" w:rsidRPr="003E4373">
        <w:rPr>
          <w:rFonts w:ascii="Times New Roman" w:hAnsi="Times New Roman"/>
          <w:sz w:val="28"/>
          <w:szCs w:val="28"/>
        </w:rPr>
        <w:t>5547,68</w:t>
      </w:r>
      <w:r w:rsidRPr="003E4373">
        <w:rPr>
          <w:rFonts w:ascii="Times New Roman" w:hAnsi="Times New Roman"/>
          <w:sz w:val="28"/>
          <w:szCs w:val="28"/>
        </w:rPr>
        <w:t xml:space="preserve"> тыс. рублей</w:t>
      </w:r>
      <w:r w:rsidR="00386B91" w:rsidRPr="003E4373">
        <w:rPr>
          <w:rFonts w:ascii="Times New Roman" w:hAnsi="Times New Roman"/>
          <w:sz w:val="28"/>
          <w:szCs w:val="28"/>
        </w:rPr>
        <w:t>, 97,71%</w:t>
      </w:r>
      <w:r w:rsidRPr="003E4373">
        <w:rPr>
          <w:rFonts w:ascii="Times New Roman" w:hAnsi="Times New Roman"/>
          <w:sz w:val="28"/>
          <w:szCs w:val="28"/>
        </w:rPr>
        <w:t>.</w:t>
      </w:r>
    </w:p>
    <w:p w:rsidR="00232BF7" w:rsidRPr="003E4373" w:rsidRDefault="00232BF7" w:rsidP="007F4F77">
      <w:pPr>
        <w:pStyle w:val="ac"/>
        <w:tabs>
          <w:tab w:val="left" w:pos="379"/>
        </w:tabs>
        <w:spacing w:after="0" w:line="240" w:lineRule="atLeast"/>
        <w:ind w:left="-227"/>
        <w:jc w:val="both"/>
        <w:rPr>
          <w:rFonts w:ascii="Times New Roman" w:hAnsi="Times New Roman"/>
          <w:sz w:val="28"/>
          <w:szCs w:val="28"/>
        </w:rPr>
      </w:pPr>
      <w:r w:rsidRPr="003E4373">
        <w:rPr>
          <w:rFonts w:ascii="Times New Roman" w:hAnsi="Times New Roman"/>
          <w:sz w:val="28"/>
          <w:szCs w:val="28"/>
        </w:rPr>
        <w:t xml:space="preserve">Объем привлеченных внебюджетных инвестиций в секторе малого и среднего предпринимательства при реализации программы (нарастающим итогом)  </w:t>
      </w:r>
      <w:r w:rsidR="00CE0E0A" w:rsidRPr="003E4373">
        <w:rPr>
          <w:rFonts w:ascii="Times New Roman" w:hAnsi="Times New Roman"/>
          <w:sz w:val="28"/>
          <w:szCs w:val="28"/>
        </w:rPr>
        <w:t xml:space="preserve">13472,0 </w:t>
      </w:r>
      <w:r w:rsidRPr="003E4373">
        <w:rPr>
          <w:rFonts w:ascii="Times New Roman" w:hAnsi="Times New Roman"/>
          <w:sz w:val="28"/>
          <w:szCs w:val="28"/>
        </w:rPr>
        <w:t xml:space="preserve">тыс. рублей, </w:t>
      </w:r>
      <w:proofErr w:type="gramStart"/>
      <w:r w:rsidRPr="003E4373">
        <w:rPr>
          <w:rFonts w:ascii="Times New Roman" w:hAnsi="Times New Roman"/>
          <w:sz w:val="28"/>
          <w:szCs w:val="28"/>
        </w:rPr>
        <w:t>при</w:t>
      </w:r>
      <w:proofErr w:type="gramEnd"/>
      <w:r w:rsidRPr="003E4373">
        <w:rPr>
          <w:rFonts w:ascii="Times New Roman" w:hAnsi="Times New Roman"/>
          <w:sz w:val="28"/>
          <w:szCs w:val="28"/>
        </w:rPr>
        <w:t xml:space="preserve"> запланированных </w:t>
      </w:r>
      <w:r w:rsidR="00CE0E0A" w:rsidRPr="003E4373">
        <w:rPr>
          <w:rFonts w:ascii="Times New Roman" w:hAnsi="Times New Roman"/>
          <w:sz w:val="28"/>
          <w:szCs w:val="28"/>
        </w:rPr>
        <w:t>13454,6</w:t>
      </w:r>
      <w:r w:rsidRPr="003E4373">
        <w:rPr>
          <w:rFonts w:ascii="Times New Roman" w:hAnsi="Times New Roman"/>
          <w:sz w:val="28"/>
          <w:szCs w:val="28"/>
        </w:rPr>
        <w:t xml:space="preserve"> тыс. рублей</w:t>
      </w:r>
      <w:r w:rsidR="00CE0E0A" w:rsidRPr="003E4373">
        <w:rPr>
          <w:rFonts w:ascii="Times New Roman" w:hAnsi="Times New Roman"/>
          <w:sz w:val="28"/>
          <w:szCs w:val="28"/>
        </w:rPr>
        <w:t>, 100,13%</w:t>
      </w:r>
      <w:r w:rsidRPr="003E4373">
        <w:rPr>
          <w:rFonts w:ascii="Times New Roman" w:hAnsi="Times New Roman"/>
          <w:sz w:val="28"/>
          <w:szCs w:val="28"/>
        </w:rPr>
        <w:t>.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p w:rsidR="00232BF7" w:rsidRPr="003E4373" w:rsidRDefault="00232BF7" w:rsidP="007F4F77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7F4F77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CE0E0A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CE0E0A" w:rsidRPr="003E4373">
        <w:rPr>
          <w:rFonts w:ascii="Times New Roman" w:eastAsia="Calibri" w:hAnsi="Times New Roman" w:cs="Times New Roman"/>
          <w:sz w:val="28"/>
          <w:szCs w:val="28"/>
        </w:rPr>
        <w:t>3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индикатора программы и 2 показателя результативности.</w:t>
      </w:r>
    </w:p>
    <w:p w:rsidR="00232BF7" w:rsidRPr="003E4373" w:rsidRDefault="00232BF7" w:rsidP="007F4F77">
      <w:pPr>
        <w:autoSpaceDE w:val="0"/>
        <w:autoSpaceDN w:val="0"/>
        <w:adjustRightInd w:val="0"/>
        <w:spacing w:after="0" w:line="240" w:lineRule="auto"/>
        <w:ind w:left="-22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реализ</w:t>
      </w:r>
      <w:r w:rsidR="004A513A" w:rsidRPr="003E4373">
        <w:rPr>
          <w:rFonts w:ascii="Times New Roman" w:eastAsia="Calibri" w:hAnsi="Times New Roman" w:cs="Times New Roman"/>
          <w:sz w:val="28"/>
          <w:szCs w:val="28"/>
        </w:rPr>
        <w:t>ация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513A" w:rsidRPr="003E4373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CE0E0A" w:rsidRPr="003E4373">
        <w:rPr>
          <w:rFonts w:ascii="Times New Roman" w:eastAsia="Calibri" w:hAnsi="Times New Roman" w:cs="Times New Roman"/>
          <w:sz w:val="28"/>
          <w:szCs w:val="28"/>
        </w:rPr>
        <w:t>эффективная.</w:t>
      </w:r>
    </w:p>
    <w:p w:rsidR="00CE0E0A" w:rsidRPr="003E4373" w:rsidRDefault="00CE0E0A" w:rsidP="007F4F77">
      <w:pPr>
        <w:autoSpaceDE w:val="0"/>
        <w:autoSpaceDN w:val="0"/>
        <w:adjustRightInd w:val="0"/>
        <w:spacing w:after="0" w:line="240" w:lineRule="auto"/>
        <w:ind w:left="-22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1272"/>
        <w:gridCol w:w="2018"/>
      </w:tblGrid>
      <w:tr w:rsidR="00232BF7" w:rsidRPr="00D0316C" w:rsidTr="00136B1D">
        <w:trPr>
          <w:trHeight w:val="483"/>
          <w:tblHeader/>
          <w:jc w:val="center"/>
        </w:trPr>
        <w:tc>
          <w:tcPr>
            <w:tcW w:w="656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2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1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136B1D">
        <w:trPr>
          <w:jc w:val="center"/>
        </w:trPr>
        <w:tc>
          <w:tcPr>
            <w:tcW w:w="656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272" w:type="dxa"/>
          </w:tcPr>
          <w:p w:rsidR="00232BF7" w:rsidRPr="00D0316C" w:rsidRDefault="00CE0E0A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105,53</w:t>
            </w:r>
          </w:p>
        </w:tc>
        <w:tc>
          <w:tcPr>
            <w:tcW w:w="2018" w:type="dxa"/>
          </w:tcPr>
          <w:p w:rsidR="00232BF7" w:rsidRPr="00D0316C" w:rsidRDefault="00136B1D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136B1D" w:rsidRPr="00D0316C" w:rsidTr="00136B1D">
        <w:trPr>
          <w:trHeight w:val="307"/>
          <w:jc w:val="center"/>
        </w:trPr>
        <w:tc>
          <w:tcPr>
            <w:tcW w:w="6568" w:type="dxa"/>
          </w:tcPr>
          <w:p w:rsidR="00136B1D" w:rsidRPr="00D0316C" w:rsidRDefault="00136B1D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272" w:type="dxa"/>
          </w:tcPr>
          <w:p w:rsidR="00136B1D" w:rsidRPr="00D0316C" w:rsidRDefault="00136B1D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8" w:type="dxa"/>
          </w:tcPr>
          <w:p w:rsidR="00136B1D" w:rsidRPr="00D0316C" w:rsidRDefault="00136B1D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136B1D" w:rsidRPr="00D0316C" w:rsidTr="00136B1D">
        <w:trPr>
          <w:trHeight w:val="558"/>
          <w:jc w:val="center"/>
        </w:trPr>
        <w:tc>
          <w:tcPr>
            <w:tcW w:w="6568" w:type="dxa"/>
          </w:tcPr>
          <w:p w:rsidR="00136B1D" w:rsidRPr="00D0316C" w:rsidRDefault="00136B1D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272" w:type="dxa"/>
          </w:tcPr>
          <w:p w:rsidR="00136B1D" w:rsidRPr="00D0316C" w:rsidRDefault="00136B1D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8" w:type="dxa"/>
          </w:tcPr>
          <w:p w:rsidR="00136B1D" w:rsidRPr="00D0316C" w:rsidRDefault="00136B1D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136B1D" w:rsidRPr="00D0316C" w:rsidTr="00136B1D">
        <w:trPr>
          <w:trHeight w:val="277"/>
          <w:jc w:val="center"/>
        </w:trPr>
        <w:tc>
          <w:tcPr>
            <w:tcW w:w="6568" w:type="dxa"/>
          </w:tcPr>
          <w:p w:rsidR="00136B1D" w:rsidRPr="00D0316C" w:rsidRDefault="00136B1D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эффективности реализации </w:t>
            </w:r>
          </w:p>
          <w:p w:rsidR="00136B1D" w:rsidRPr="00D0316C" w:rsidRDefault="00136B1D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2" w:type="dxa"/>
          </w:tcPr>
          <w:p w:rsidR="00136B1D" w:rsidRPr="00D0316C" w:rsidRDefault="00CE0E0A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102,77</w:t>
            </w:r>
          </w:p>
        </w:tc>
        <w:tc>
          <w:tcPr>
            <w:tcW w:w="2018" w:type="dxa"/>
          </w:tcPr>
          <w:p w:rsidR="00136B1D" w:rsidRPr="00D0316C" w:rsidRDefault="00136B1D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38D" w:rsidRPr="003E4373" w:rsidRDefault="00232BF7" w:rsidP="009A45AC">
      <w:pPr>
        <w:autoSpaceDE w:val="0"/>
        <w:autoSpaceDN w:val="0"/>
        <w:adjustRightInd w:val="0"/>
        <w:spacing w:after="0" w:line="240" w:lineRule="auto"/>
        <w:ind w:left="-22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4. Муниципальная программа 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транспортной системы Ермаковского района»</w:t>
      </w:r>
    </w:p>
    <w:p w:rsidR="00D2138D" w:rsidRPr="003E4373" w:rsidRDefault="00D2138D" w:rsidP="009A45AC">
      <w:pPr>
        <w:autoSpaceDE w:val="0"/>
        <w:autoSpaceDN w:val="0"/>
        <w:adjustRightInd w:val="0"/>
        <w:spacing w:after="0" w:line="240" w:lineRule="auto"/>
        <w:ind w:left="-227" w:firstLine="935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Ермаковского района «Развитие транспортной системы Ермаковского района» была утверждена  постановлением администрации Ермаковского района 31.10.2013г. № 719-п (с изменениями 17.01.2014г. № 24-п, 30.10.2014г. № 865-п, 19.11.2014г. № 917-п, 23.03.2015г. № 161-п, 09.04.2015г. № 201-п, 30.10.2015г № 742-п, 30.10.2016г № 691 –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30.10.2017г №77 –п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, 30.10.2018 №609-п, 31.10.2019 №612-п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Ермаковского района «Развитие транспортной системы Ермаковского района» повышение доступности транспортных услуг для населения; безопасное дорожное движение на дорогах и улично-дорожной сети Ермаковского района; сохранение и улучшение состояния районных автомобильных дорог. В данную муниципальную программу входят подпрограммы:   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транспортного комплекса Ермаковского района»;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дорожного движения в Ермаковском районе»;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«Муниципальный районный дорожный фонд МО «Ермаковский район».</w:t>
      </w:r>
    </w:p>
    <w:p w:rsidR="00AC01D0" w:rsidRPr="003E4373" w:rsidRDefault="00D2138D" w:rsidP="007F4F77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AC01D0"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«Развитие транспортного комплекса Ермаковского района»</w:t>
      </w: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«Развитие транспортного комплекса Ермаковского района» является обеспечение потребности населения в перевозках, целевым показателем является количество перевезенных пассажиров. 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201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запланировано перевезти 2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а фактически перевезено 144,84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уменьшением </w:t>
      </w:r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численности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:rsidR="00AC01D0" w:rsidRPr="003E4373" w:rsidRDefault="00AC01D0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«Безопасность дорожного движения в Ермаковском районе»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«Безопасность дорожного движения в Ермаковском районе»  является безопасное дорожное движение на дорогах и улично- дорожной сети в Ермаковском районе, целевым показателем является количество пострадавших в ДТП.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было запланировано 0 чел. пострадавших в ДТП, а фактически 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 что говорит о низком достижении цели подпрограммы и ее не эффективности.</w:t>
      </w:r>
    </w:p>
    <w:p w:rsidR="00AC01D0" w:rsidRPr="003E4373" w:rsidRDefault="00AC01D0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«Муниципальный районный дорожный фонд МО «Ермаковский район»</w:t>
      </w:r>
      <w:r w:rsidR="00D2138D"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подпрограммы «Муниципальный районный дорожный фонд МО «Ермаковский район» является сохранение и улучшение состояния существующих районных автомобильных дорог, выполнение текущих регламентных работ по содержанию районных автомобильных дорог и искусственных сооружений на них, а также работ по снижению влияния дорожных условий на безопасность дорожного движения. Целевым показателем этой подпрограммы является протяженность районных дорог,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которых  в 201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выполнились  в полном объеме.</w:t>
      </w:r>
    </w:p>
    <w:p w:rsidR="001760E8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201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запланировано  20 км протяжённость районных дорог, фактически протяженность районных дорог соответствует плану. 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 в 201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фактические расходы составили 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172558</w:t>
      </w:r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1D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использовано 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172558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исполнение,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Ермаковского района»     финансирование в размере 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17092,8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фактические расходы был произведены в полном объеме.</w:t>
      </w:r>
    </w:p>
    <w:p w:rsidR="00D2138D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«Безопасность дорожного движения в Ермаковском районе»      0,00 рублей</w:t>
      </w:r>
    </w:p>
    <w:p w:rsidR="00695E70" w:rsidRPr="003E4373" w:rsidRDefault="00D2138D" w:rsidP="009A45AC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3 «Муниципальный районный дорожный фонд МО «Ермаковский район»     финансирование в размере </w:t>
      </w:r>
      <w:r w:rsidR="001760E8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163000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695E70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был произведены в полном объеме.</w:t>
      </w:r>
    </w:p>
    <w:p w:rsidR="00232BF7" w:rsidRPr="003E4373" w:rsidRDefault="00232BF7" w:rsidP="007F4F77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7F4F77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На 201</w:t>
      </w:r>
      <w:r w:rsidR="00695E70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год предусмотрено </w:t>
      </w:r>
      <w:r w:rsidR="00695E70" w:rsidRPr="003E4373">
        <w:rPr>
          <w:rFonts w:ascii="Times New Roman" w:eastAsia="Calibri" w:hAnsi="Times New Roman" w:cs="Times New Roman"/>
          <w:sz w:val="28"/>
          <w:szCs w:val="28"/>
        </w:rPr>
        <w:t>3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индикатора программы и </w:t>
      </w:r>
      <w:r w:rsidR="00695E70" w:rsidRPr="003E4373">
        <w:rPr>
          <w:rFonts w:ascii="Times New Roman" w:eastAsia="Calibri" w:hAnsi="Times New Roman" w:cs="Times New Roman"/>
          <w:sz w:val="28"/>
          <w:szCs w:val="28"/>
        </w:rPr>
        <w:t>3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32BF7" w:rsidRPr="003E4373" w:rsidRDefault="00232BF7" w:rsidP="007F4F77">
      <w:pPr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 муниципальной программы более  низкая по сравнению с запланированной</w:t>
      </w:r>
      <w:r w:rsidR="00695E70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счет показателя пострадавших в ДТП). </w:t>
      </w:r>
      <w:proofErr w:type="gramEnd"/>
    </w:p>
    <w:p w:rsidR="00EB700B" w:rsidRPr="003E4373" w:rsidRDefault="00EB700B" w:rsidP="007F4F77">
      <w:pPr>
        <w:spacing w:after="0" w:line="240" w:lineRule="auto"/>
        <w:ind w:left="-22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3"/>
        <w:gridCol w:w="1235"/>
        <w:gridCol w:w="2042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493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35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42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49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235" w:type="dxa"/>
          </w:tcPr>
          <w:p w:rsidR="00232BF7" w:rsidRPr="00D0316C" w:rsidRDefault="00695E70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2" w:type="dxa"/>
          </w:tcPr>
          <w:p w:rsidR="00232BF7" w:rsidRPr="00D0316C" w:rsidRDefault="00AC01D0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695E70">
        <w:trPr>
          <w:trHeight w:val="579"/>
          <w:jc w:val="center"/>
        </w:trPr>
        <w:tc>
          <w:tcPr>
            <w:tcW w:w="649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достижения целевых индикаторов </w:t>
            </w:r>
          </w:p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5" w:type="dxa"/>
          </w:tcPr>
          <w:p w:rsidR="00232BF7" w:rsidRPr="00D0316C" w:rsidRDefault="00695E70" w:rsidP="009A4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hAnsi="Times New Roman" w:cs="Times New Roman"/>
                <w:iCs/>
                <w:sz w:val="24"/>
                <w:szCs w:val="24"/>
              </w:rPr>
              <w:t>68,68</w:t>
            </w:r>
          </w:p>
        </w:tc>
        <w:tc>
          <w:tcPr>
            <w:tcW w:w="2042" w:type="dxa"/>
          </w:tcPr>
          <w:p w:rsidR="00232BF7" w:rsidRPr="00D0316C" w:rsidRDefault="00695E70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Низкая</w:t>
            </w:r>
          </w:p>
        </w:tc>
      </w:tr>
      <w:tr w:rsidR="00232BF7" w:rsidRPr="00D0316C" w:rsidTr="00232BF7">
        <w:trPr>
          <w:trHeight w:val="528"/>
          <w:jc w:val="center"/>
        </w:trPr>
        <w:tc>
          <w:tcPr>
            <w:tcW w:w="649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235" w:type="dxa"/>
          </w:tcPr>
          <w:p w:rsidR="00232BF7" w:rsidRPr="00D0316C" w:rsidRDefault="00695E70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42" w:type="dxa"/>
          </w:tcPr>
          <w:p w:rsidR="00232BF7" w:rsidRPr="00D0316C" w:rsidRDefault="00695E70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232BF7" w:rsidRPr="00D0316C" w:rsidTr="00232BF7">
        <w:trPr>
          <w:trHeight w:val="335"/>
          <w:jc w:val="center"/>
        </w:trPr>
        <w:tc>
          <w:tcPr>
            <w:tcW w:w="649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эффективности реализации </w:t>
            </w:r>
          </w:p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35" w:type="dxa"/>
          </w:tcPr>
          <w:p w:rsidR="00232BF7" w:rsidRPr="00D0316C" w:rsidRDefault="00695E70" w:rsidP="009A4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2042" w:type="dxa"/>
          </w:tcPr>
          <w:p w:rsidR="00AC01D0" w:rsidRPr="00D0316C" w:rsidRDefault="00AC01D0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965" w:rsidRPr="003E4373" w:rsidRDefault="00232BF7" w:rsidP="00771965">
      <w:pPr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>5.</w:t>
      </w:r>
      <w:bookmarkStart w:id="36" w:name="_Toc416704684"/>
      <w:bookmarkStart w:id="37" w:name="_Toc416704850"/>
      <w:bookmarkStart w:id="38" w:name="_Toc416705503"/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«Развитие культуры» </w:t>
      </w:r>
      <w:bookmarkEnd w:id="36"/>
      <w:bookmarkEnd w:id="37"/>
      <w:bookmarkEnd w:id="38"/>
    </w:p>
    <w:p w:rsidR="00A90675" w:rsidRPr="003E4373" w:rsidRDefault="00A90675" w:rsidP="004E2D10">
      <w:pPr>
        <w:spacing w:after="0" w:line="240" w:lineRule="auto"/>
        <w:ind w:left="-170"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культуры» (далее – Программа) утверждена постановлением администрации от 31.10.2013 года № 718-п на основании постановления администрации Ермаковского района от 05.08.2013 г. №516-п «Об утверждении Порядка принятия решения о разработке муниципальных программ Ермаковского района, их формировании и реализации».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Изменения вносились в соответствии с потребностью и перераспределением бюджетных средств, сложившейся экономией для реализации мероприятий Программы (постановление  №34-п от 22.01.2014 г.;№156-п от 11.03.2014г.; №364-п от 21.05.2014 г.; №541-п от 16.07.2014 г.; №574-п от 04.08.2014 г.; №687-п от 16.09.2014 г.; № 874-п от 30.10.2014 г.; № 961-п от 27.11.2014 г;№998-п от 09.12.2014;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263-п от 08.05.2015; №403-п от 25.06.2015; №574-п 02.09.2015; №720-п от 27.10.2015; №739-п от 30.10.2015; 832-п от 07.12.2015;489-п от 03.08.2016; 557-п от 07.09.2016; 704-п от 31.10.2016;66-п от 07.02.2017; 135-п от 10.03.2017; 321-п от 22.05.2017; 489-п от 24.07.2017; 707-п от 09.10.2017;786-п от 31.10.2017; 25.12.2017, №182-п от 18.04.2018г., №503-п от 11.09.2018, №631-п от 31.10.2018г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>., № 127-п от 27.01.2019;</w:t>
      </w:r>
      <w:proofErr w:type="gramEnd"/>
      <w:r w:rsidR="00771965" w:rsidRPr="003E437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proofErr w:type="gramStart"/>
      <w:r w:rsidR="00771965" w:rsidRPr="003E4373">
        <w:rPr>
          <w:rFonts w:ascii="Times New Roman" w:eastAsia="Calibri" w:hAnsi="Times New Roman" w:cs="Times New Roman"/>
          <w:sz w:val="28"/>
          <w:szCs w:val="28"/>
        </w:rPr>
        <w:t>226-п от 13.05.2019; №408-п от 12.08.2019; №615-п от 31.10.2019</w:t>
      </w:r>
      <w:r w:rsidRPr="003E4373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A90675" w:rsidRPr="003E4373" w:rsidRDefault="00A90675" w:rsidP="00771965">
      <w:pPr>
        <w:spacing w:after="0" w:line="240" w:lineRule="auto"/>
        <w:ind w:left="-17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создание условий для развития и реализации культурного и духовного потенциала населения Ермаковского района в целях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 xml:space="preserve">рганизации его досуга и отдыха. </w:t>
      </w:r>
      <w:r w:rsidRPr="003E4373">
        <w:rPr>
          <w:rFonts w:ascii="Times New Roman" w:eastAsia="Calibri" w:hAnsi="Times New Roman" w:cs="Times New Roman"/>
          <w:sz w:val="28"/>
          <w:szCs w:val="28"/>
        </w:rPr>
        <w:t>На финансирование реализации программы «Развитие культуры» в 201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запланировано </w:t>
      </w:r>
      <w:r w:rsidR="00771965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109783,544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тыс. руб., фактически профинансировано </w:t>
      </w:r>
      <w:r w:rsidR="00771965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107919,584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тыс. рублей, не использовано 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965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- 1863,960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0675" w:rsidRPr="003E4373" w:rsidRDefault="00A90675" w:rsidP="007F4F77">
      <w:pPr>
        <w:spacing w:after="0" w:line="240" w:lineRule="auto"/>
        <w:ind w:left="-17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При реализации Программы в 201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году были достигнуты следующие значения целевых индикаторов и показателей результативности.</w:t>
      </w:r>
    </w:p>
    <w:p w:rsidR="00771965" w:rsidRPr="003E4373" w:rsidRDefault="00771965" w:rsidP="003B1B7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39" w:name="_Toc416704694"/>
      <w:bookmarkStart w:id="40" w:name="_Toc416704860"/>
      <w:bookmarkStart w:id="41" w:name="_Toc416705513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1.  Удельный вес населения, участвующего в платных культурно-досуговых мероприятиях, проводимых муниципальными </w:t>
      </w: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учреждениями культуры – в 2019 году составил 488,6 %,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488,5 %.</w:t>
      </w:r>
    </w:p>
    <w:p w:rsidR="00771965" w:rsidRPr="003E4373" w:rsidRDefault="00771965" w:rsidP="003B1B7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2. количество экземпляров новых поступлений в библиотечные фонды общедоступных библиотек на 1 тыс. человек населения – в 2019 году составило 552,6 экз.,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548,2 экз.</w:t>
      </w:r>
    </w:p>
    <w:p w:rsidR="00771965" w:rsidRPr="003E4373" w:rsidRDefault="00771965" w:rsidP="003B1B7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Целевой показатель 3: доля выпускников, поступивших в образовательные учреждения среднего профессионального образования в области культуры,  в 2019 году составила 9,1 %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6,4 %.</w:t>
      </w:r>
    </w:p>
    <w:p w:rsidR="00771965" w:rsidRPr="003E4373" w:rsidRDefault="00771965" w:rsidP="003B1B7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Все значения целевых показателей в 2019 году выполнены в полном объеме.</w:t>
      </w:r>
    </w:p>
    <w:p w:rsidR="00771965" w:rsidRPr="003E4373" w:rsidRDefault="00771965" w:rsidP="003B1B7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течение 2019 года, факторы, влиявшие на ход реализации Программы, отсутствовали.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планируются к реализации следующие подпрограммы:</w:t>
      </w:r>
    </w:p>
    <w:p w:rsidR="00771965" w:rsidRPr="003E4373" w:rsidRDefault="00771965" w:rsidP="0077196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Подпрограмма 1. «Поддержка библиотечного дела»;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Подпрограмма 2. «Поддержка искусства и народного творчества»;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Подпрограмма 3 «Поддержка дополнительного образования»;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Подпрограмма 4 «Обеспечение условий реализации муниципальной программы и прочие мероприятия».</w:t>
      </w:r>
    </w:p>
    <w:p w:rsidR="00771965" w:rsidRPr="004E2D10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2D10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1. ««Поддержка библиотечного дела».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2019 году на реализацию мероприятий Подпрограммы 1 были предусмотрены средства в размере 20921,4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. На 01.01.2020 года финансирование и кассовое исполнение составило 20597,6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, что составляет 98,45%. 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Подпрограмме 1 запланированы к реализации следующие мероприятия: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1.1. «Среднее число посещений в расчете на 1 тыс. человек населения». 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1.2. «Среднее число книговыдач в расчёте на            1 тыс. человек населения»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1.3</w:t>
      </w: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 «Доля библиотек, подключенных к сети Интернет, в общем количестве общедоступных библиотек» 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1.4 «Количество библиографических записей 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 электронных каталогах муниципальных библиотек»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1 выполнены в полном объеме, средства полностью освоены.</w:t>
      </w:r>
    </w:p>
    <w:p w:rsidR="00771965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Федеральные  и краевые средства на комплектование книжного фонда были освоены полностью. Возврата денежных сре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дств в ф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едеральный и краевой бюджеты не было.</w:t>
      </w:r>
    </w:p>
    <w:p w:rsidR="004E2D10" w:rsidRPr="004E2D10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10">
        <w:rPr>
          <w:rFonts w:ascii="Times New Roman" w:eastAsia="Calibri" w:hAnsi="Times New Roman" w:cs="Times New Roman"/>
          <w:sz w:val="28"/>
          <w:szCs w:val="28"/>
        </w:rPr>
        <w:t>Подпрограмма 1.«Поддержка библиотечного дела»:</w:t>
      </w:r>
    </w:p>
    <w:p w:rsidR="004E2D10" w:rsidRPr="004E2D10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2D10">
        <w:rPr>
          <w:rFonts w:ascii="Times New Roman" w:eastAsia="Calibri" w:hAnsi="Times New Roman" w:cs="Times New Roman"/>
          <w:sz w:val="28"/>
          <w:szCs w:val="28"/>
        </w:rPr>
        <w:tab/>
        <w:t>в 2019 году зарегистрировано 14 045  пользователей;</w:t>
      </w:r>
    </w:p>
    <w:p w:rsidR="004E2D10" w:rsidRPr="004E2D10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2D10">
        <w:rPr>
          <w:rFonts w:ascii="Times New Roman" w:eastAsia="Calibri" w:hAnsi="Times New Roman" w:cs="Times New Roman"/>
          <w:sz w:val="28"/>
          <w:szCs w:val="28"/>
        </w:rPr>
        <w:tab/>
        <w:t>зарегистрировано 108 082  посещений публичных библиотек;</w:t>
      </w:r>
    </w:p>
    <w:p w:rsidR="004E2D10" w:rsidRPr="004E2D10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2D10">
        <w:rPr>
          <w:rFonts w:ascii="Times New Roman" w:eastAsia="Calibri" w:hAnsi="Times New Roman" w:cs="Times New Roman"/>
          <w:sz w:val="28"/>
          <w:szCs w:val="28"/>
        </w:rPr>
        <w:tab/>
        <w:t>оказано 5 701 единиц услуг консультаций и справок посетителям библиотек;</w:t>
      </w:r>
    </w:p>
    <w:p w:rsidR="004E2D10" w:rsidRPr="003E4373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2D10">
        <w:rPr>
          <w:rFonts w:ascii="Times New Roman" w:eastAsia="Calibri" w:hAnsi="Times New Roman" w:cs="Times New Roman"/>
          <w:sz w:val="28"/>
          <w:szCs w:val="28"/>
        </w:rPr>
        <w:tab/>
        <w:t>выдано 312 374 единиц документов из фондов библиотек.</w:t>
      </w:r>
    </w:p>
    <w:p w:rsidR="00771965" w:rsidRPr="004E2D10" w:rsidRDefault="00771965" w:rsidP="0077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D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2. «Поддержка искусства и народного творчества».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на реализацию мероприятий Подпрограммы 2 были предусмотрены средства в размере 46253,8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01.01.2020 года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и кассовое исполнение составило 45903,2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 99,24%. 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Подпрограмме 2 запланированы к реализации следующие мероприятия: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2.1. «Количество посетителей муниципальных учреждений культурно-досугового типа на 1 тыс. человек населения»;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2.2. «Число клубных формирований на 1 тыс. человек населения»;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2.3. «Число участников клубных формирований на 1 тыс. человек населения»;</w:t>
      </w:r>
    </w:p>
    <w:p w:rsidR="00771965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2.4. «Число участников клубных формирований для детей в возрасте до 14 лет включительно».</w:t>
      </w:r>
    </w:p>
    <w:p w:rsidR="004E2D10" w:rsidRPr="004E2D10" w:rsidRDefault="004E2D10" w:rsidP="004E2D1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2D10">
        <w:rPr>
          <w:rFonts w:ascii="Times New Roman" w:eastAsia="Calibri" w:hAnsi="Times New Roman" w:cs="Times New Roman"/>
          <w:i/>
          <w:sz w:val="28"/>
          <w:szCs w:val="28"/>
        </w:rPr>
        <w:t xml:space="preserve">Подпрограмма 2."Поддержка искусства и народного творчества": </w:t>
      </w:r>
    </w:p>
    <w:p w:rsidR="004E2D10" w:rsidRPr="003E4373" w:rsidRDefault="004E2D10" w:rsidP="004E2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- проведено 3779 культурно-массовых мероприятий в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. 1619 для детей, которые посетило 250916 человек, в том числе с посещением детей 70438; </w:t>
      </w:r>
    </w:p>
    <w:p w:rsidR="004E2D10" w:rsidRPr="003E4373" w:rsidRDefault="004E2D10" w:rsidP="004E2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- в течение года продолжили работу 212 клубных формирований с общим количеством участников 2951, из них детей 1521;</w:t>
      </w:r>
    </w:p>
    <w:p w:rsidR="004E2D10" w:rsidRPr="003E4373" w:rsidRDefault="004E2D10" w:rsidP="004E2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- организовано предоставление кинопоказа – 927 киносеансов с посещением 38540 человек. </w:t>
      </w:r>
    </w:p>
    <w:p w:rsidR="00771965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2 выполнены в полном объеме, профинансированные средства полностью освоены. В течение 2019 года, факторы, влиявшие на ход реализации подпрограммы, отсутствовали.</w:t>
      </w:r>
    </w:p>
    <w:p w:rsidR="00771965" w:rsidRPr="004E2D10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2D10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3. «Поддержка дополнительного образования детей».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2019 году на реализацию мероприятий Подпрограммы 3 были предусмотрены средства в размере 8474,5 тыс. рублей. На 01.01.2020 года финансирование и кассовое исполнение составило 8399,6 тыс. рублей, что составляет  99,12%. 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Подпрограмме 3. запланированы к реализации следующие мероприятия: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3.1. «Доля детей, принявших участие в смотрах, конкурсах, в общем числе обучающихся»;</w:t>
      </w:r>
    </w:p>
    <w:p w:rsidR="00771965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3.2. «Доля количества специалистов, повысивших квалификацию, прошедших переподготовку, обученных на семинарах и других мероприятиях»</w:t>
      </w:r>
      <w:r w:rsidR="004E2D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D10" w:rsidRPr="004E2D10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10">
        <w:rPr>
          <w:rFonts w:ascii="Times New Roman" w:eastAsia="Calibri" w:hAnsi="Times New Roman" w:cs="Times New Roman"/>
          <w:sz w:val="28"/>
          <w:szCs w:val="28"/>
        </w:rPr>
        <w:t>Подпрограмма 3."Поддержка дополнительного образования детей":</w:t>
      </w:r>
    </w:p>
    <w:p w:rsidR="004E2D10" w:rsidRPr="004E2D10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2D10">
        <w:rPr>
          <w:rFonts w:ascii="Times New Roman" w:eastAsia="Calibri" w:hAnsi="Times New Roman" w:cs="Times New Roman"/>
          <w:sz w:val="28"/>
          <w:szCs w:val="28"/>
        </w:rPr>
        <w:tab/>
        <w:t>предоставлены образовательные услуги 220 учащимся школы;</w:t>
      </w:r>
    </w:p>
    <w:p w:rsidR="004E2D10" w:rsidRPr="004E2D10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E2D10">
        <w:rPr>
          <w:rFonts w:ascii="Times New Roman" w:eastAsia="Calibri" w:hAnsi="Times New Roman" w:cs="Times New Roman"/>
          <w:sz w:val="28"/>
          <w:szCs w:val="28"/>
        </w:rPr>
        <w:tab/>
        <w:t>было принято 31 ребенка в младшую группу, 33 ученика стали выпускниками школы;</w:t>
      </w:r>
    </w:p>
    <w:p w:rsidR="004E2D10" w:rsidRPr="003E4373" w:rsidRDefault="004E2D10" w:rsidP="004E2D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10">
        <w:rPr>
          <w:rFonts w:ascii="Times New Roman" w:eastAsia="Calibri" w:hAnsi="Times New Roman" w:cs="Times New Roman"/>
          <w:sz w:val="28"/>
          <w:szCs w:val="28"/>
        </w:rPr>
        <w:t xml:space="preserve">-    3 выпускника поступили в </w:t>
      </w:r>
      <w:proofErr w:type="gramStart"/>
      <w:r w:rsidRPr="004E2D10">
        <w:rPr>
          <w:rFonts w:ascii="Times New Roman" w:eastAsia="Calibri" w:hAnsi="Times New Roman" w:cs="Times New Roman"/>
          <w:sz w:val="28"/>
          <w:szCs w:val="28"/>
        </w:rPr>
        <w:t>профильные</w:t>
      </w:r>
      <w:proofErr w:type="gramEnd"/>
      <w:r w:rsidRPr="004E2D10">
        <w:rPr>
          <w:rFonts w:ascii="Times New Roman" w:eastAsia="Calibri" w:hAnsi="Times New Roman" w:cs="Times New Roman"/>
          <w:sz w:val="28"/>
          <w:szCs w:val="28"/>
        </w:rPr>
        <w:t xml:space="preserve"> ВУЗ и </w:t>
      </w:r>
      <w:proofErr w:type="spellStart"/>
      <w:r w:rsidRPr="004E2D10">
        <w:rPr>
          <w:rFonts w:ascii="Times New Roman" w:eastAsia="Calibri" w:hAnsi="Times New Roman" w:cs="Times New Roman"/>
          <w:sz w:val="28"/>
          <w:szCs w:val="28"/>
        </w:rPr>
        <w:t>ССУЗы</w:t>
      </w:r>
      <w:proofErr w:type="spellEnd"/>
      <w:r w:rsidRPr="004E2D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3 выполнены в полном объеме, предоставленные средства полностью освоены. В течение 2019 года, факторы, влиявшие на ход реализации подпрограммы, отсутствовали.</w:t>
      </w:r>
    </w:p>
    <w:p w:rsidR="00771965" w:rsidRPr="004E2D10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2D10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4. «Обеспечение условий реализации муниципальной программы и прочие мероприятия».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2019 году на реализацию мероприятий Подпрограммы 4 были предусмотрены средства в размере 34133,9 тыс. рублей. На 01.01.2020 года профинансировано и освоено 33019,2 тыс. рублей, что составляет 96,73%.  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В Подпрограмме 4. запланированы к реализации следующие мероприятия: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4.1. «Уровень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4.2. «Своевременность утверждения муниципальных заданий подведомственным главному распорядителю учреждениям на текущий финансовый год и плановый период»;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Основное мероприятие 4.3. «Соблюдение сроков представления главным распорядителем  годовой бюджетной отчетности»;</w:t>
      </w:r>
    </w:p>
    <w:p w:rsidR="00771965" w:rsidRPr="003E4373" w:rsidRDefault="00771965" w:rsidP="007719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Все мероприятия Подпрограммы 4 выполнены в полном объеме, средства полностью освоены. В течение 2019 года, факторы, влиявшие на ход реализации подпрограммы, отсутствовали.</w:t>
      </w:r>
    </w:p>
    <w:bookmarkEnd w:id="39"/>
    <w:bookmarkEnd w:id="40"/>
    <w:bookmarkEnd w:id="41"/>
    <w:p w:rsidR="00771965" w:rsidRPr="003E4373" w:rsidRDefault="00771965" w:rsidP="007719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реализации программных мероприятия осуществлялась на основе использования показателей по реализации национального проекта «Культура». </w:t>
      </w:r>
    </w:p>
    <w:p w:rsidR="00771965" w:rsidRPr="003E4373" w:rsidRDefault="00771965" w:rsidP="007719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позволила расширить доступ населения к культурным ценностям, обеспечить поддержку всех форм творческой самореализации личности, широкое вовлечение граждан в культурную деятельность, создать условия для дальнейшей модернизации деятельности муниципальных учреждений культуры и учреждений дополнительного образования в области культуры. </w:t>
      </w:r>
    </w:p>
    <w:p w:rsidR="00771965" w:rsidRPr="003E4373" w:rsidRDefault="00771965" w:rsidP="007719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целом муниципальная программа Ермаковского района «Развитие культуры» была реализована в соответствии с поставленными целями и задачами. Целевые показатели оценки результативности муниципальной программы выполнены с положительной динамикой, не смотря на образовавшиеся задолженности по обязательствам и уплате налогов.</w:t>
      </w:r>
    </w:p>
    <w:p w:rsidR="00232BF7" w:rsidRPr="004E2D10" w:rsidRDefault="004E2D10" w:rsidP="007F4F77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2BF7" w:rsidRPr="004E2D10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4E2D10" w:rsidP="004E2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32BF7"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="00232BF7"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левых индикатора программы и 13 </w:t>
      </w:r>
      <w:r w:rsidR="00232BF7" w:rsidRPr="003E4373">
        <w:rPr>
          <w:rFonts w:ascii="Times New Roman" w:eastAsia="Calibri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BF7" w:rsidRPr="003E4373">
        <w:rPr>
          <w:rFonts w:ascii="Times New Roman" w:eastAsia="Calibri" w:hAnsi="Times New Roman" w:cs="Times New Roman"/>
          <w:sz w:val="28"/>
          <w:szCs w:val="28"/>
        </w:rPr>
        <w:t>результативности.</w:t>
      </w:r>
    </w:p>
    <w:p w:rsidR="00232BF7" w:rsidRPr="003E4373" w:rsidRDefault="00232BF7" w:rsidP="004E2D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  <w:r w:rsidR="00771965" w:rsidRPr="003E4373">
        <w:rPr>
          <w:rFonts w:ascii="Times New Roman" w:eastAsia="Calibri" w:hAnsi="Times New Roman" w:cs="Times New Roman"/>
          <w:sz w:val="28"/>
          <w:szCs w:val="28"/>
        </w:rPr>
        <w:t>.</w:t>
      </w:r>
      <w:r w:rsidR="0096727B"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1965" w:rsidRPr="003E4373" w:rsidRDefault="00771965" w:rsidP="007F4F77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569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96727B" w:rsidP="003B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3B1B7C"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294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3B1B7C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114,34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321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3B1B7C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106,83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3B1B7C" w:rsidRPr="003E4373" w:rsidRDefault="003B1B7C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BF7" w:rsidRPr="003E4373" w:rsidRDefault="00232BF7" w:rsidP="003430E9">
      <w:pPr>
        <w:widowControl w:val="0"/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Муниципальная программа «</w:t>
      </w:r>
      <w:r w:rsidRPr="003E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социальной защиты населения Ермаковского района»  </w:t>
      </w: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32BF7" w:rsidRPr="003E4373" w:rsidRDefault="00232BF7" w:rsidP="003430E9">
      <w:pPr>
        <w:spacing w:after="0" w:line="240" w:lineRule="auto"/>
        <w:ind w:left="-1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Утверждена постановлением администрации Ермаковского района от 31.</w:t>
      </w:r>
      <w:r w:rsidRPr="003E4373">
        <w:rPr>
          <w:rFonts w:ascii="Times New Roman" w:hAnsi="Times New Roman" w:cs="Times New Roman"/>
          <w:sz w:val="28"/>
          <w:szCs w:val="28"/>
        </w:rPr>
        <w:t>10.2014 г. №887-п (с изменениями и дополнениями).</w:t>
      </w:r>
    </w:p>
    <w:p w:rsidR="00232BF7" w:rsidRPr="003E4373" w:rsidRDefault="00232BF7" w:rsidP="004E2D10">
      <w:pPr>
        <w:suppressAutoHyphens/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Общее финансирование программы планировалось в размере </w:t>
      </w:r>
      <w:r w:rsidR="003B1B7C" w:rsidRPr="003E4373">
        <w:rPr>
          <w:rFonts w:ascii="Times New Roman" w:hAnsi="Times New Roman" w:cs="Times New Roman"/>
          <w:color w:val="000000"/>
          <w:sz w:val="28"/>
          <w:szCs w:val="28"/>
        </w:rPr>
        <w:t>52100,688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дств  кр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3B1B7C" w:rsidRPr="003E4373">
        <w:rPr>
          <w:rFonts w:ascii="Times New Roman" w:hAnsi="Times New Roman" w:cs="Times New Roman"/>
          <w:color w:val="000000"/>
          <w:sz w:val="28"/>
          <w:szCs w:val="28"/>
        </w:rPr>
        <w:t>52100,688</w:t>
      </w:r>
      <w:r w:rsidR="00BD31DC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Фактически на реализацию муниципальной программы направлены средства в объеме </w:t>
      </w:r>
      <w:r w:rsidR="003B1B7C" w:rsidRPr="003E4373">
        <w:rPr>
          <w:rFonts w:ascii="Times New Roman" w:hAnsi="Times New Roman" w:cs="Times New Roman"/>
          <w:color w:val="000000"/>
          <w:sz w:val="28"/>
          <w:szCs w:val="28"/>
        </w:rPr>
        <w:t>52100,688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</w:t>
      </w:r>
      <w:r w:rsidR="00BD31DC" w:rsidRPr="003E4373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исполнения)</w:t>
      </w:r>
      <w:r w:rsidR="00BD31DC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1B7C" w:rsidRPr="003E4373" w:rsidRDefault="003B1B7C" w:rsidP="004E2D10">
      <w:pPr>
        <w:autoSpaceDE w:val="0"/>
        <w:autoSpaceDN w:val="0"/>
        <w:adjustRightInd w:val="0"/>
        <w:spacing w:after="0" w:line="240" w:lineRule="auto"/>
        <w:ind w:left="-14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 законодательством Красноярского края, нормативными правовыми актами органов местного самоуправления.</w:t>
      </w:r>
    </w:p>
    <w:p w:rsidR="003B1B7C" w:rsidRPr="003E4373" w:rsidRDefault="003B1B7C" w:rsidP="004E2D1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Основные направления Программы  сформированы с учетом задач, поставленных в Бюджетном послании Президента Российской Федерации, параметров социально-экономического развития района, и предусматривают:</w:t>
      </w:r>
    </w:p>
    <w:p w:rsidR="003B1B7C" w:rsidRPr="003E4373" w:rsidRDefault="003B1B7C" w:rsidP="004E2D10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повышение качества и доступности социальных услуг;</w:t>
      </w:r>
    </w:p>
    <w:p w:rsidR="003B1B7C" w:rsidRPr="003E4373" w:rsidRDefault="003B1B7C" w:rsidP="004E2D10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усиление адресности при предоставлении социальной поддержки;</w:t>
      </w:r>
    </w:p>
    <w:p w:rsidR="003B1B7C" w:rsidRPr="003E4373" w:rsidRDefault="003B1B7C" w:rsidP="004E2D10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оценку эффективности расходных обязательств (как действующих, так и вновь принимаемых), достижения конечных результатов;</w:t>
      </w:r>
    </w:p>
    <w:p w:rsidR="003B1B7C" w:rsidRPr="003E4373" w:rsidRDefault="003B1B7C" w:rsidP="004E2D10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внедрение новых технологий в сферу оказания социальных услуг.</w:t>
      </w:r>
    </w:p>
    <w:p w:rsidR="003B1B7C" w:rsidRPr="003E4373" w:rsidRDefault="003B1B7C" w:rsidP="004E2D1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учете в органах социальной защиты населения района состоят 13208 человек, получающих различные виды социальной помощи, при этом наибольший удельный вес среди получателей  государственных услуг - более 74 %, занимают граждане пожилого возраста и лица с ограниченными возможностями. Число пенсионеров состоявших в базе   всего 6871 человек.</w:t>
      </w:r>
    </w:p>
    <w:p w:rsidR="003B1B7C" w:rsidRPr="003E4373" w:rsidRDefault="003B1B7C" w:rsidP="004E2D10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Численность одиноко проживающих</w:t>
      </w:r>
      <w:r w:rsidR="004E2D10">
        <w:rPr>
          <w:rFonts w:ascii="Times New Roman" w:eastAsia="Calibri" w:hAnsi="Times New Roman" w:cs="Times New Roman"/>
          <w:sz w:val="28"/>
          <w:szCs w:val="28"/>
        </w:rPr>
        <w:t xml:space="preserve"> пенсионеров состоящих на учете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1637чел. </w:t>
      </w:r>
    </w:p>
    <w:p w:rsidR="003B1B7C" w:rsidRPr="003E4373" w:rsidRDefault="003B1B7C" w:rsidP="004E2D10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анализ численности льготников показывает, что общее количество граждан, пользующихся различными мерами социальной поддержки, в 2014-2020 годах будет сохраняться на прежнем уровне с тенденцией их незначительного увеличения.</w:t>
      </w:r>
    </w:p>
    <w:p w:rsidR="004E2D10" w:rsidRDefault="003B1B7C" w:rsidP="004E2D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социа</w:t>
      </w:r>
      <w:r w:rsidR="004E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политики района являются: </w:t>
      </w:r>
    </w:p>
    <w:p w:rsidR="003B1B7C" w:rsidRPr="003E4373" w:rsidRDefault="004E2D10" w:rsidP="004E2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B1B7C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социальной помощи нуждающимся гражданам, а именно:</w:t>
      </w:r>
    </w:p>
    <w:p w:rsidR="003B1B7C" w:rsidRPr="003E4373" w:rsidRDefault="003B1B7C" w:rsidP="004E2D10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пожилого возраста,</w:t>
      </w:r>
    </w:p>
    <w:p w:rsidR="003B1B7C" w:rsidRPr="003E4373" w:rsidRDefault="003B1B7C" w:rsidP="004E2D10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имеющим  детей,</w:t>
      </w:r>
    </w:p>
    <w:p w:rsidR="003B1B7C" w:rsidRPr="003E4373" w:rsidRDefault="003B1B7C" w:rsidP="004E2D10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ограниченными возможностями, в том числе детям-инвалидам;</w:t>
      </w:r>
    </w:p>
    <w:p w:rsidR="003B1B7C" w:rsidRPr="004E2D10" w:rsidRDefault="003B1B7C" w:rsidP="004E2D10">
      <w:pPr>
        <w:pStyle w:val="ac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10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управления системой социальной защиты населения района;</w:t>
      </w:r>
    </w:p>
    <w:p w:rsidR="003B1B7C" w:rsidRPr="004E2D10" w:rsidRDefault="003B1B7C" w:rsidP="004E2D10">
      <w:pPr>
        <w:pStyle w:val="ac"/>
        <w:numPr>
          <w:ilvl w:val="0"/>
          <w:numId w:val="1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10">
        <w:rPr>
          <w:rFonts w:ascii="Times New Roman" w:eastAsia="Times New Roman" w:hAnsi="Times New Roman"/>
          <w:sz w:val="28"/>
          <w:szCs w:val="28"/>
          <w:lang w:eastAsia="ru-RU"/>
        </w:rPr>
        <w:t>Открытость  деятельности УСЗН, взаимодействие с общественностью.</w:t>
      </w:r>
    </w:p>
    <w:p w:rsidR="003B1B7C" w:rsidRPr="003E4373" w:rsidRDefault="003B1B7C" w:rsidP="003B1B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3B1B7C" w:rsidRPr="003E4373" w:rsidRDefault="003B1B7C" w:rsidP="004E2D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и своевременное исполнение переданных государственных полномочий по предоставлению мер социальной поддержки населению.</w:t>
      </w:r>
    </w:p>
    <w:p w:rsidR="003B1B7C" w:rsidRPr="003E4373" w:rsidRDefault="003B1B7C" w:rsidP="004E2D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качества и доступности предоставления услуг по социальному обслуживанию.</w:t>
      </w:r>
    </w:p>
    <w:p w:rsidR="003B1B7C" w:rsidRPr="003E4373" w:rsidRDefault="003B1B7C" w:rsidP="003B1B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</w:t>
      </w:r>
      <w:r w:rsidRPr="003E437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целей Программы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3E437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решение следующих задач:</w:t>
      </w:r>
    </w:p>
    <w:p w:rsidR="003B1B7C" w:rsidRPr="003E4373" w:rsidRDefault="003B1B7C" w:rsidP="003B1B7C">
      <w:pPr>
        <w:numPr>
          <w:ilvl w:val="0"/>
          <w:numId w:val="3"/>
        </w:numPr>
        <w:tabs>
          <w:tab w:val="left" w:pos="3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мер социальной поддержки отдельным категориям граждан, в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нвалидам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B1B7C" w:rsidRPr="003E4373" w:rsidRDefault="003B1B7C" w:rsidP="003B1B7C">
      <w:pPr>
        <w:numPr>
          <w:ilvl w:val="0"/>
          <w:numId w:val="3"/>
        </w:numPr>
        <w:tabs>
          <w:tab w:val="left" w:pos="3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функционирования института семьи, рождения детей.</w:t>
      </w:r>
    </w:p>
    <w:p w:rsidR="003B1B7C" w:rsidRPr="003E4373" w:rsidRDefault="003B1B7C" w:rsidP="003B1B7C">
      <w:pPr>
        <w:numPr>
          <w:ilvl w:val="0"/>
          <w:numId w:val="3"/>
        </w:numPr>
        <w:tabs>
          <w:tab w:val="left" w:pos="3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потребностей граждан пожилого возраста, инвалидов, включая детей–инвалидов, семей и детей в социальном обслуживании. </w:t>
      </w:r>
    </w:p>
    <w:p w:rsidR="003B1B7C" w:rsidRPr="003E4373" w:rsidRDefault="003B1B7C" w:rsidP="003B1B7C">
      <w:pPr>
        <w:numPr>
          <w:ilvl w:val="0"/>
          <w:numId w:val="3"/>
        </w:numPr>
        <w:tabs>
          <w:tab w:val="left" w:pos="32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эффективного развития сферы социальной поддержки и социального обслуживания населения района.</w:t>
      </w:r>
    </w:p>
    <w:p w:rsidR="003B1B7C" w:rsidRPr="003E4373" w:rsidRDefault="003B1B7C" w:rsidP="003B1B7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включает 5 подпрограмм, реализация мероприятий которых в комплексе призвана обеспечить достижение целей и решение программных задач:</w:t>
      </w:r>
    </w:p>
    <w:p w:rsidR="003B1B7C" w:rsidRPr="003E4373" w:rsidRDefault="003B1B7C" w:rsidP="007E0639">
      <w:pPr>
        <w:numPr>
          <w:ilvl w:val="0"/>
          <w:numId w:val="20"/>
        </w:numPr>
        <w:tabs>
          <w:tab w:val="left" w:pos="146"/>
          <w:tab w:val="left" w:pos="30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жизни отдельных категорий граждан, в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инвалидов, степени их социальной защищенности.</w:t>
      </w:r>
    </w:p>
    <w:p w:rsidR="003B1B7C" w:rsidRPr="003E4373" w:rsidRDefault="003B1B7C" w:rsidP="007E0639">
      <w:pPr>
        <w:numPr>
          <w:ilvl w:val="0"/>
          <w:numId w:val="20"/>
        </w:numPr>
        <w:tabs>
          <w:tab w:val="left" w:pos="146"/>
          <w:tab w:val="left" w:pos="306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семей, имеющих детей.</w:t>
      </w:r>
    </w:p>
    <w:p w:rsidR="003B1B7C" w:rsidRPr="003E4373" w:rsidRDefault="003B1B7C" w:rsidP="003B1B7C">
      <w:pPr>
        <w:tabs>
          <w:tab w:val="left" w:pos="146"/>
          <w:tab w:val="left" w:pos="306"/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показатели: Удельный вес семей с детьми, получающих меры социальной поддержки в общей численности семей с детьми, имеющих на них право.</w:t>
      </w:r>
    </w:p>
    <w:p w:rsidR="003B1B7C" w:rsidRPr="003E4373" w:rsidRDefault="003B1B7C" w:rsidP="003B1B7C">
      <w:pPr>
        <w:tabs>
          <w:tab w:val="left" w:pos="146"/>
          <w:tab w:val="left" w:pos="306"/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результативности: Доля оздоровленных детей из числа детей находящихся в трудной жизненной ситуации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оздоровлению.</w:t>
      </w:r>
    </w:p>
    <w:p w:rsidR="003B1B7C" w:rsidRPr="003E4373" w:rsidRDefault="003B1B7C" w:rsidP="003B1B7C">
      <w:pPr>
        <w:tabs>
          <w:tab w:val="left" w:pos="146"/>
          <w:tab w:val="left" w:pos="306"/>
          <w:tab w:val="left" w:pos="851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100% </w:t>
      </w:r>
      <w:r w:rsidR="002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100% 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Обеспечение социальной поддержки граждан на оплату жилого      помещения и коммунальных услуг.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Повышение качества и доступности социальных услуг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показатели: Охват граждан пожилого возраста и инвалидов всеми видами социального обслуживания на дому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на 10000 пенсионеров).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Показатели результативности: обеспечение доступности и качества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услу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оказываемых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муниципальным заданием.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Удельный вес: План 76,5 </w:t>
      </w:r>
      <w:proofErr w:type="spellStart"/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proofErr w:type="gramEnd"/>
      <w:r w:rsidR="002E00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Факт 76,5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Целевые показатели:</w:t>
      </w:r>
      <w:r w:rsidR="00655E33"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</w:rPr>
        <w:t>Удельный вес обоснованных жалоб на качество предоставления услуг муниципальным учреждением социального обслуживания населения к общему количеству получателей данных услуг в  календарном году.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результативности: обеспечение доступности и качества услуг социального обслуживания оказываемых   в соответствии с муниципальным заданием.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Удельный вес: План не более 0,1%</w:t>
      </w:r>
      <w:r w:rsidR="002E00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Факт не более 0,1%   </w:t>
      </w:r>
    </w:p>
    <w:p w:rsidR="003B1B7C" w:rsidRPr="003E4373" w:rsidRDefault="003B1B7C" w:rsidP="00655E33">
      <w:pPr>
        <w:tabs>
          <w:tab w:val="left" w:pos="0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Целевые показатели: Уровень удовлетворенности граждан качеством предоставления услуг муниципальным учреждением социального обслуживания населения.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Показатели результативности: обеспечение доступности и качества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услу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социального обслуживания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оказываемых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муниципальным заданием.</w:t>
      </w:r>
    </w:p>
    <w:p w:rsidR="003B1B7C" w:rsidRPr="003E4373" w:rsidRDefault="003B1B7C" w:rsidP="003B1B7C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Удельный вес: План не менее  99,9%</w:t>
      </w:r>
      <w:r w:rsidR="002E00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Факт не менее 99,9%   </w:t>
      </w:r>
    </w:p>
    <w:p w:rsidR="003B1B7C" w:rsidRPr="002E0089" w:rsidRDefault="003B1B7C" w:rsidP="002E0089">
      <w:pPr>
        <w:pStyle w:val="ac"/>
        <w:numPr>
          <w:ilvl w:val="0"/>
          <w:numId w:val="3"/>
        </w:numPr>
        <w:tabs>
          <w:tab w:val="left" w:pos="146"/>
          <w:tab w:val="left" w:pos="328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2E0089">
        <w:rPr>
          <w:rFonts w:ascii="Times New Roman" w:hAnsi="Times New Roman"/>
          <w:sz w:val="28"/>
          <w:szCs w:val="28"/>
          <w:lang w:val="x-none"/>
        </w:rPr>
        <w:t xml:space="preserve">Обеспечение своевременного и качественного исполнения переданных  государственных полномочий по приему граждан, сбору </w:t>
      </w:r>
      <w:r w:rsidRPr="002E0089">
        <w:rPr>
          <w:rFonts w:ascii="Times New Roman" w:hAnsi="Times New Roman"/>
          <w:sz w:val="28"/>
          <w:szCs w:val="28"/>
          <w:lang w:val="x-none"/>
        </w:rPr>
        <w:lastRenderedPageBreak/>
        <w:t>документов, ведению базы данных получателей социальной помощи и организации социального обслуживания.</w:t>
      </w:r>
    </w:p>
    <w:p w:rsidR="003B1B7C" w:rsidRPr="003E4373" w:rsidRDefault="003B1B7C" w:rsidP="00655E33">
      <w:pPr>
        <w:tabs>
          <w:tab w:val="left" w:pos="146"/>
          <w:tab w:val="left" w:pos="328"/>
          <w:tab w:val="left" w:pos="851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val="x-none"/>
        </w:rPr>
        <w:t>Целевые показатели</w:t>
      </w:r>
      <w:r w:rsidRPr="003E4373">
        <w:rPr>
          <w:rFonts w:ascii="Times New Roman" w:eastAsia="Calibri" w:hAnsi="Times New Roman" w:cs="Times New Roman"/>
          <w:sz w:val="28"/>
          <w:szCs w:val="28"/>
        </w:rPr>
        <w:t>: Уровень исполнения субвенций на реализацию переданных полномочий района.</w:t>
      </w:r>
    </w:p>
    <w:p w:rsidR="003B1B7C" w:rsidRPr="003E4373" w:rsidRDefault="003B1B7C" w:rsidP="00655E33">
      <w:pPr>
        <w:tabs>
          <w:tab w:val="left" w:pos="146"/>
          <w:tab w:val="left" w:pos="328"/>
          <w:tab w:val="left" w:pos="851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результативности: Отчет об исполнении бюджета</w:t>
      </w:r>
    </w:p>
    <w:p w:rsidR="003B1B7C" w:rsidRPr="003E4373" w:rsidRDefault="002E0089" w:rsidP="00655E33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B7C" w:rsidRPr="003E4373">
        <w:rPr>
          <w:rFonts w:ascii="Times New Roman" w:eastAsia="Calibri" w:hAnsi="Times New Roman" w:cs="Times New Roman"/>
          <w:sz w:val="28"/>
          <w:szCs w:val="28"/>
        </w:rPr>
        <w:t>Удельный вес: План не менее  99,9%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1B7C" w:rsidRPr="003E4373">
        <w:rPr>
          <w:rFonts w:ascii="Times New Roman" w:eastAsia="Calibri" w:hAnsi="Times New Roman" w:cs="Times New Roman"/>
          <w:sz w:val="28"/>
          <w:szCs w:val="28"/>
        </w:rPr>
        <w:t xml:space="preserve">Факт не менее 99,9%   </w:t>
      </w:r>
    </w:p>
    <w:p w:rsidR="003B1B7C" w:rsidRPr="003E4373" w:rsidRDefault="003B1B7C" w:rsidP="00655E33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Целевые показатели: Уровень удовлетворенности жителей муниципального района качеством предоставления государственных и муниципальных услуг в сфере социального поддержки населения.</w:t>
      </w:r>
    </w:p>
    <w:p w:rsidR="003B1B7C" w:rsidRPr="003E4373" w:rsidRDefault="003B1B7C" w:rsidP="00655E33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результативности: Результаты социологического опроса проводимого министерством в рамках декады качества.</w:t>
      </w:r>
    </w:p>
    <w:p w:rsidR="003B1B7C" w:rsidRPr="003E4373" w:rsidRDefault="003B1B7C" w:rsidP="00655E33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Удельный вес: План не менее  90%</w:t>
      </w:r>
      <w:r w:rsidR="002E00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Факт не менее 90%   </w:t>
      </w:r>
    </w:p>
    <w:p w:rsidR="003B1B7C" w:rsidRPr="003E4373" w:rsidRDefault="003B1B7C" w:rsidP="00655E33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показатели: Удельный вес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обоснованых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жалоб к числу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граждан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>оторым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предоставлены государственные и муниципальные услуги по социальной поддержки в календарном году.</w:t>
      </w:r>
    </w:p>
    <w:p w:rsidR="003B1B7C" w:rsidRPr="003E4373" w:rsidRDefault="003B1B7C" w:rsidP="00655E33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Показатели результативности: Ведомственная отчетность.</w:t>
      </w:r>
    </w:p>
    <w:p w:rsidR="003B1B7C" w:rsidRPr="003E4373" w:rsidRDefault="003B1B7C" w:rsidP="00655E33">
      <w:pPr>
        <w:tabs>
          <w:tab w:val="left" w:pos="146"/>
          <w:tab w:val="left" w:pos="851"/>
        </w:tabs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Удельный вес: План не более 0,1%</w:t>
      </w:r>
      <w:r w:rsidR="002E00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Факт не более 0,1%   </w:t>
      </w:r>
    </w:p>
    <w:p w:rsidR="003B1B7C" w:rsidRPr="003E4373" w:rsidRDefault="003B1B7C" w:rsidP="00655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Реализация Программы рассчитана на 2014-2020 годы. В связи с тем, что основная часть мероприятий Программы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гражданам, выделение этапов реализации Программы не предусмотрено.</w:t>
      </w:r>
    </w:p>
    <w:p w:rsidR="003B1B7C" w:rsidRPr="003E4373" w:rsidRDefault="003B1B7C" w:rsidP="00655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ходе исполнения Программы будет осуществляться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края и района.</w:t>
      </w:r>
    </w:p>
    <w:p w:rsidR="003B1B7C" w:rsidRPr="003E4373" w:rsidRDefault="003B1B7C" w:rsidP="00655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программных мероприятий направлены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B7C" w:rsidRPr="003E4373" w:rsidRDefault="00655E33" w:rsidP="00655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1B7C" w:rsidRPr="003E4373">
        <w:rPr>
          <w:rFonts w:ascii="Times New Roman" w:eastAsia="Calibri" w:hAnsi="Times New Roman" w:cs="Times New Roman"/>
          <w:sz w:val="28"/>
          <w:szCs w:val="28"/>
        </w:rPr>
        <w:t>предоставление мер социальной поддержки отдельным категориям граждан в денежной либо натуральной формах;</w:t>
      </w:r>
      <w:proofErr w:type="gramEnd"/>
    </w:p>
    <w:p w:rsidR="003B1B7C" w:rsidRPr="003E4373" w:rsidRDefault="00655E33" w:rsidP="00655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B1B7C" w:rsidRPr="003E4373">
        <w:rPr>
          <w:rFonts w:ascii="Times New Roman" w:eastAsia="Calibri" w:hAnsi="Times New Roman" w:cs="Times New Roman"/>
          <w:sz w:val="28"/>
          <w:szCs w:val="28"/>
        </w:rPr>
        <w:t>предоставление государственных услуг по социальному обслуживанию, в соответствии с муниципальными  заданиями.</w:t>
      </w:r>
    </w:p>
    <w:p w:rsidR="00985891" w:rsidRPr="003E4373" w:rsidRDefault="00985891" w:rsidP="00655E33">
      <w:pPr>
        <w:widowControl w:val="0"/>
        <w:autoSpaceDE w:val="0"/>
        <w:autoSpaceDN w:val="0"/>
        <w:adjustRightInd w:val="0"/>
        <w:spacing w:after="0" w:line="240" w:lineRule="auto"/>
        <w:ind w:left="-170" w:firstLine="87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программных мероприятий муниципальной программы направлено на оказание социальных услуг в соответствии 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заданиям.  </w:t>
      </w:r>
    </w:p>
    <w:p w:rsidR="00985891" w:rsidRPr="003E4373" w:rsidRDefault="00985891" w:rsidP="003430E9">
      <w:pPr>
        <w:widowControl w:val="0"/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Таким образом, реализация всех мероприятий Программы позволит органам и учреждениям социальной защиты населения района своевременно и в полном объеме выполнить все возложенные на отрасль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655E33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6 целевых индикаторов программы и 4 показателей результативности.</w:t>
      </w:r>
    </w:p>
    <w:p w:rsidR="00232BF7" w:rsidRPr="003E4373" w:rsidRDefault="00232BF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эффективно.</w:t>
      </w:r>
    </w:p>
    <w:p w:rsidR="00232BF7" w:rsidRPr="003E4373" w:rsidRDefault="00232BF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1437"/>
        <w:gridCol w:w="1902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475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3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1902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475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Полнота и эффективность использования бюджетных </w:t>
            </w: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ассигнований на реализацию Программы</w:t>
            </w:r>
          </w:p>
        </w:tc>
        <w:tc>
          <w:tcPr>
            <w:tcW w:w="1437" w:type="dxa"/>
          </w:tcPr>
          <w:p w:rsidR="00232BF7" w:rsidRPr="00D0316C" w:rsidRDefault="00427C4F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05"/>
          <w:jc w:val="center"/>
        </w:trPr>
        <w:tc>
          <w:tcPr>
            <w:tcW w:w="6475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Степень достижения целевых индикаторов Программы</w:t>
            </w:r>
          </w:p>
        </w:tc>
        <w:tc>
          <w:tcPr>
            <w:tcW w:w="143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501"/>
          <w:jc w:val="center"/>
        </w:trPr>
        <w:tc>
          <w:tcPr>
            <w:tcW w:w="6475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3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290"/>
          <w:jc w:val="center"/>
        </w:trPr>
        <w:tc>
          <w:tcPr>
            <w:tcW w:w="6475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37" w:type="dxa"/>
          </w:tcPr>
          <w:p w:rsidR="00232BF7" w:rsidRPr="00D0316C" w:rsidRDefault="00427C4F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655E33" w:rsidRPr="003E4373" w:rsidRDefault="00655E33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Подведомственные учреждения  в рамках реализации Программы выполнили муниципальные задания на оказание услуг (выполнение работ) в полном объеме.</w:t>
      </w:r>
    </w:p>
    <w:p w:rsidR="00655E33" w:rsidRPr="003E4373" w:rsidRDefault="00655E33" w:rsidP="003430E9">
      <w:pPr>
        <w:tabs>
          <w:tab w:val="left" w:pos="3486"/>
        </w:tabs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BF7" w:rsidRPr="003E4373" w:rsidRDefault="00232BF7" w:rsidP="003430E9">
      <w:pPr>
        <w:tabs>
          <w:tab w:val="left" w:pos="3486"/>
        </w:tabs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7. Муниципальная программа «Развитие сельского хозяйства и регулирования рынков сельскохозяйственной продукции, сырья и продовольствия в Ермаковском районе» </w:t>
      </w:r>
    </w:p>
    <w:p w:rsidR="00232BF7" w:rsidRPr="003E4373" w:rsidRDefault="00232BF7" w:rsidP="003430E9">
      <w:pPr>
        <w:spacing w:after="0" w:line="240" w:lineRule="auto"/>
        <w:ind w:left="-1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Утверждена постановлением администрации Ермаковского района от 30.</w:t>
      </w:r>
      <w:r w:rsidRPr="003E4373">
        <w:rPr>
          <w:rFonts w:ascii="Times New Roman" w:hAnsi="Times New Roman" w:cs="Times New Roman"/>
          <w:sz w:val="28"/>
          <w:szCs w:val="28"/>
        </w:rPr>
        <w:t>11.2013 г. №712-п (с изменениями и дополнениями).</w:t>
      </w:r>
    </w:p>
    <w:p w:rsidR="00232BF7" w:rsidRPr="003E4373" w:rsidRDefault="00232BF7" w:rsidP="003430E9">
      <w:pPr>
        <w:suppressAutoHyphens/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>13583,7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за счет средств краевого бюджета 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12974,3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бюджета  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609,400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Фактически на реализацию муниципальной программы направлены средства в объеме 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>13401,065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(98,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 в том числе за счет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краевого бюджета 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12791,665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 бюджета Ермаковского района – </w:t>
      </w:r>
      <w:r w:rsidR="000A1362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609,400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232BF7" w:rsidRPr="003E4373" w:rsidRDefault="00232BF7" w:rsidP="003430E9">
      <w:pPr>
        <w:suppressAutoHyphens/>
        <w:autoSpaceDE w:val="0"/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Цели муниципальной программы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сельских территорий, рост занятости и уровня жизни сельского населения.</w:t>
      </w:r>
    </w:p>
    <w:p w:rsidR="00232BF7" w:rsidRPr="003E4373" w:rsidRDefault="00232BF7" w:rsidP="003430E9">
      <w:pPr>
        <w:suppressAutoHyphens/>
        <w:autoSpaceDE w:val="0"/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Задачи муниципальной программы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232BF7" w:rsidRPr="003E4373" w:rsidRDefault="00232BF7" w:rsidP="003430E9">
      <w:pPr>
        <w:suppressAutoHyphens/>
        <w:autoSpaceDE w:val="0"/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ar-SA"/>
        </w:rPr>
        <w:t>1.Поддержка и дальнейшее развитие малых форм хозяйствования на селе и повышение уровня доходов сельского населения.</w:t>
      </w:r>
    </w:p>
    <w:p w:rsidR="00232BF7" w:rsidRPr="003E4373" w:rsidRDefault="00232BF7" w:rsidP="003430E9">
      <w:pPr>
        <w:suppressAutoHyphens/>
        <w:autoSpaceDE w:val="0"/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Обеспечение реализации мероприятий муниципальной программы на основе эффективной деятельности органов исполнительной власти в сфере развития агропромышленного комплекса района.</w:t>
      </w:r>
    </w:p>
    <w:p w:rsidR="003430E9" w:rsidRPr="003E4373" w:rsidRDefault="00232BF7" w:rsidP="003430E9">
      <w:pPr>
        <w:spacing w:after="0" w:line="240" w:lineRule="auto"/>
        <w:ind w:left="-170" w:right="-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ar-SA"/>
        </w:rPr>
        <w:t>3.Улучшение жилищных условий молодых семей и молодых специалистов, работающих в организациях агропромышленного комплекса или социальной сферы в сельской местности, за счет предоставления государственной поддержки, направленной на обеспечение доступности при строительстве жилья в сельской местности.</w:t>
      </w:r>
      <w:r w:rsidR="003430E9" w:rsidRPr="003E43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1362"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1362" w:rsidRPr="003E4373" w:rsidRDefault="000A1362" w:rsidP="003430E9">
      <w:pPr>
        <w:spacing w:after="0" w:line="240" w:lineRule="auto"/>
        <w:ind w:left="-170" w:right="-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232BF7" w:rsidRPr="003E4373" w:rsidRDefault="00232BF7" w:rsidP="003430E9">
      <w:pPr>
        <w:spacing w:after="0" w:line="240" w:lineRule="auto"/>
        <w:ind w:left="-170" w:right="85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Подпрограмма  </w:t>
      </w:r>
      <w:r w:rsidRPr="003E4373">
        <w:rPr>
          <w:rFonts w:ascii="Times New Roman" w:hAnsi="Times New Roman" w:cs="Times New Roman"/>
          <w:b/>
          <w:i/>
          <w:sz w:val="28"/>
          <w:szCs w:val="28"/>
        </w:rPr>
        <w:t>«Поддержка малых форм хозяйствования и прочие мероприятия»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Результаты реализации муниципальной программы: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№1 (Поддержка малых форм хозяйствования и прочие мероприятия) включает в себя: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оказание адресной материальной помощи молодым специалистам сельского хозяйства, денежные средства на эти мероприятия не были использованы, т.к. трудоустройство молодых специалистов не осуществлялось;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денежные средства на организацию, проведение соревнований в агропромышленном комплексе  деньги перераспределены на Управление культуры Ермаковского района;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денежные средства на приобретение гербицида сплошного действия для уничтожения сорняков дикорастущей конопли перераспределены на администрации сельских советов Ермаковского района;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субсидии гражданам, ведущим личное подсобное хозяйство на возмещение части затрат не уплату процентов по кредитам, полученным в российских кредитных  организациях за счет сре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кр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было запланировано 17 т. р., освоено 9,0т. р.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субвенция из регионального фонда компенсаций на выполнение государственных полномочий по организации проведения мероприятий по отлову, учету, содержанию и иному обращению с безнадзорными животными реализуется в целях организации проведения на территории Ермаковского района мероприятий по предупреждению и ликвидации болезней животных, их лечению, защите населения от болезней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для человека и животных.</w:t>
      </w:r>
    </w:p>
    <w:p w:rsidR="00F974E9" w:rsidRPr="003E4373" w:rsidRDefault="00F974E9" w:rsidP="00F974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Финансирование по отлову, учету, содержанию и иному обращению с безнадзорными домашними животными осуществляется за счет сре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бюджета.  В 2019году было запланировано 255,3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контрактов  (Муниципальный контракт №66 от 02.12.2019г., Муниципальный контракт №8 от 13.03.2019г.) освоено   250,3т.р., работы  были проведены в полном объёме.</w:t>
      </w: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F974E9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4 целевых индикаторов программы и </w:t>
      </w:r>
      <w:r w:rsidR="006B2AD9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32BF7" w:rsidRDefault="00232BF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002203" w:rsidRPr="003E4373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 муниципальной программы более  низкая по сравнению </w:t>
      </w:r>
      <w:proofErr w:type="gramStart"/>
      <w:r w:rsidR="00002203" w:rsidRPr="003E43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002203"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</w:p>
    <w:p w:rsidR="002E0089" w:rsidRPr="003E4373" w:rsidRDefault="002E0089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37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4"/>
        <w:gridCol w:w="1310"/>
        <w:gridCol w:w="1783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894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31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1525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89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318" w:type="dxa"/>
          </w:tcPr>
          <w:p w:rsidR="00232BF7" w:rsidRPr="00D0316C" w:rsidRDefault="00F974E9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78,99</w:t>
            </w:r>
          </w:p>
        </w:tc>
        <w:tc>
          <w:tcPr>
            <w:tcW w:w="1525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05"/>
          <w:jc w:val="center"/>
        </w:trPr>
        <w:tc>
          <w:tcPr>
            <w:tcW w:w="689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318" w:type="dxa"/>
          </w:tcPr>
          <w:p w:rsidR="00232BF7" w:rsidRPr="00D0316C" w:rsidRDefault="00F974E9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58,05</w:t>
            </w:r>
          </w:p>
        </w:tc>
        <w:tc>
          <w:tcPr>
            <w:tcW w:w="1525" w:type="dxa"/>
          </w:tcPr>
          <w:p w:rsidR="00232BF7" w:rsidRPr="00D0316C" w:rsidRDefault="007678C8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Низкая </w:t>
            </w:r>
          </w:p>
        </w:tc>
      </w:tr>
      <w:tr w:rsidR="00232BF7" w:rsidRPr="00D0316C" w:rsidTr="00232BF7">
        <w:trPr>
          <w:trHeight w:val="501"/>
          <w:jc w:val="center"/>
        </w:trPr>
        <w:tc>
          <w:tcPr>
            <w:tcW w:w="689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31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289"/>
          <w:jc w:val="center"/>
        </w:trPr>
        <w:tc>
          <w:tcPr>
            <w:tcW w:w="689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318" w:type="dxa"/>
          </w:tcPr>
          <w:p w:rsidR="00232BF7" w:rsidRPr="00D0316C" w:rsidRDefault="0000220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79,98</w:t>
            </w:r>
          </w:p>
        </w:tc>
        <w:tc>
          <w:tcPr>
            <w:tcW w:w="1525" w:type="dxa"/>
          </w:tcPr>
          <w:p w:rsidR="00232BF7" w:rsidRPr="00D0316C" w:rsidRDefault="007678C8" w:rsidP="00384904">
            <w:pPr>
              <w:spacing w:after="0" w:line="240" w:lineRule="auto"/>
              <w:ind w:hanging="3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BF7" w:rsidRPr="003E4373" w:rsidRDefault="00232BF7" w:rsidP="00454F51">
      <w:pPr>
        <w:tabs>
          <w:tab w:val="left" w:pos="3486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Муниципальная программа </w:t>
      </w:r>
      <w:r w:rsidRPr="003E4373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 Ермаковского района»</w:t>
      </w: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1B" w:rsidRPr="003E4373" w:rsidRDefault="00232BF7" w:rsidP="00454F51">
      <w:pPr>
        <w:suppressAutoHyphens/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="00454F51" w:rsidRPr="003E4373">
        <w:rPr>
          <w:rFonts w:ascii="Times New Roman" w:hAnsi="Times New Roman" w:cs="Times New Roman"/>
          <w:sz w:val="28"/>
          <w:szCs w:val="28"/>
        </w:rPr>
        <w:tab/>
      </w:r>
      <w:r w:rsidR="00454F51" w:rsidRPr="003E43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37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43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31.10.2013 г. №721-п (с изменениями и дополнениями</w:t>
      </w:r>
      <w:r w:rsidR="00A40B1B" w:rsidRPr="003E4373">
        <w:rPr>
          <w:rFonts w:ascii="Times New Roman" w:hAnsi="Times New Roman" w:cs="Times New Roman"/>
          <w:sz w:val="28"/>
          <w:szCs w:val="28"/>
        </w:rPr>
        <w:t xml:space="preserve"> </w:t>
      </w:r>
      <w:r w:rsidR="00A40B1B" w:rsidRPr="003E4373">
        <w:rPr>
          <w:rFonts w:ascii="Times New Roman" w:hAnsi="Times New Roman" w:cs="Times New Roman"/>
          <w:color w:val="000000"/>
          <w:sz w:val="28"/>
          <w:szCs w:val="28"/>
        </w:rPr>
        <w:t>от 29.01.2014г. № 50-п;</w:t>
      </w:r>
    </w:p>
    <w:p w:rsidR="00A40B1B" w:rsidRPr="003E4373" w:rsidRDefault="00A40B1B" w:rsidP="00454F51">
      <w:pPr>
        <w:suppressAutoHyphens/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от 22.12.2014г. № 1049-п; от 30.03.2015г. № 177-п; от 20.05.2015г. № 289-п;</w:t>
      </w:r>
    </w:p>
    <w:p w:rsidR="00232BF7" w:rsidRPr="003E4373" w:rsidRDefault="00A40B1B" w:rsidP="00454F51">
      <w:pPr>
        <w:suppressAutoHyphens/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от 30.10.2015г. №734-п; от 23.12.2015 г. № </w:t>
      </w:r>
      <w:r w:rsidR="00454F51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944-п; от 31.10.2016г. № 689-п;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от 30.10.2017 г. № 775-п; от 21.03.2018 г.   № 138-п; от 31.10.2018 г. № 627-п</w:t>
      </w:r>
      <w:r w:rsidR="00454F51" w:rsidRPr="003E43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4F51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31.10.2019 г. № 627-п.</w:t>
      </w:r>
      <w:proofErr w:type="gramStart"/>
      <w:r w:rsidR="00454F51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,о</w:t>
      </w:r>
      <w:proofErr w:type="gramEnd"/>
      <w:r w:rsidR="00454F51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т 01.03.2019 г. № 623-п</w:t>
      </w:r>
      <w:r w:rsidR="00232BF7" w:rsidRPr="003E4373">
        <w:rPr>
          <w:rFonts w:ascii="Times New Roman" w:hAnsi="Times New Roman" w:cs="Times New Roman"/>
          <w:sz w:val="28"/>
          <w:szCs w:val="28"/>
        </w:rPr>
        <w:t>).</w:t>
      </w:r>
    </w:p>
    <w:bookmarkEnd w:id="22"/>
    <w:bookmarkEnd w:id="23"/>
    <w:bookmarkEnd w:id="24"/>
    <w:p w:rsidR="00454F51" w:rsidRPr="003E4373" w:rsidRDefault="00454F51" w:rsidP="002E0089">
      <w:pPr>
        <w:spacing w:after="0" w:line="240" w:lineRule="auto"/>
        <w:ind w:left="-142"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целью Программы является повышение эффективности  использования муниципальной собственности Ермаковского района. 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Задачами Программы являются:</w:t>
      </w:r>
    </w:p>
    <w:p w:rsidR="00454F51" w:rsidRPr="003E4373" w:rsidRDefault="00454F51" w:rsidP="002E0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обеспечение стабильного поступления неналоговых доходов в бюджет района; </w:t>
      </w:r>
    </w:p>
    <w:p w:rsidR="00454F51" w:rsidRPr="003E4373" w:rsidRDefault="00454F51" w:rsidP="002E0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увеличение количества граждан, участвующих в приватизации жилья;</w:t>
      </w:r>
    </w:p>
    <w:p w:rsidR="00454F51" w:rsidRPr="003E4373" w:rsidRDefault="00454F51" w:rsidP="002E0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увеличение количества земельных участков, во влеченных в арендные отношения;</w:t>
      </w:r>
      <w:proofErr w:type="gramEnd"/>
    </w:p>
    <w:p w:rsidR="00454F51" w:rsidRPr="003E4373" w:rsidRDefault="00454F51" w:rsidP="002E0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передача  муниципального районного имущества в собственность поселений района.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финансирование в 2019 году за счет средств районного бюджета выделены средства в сумме 21,00 тыс. рублей. На 01.01.2020 г. средства освоены в сумме 21,00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уб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Освоенные средства в сумме 21,00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уб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., составляют 100 % выполнения от плана, в том числе:</w:t>
      </w:r>
    </w:p>
    <w:p w:rsidR="00454F51" w:rsidRPr="003E4373" w:rsidRDefault="002E0089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54F51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униципальный контракт от 30.07.2019г. № 2 на выполнение кадастровых работ по формированию земельных участков и постановка их на государственный кадастровый учет </w:t>
      </w:r>
      <w:proofErr w:type="gramStart"/>
      <w:r w:rsidR="00454F51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="00454F51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 Григорьевка и п. Арадан.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реализации Программы в 2019 году были достигнуты следующие показатели результативности.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Целевой индикатор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: Наличие неналоговых доходов бюджета района  при плане на  2019г.  6974,22 тыс. рублей, составил  9795,89 тыс. рублей, что составляет 140,46 %.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Целевой индикатор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: Количество квартир переданных гражданам по приватизации -  в 2019 году 1 шт., при плане 0 штук, что составляет 100,0 % от плана.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01.01.2020 г.  приватизирована гражданами одна квартиры площадью 47,7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из муниципального жилого фонда Ермаковского района, находящееся                          по адресу Красноярский край, Ермаковский район,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.Е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рмаковское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ул.Лепешинских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, д. 6 кв. 1.(кадастровый № 24:13:2401018:387).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Целевой индикатор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: Проведение технической инвентаризации объектов недвижимости – в  2019 году не планировалось.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Целевой индикатор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: Количество заключенных договоров аренды земельных участков -  в 2019 году - 87  штук, при плане 66 штук, что составляет 131,82%.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Целевой индикатор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: Количество поселений, которым при разграничении имущество передано в собственность в 2019году – не планировалось.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Целевой индикатор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: Проведение рыночной оценки продаваемого (выбывшего) муниципального имущества в 2019 г. составляет 7 ед. при плане 1ед., что составляет 700%.</w:t>
      </w:r>
    </w:p>
    <w:p w:rsidR="00454F51" w:rsidRPr="003E4373" w:rsidRDefault="00454F51" w:rsidP="00454F51">
      <w:pPr>
        <w:spacing w:after="0"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Целевой индикатор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: Проведение рыночной оценки  права аренды на земельные участки, выставляемые на аукцион в 2019 г. составляет 2ед. при плане 0ед., что составляет 200%.</w:t>
      </w:r>
    </w:p>
    <w:p w:rsidR="00454F51" w:rsidRPr="003E4373" w:rsidRDefault="00454F51" w:rsidP="00454F51">
      <w:pPr>
        <w:spacing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значения целевых индикаторов и показателей выполнены  в полном объеме. </w:t>
      </w:r>
    </w:p>
    <w:p w:rsidR="00454F51" w:rsidRPr="003E4373" w:rsidRDefault="00454F51" w:rsidP="00454F51">
      <w:pPr>
        <w:spacing w:line="240" w:lineRule="auto"/>
        <w:ind w:firstLine="7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01.01.2020 г. общее количество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муниципальных организаций, действующих на территории Ермаковского района составляет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- 52, в том числе муниципальных образований - 14, муниципальное предприятие – 0, учреждений – 34, управлений администрации Ермаковского района – 3.</w:t>
      </w:r>
    </w:p>
    <w:p w:rsidR="00232BF7" w:rsidRPr="003E4373" w:rsidRDefault="002E0089" w:rsidP="003430E9">
      <w:pPr>
        <w:shd w:val="clear" w:color="auto" w:fill="FFFFFF"/>
        <w:autoSpaceDE w:val="0"/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32BF7"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454F51">
      <w:pPr>
        <w:spacing w:after="0" w:line="240" w:lineRule="auto"/>
        <w:ind w:left="-170" w:firstLine="8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На 201</w:t>
      </w:r>
      <w:r w:rsidR="00454F51" w:rsidRPr="003E4373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год предусмотрено </w:t>
      </w:r>
      <w:r w:rsidR="00454F51" w:rsidRPr="003E4373">
        <w:rPr>
          <w:rFonts w:ascii="Times New Roman" w:eastAsia="Calibri" w:hAnsi="Times New Roman" w:cs="Times New Roman"/>
          <w:sz w:val="28"/>
          <w:szCs w:val="28"/>
        </w:rPr>
        <w:t>7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целевых индикатора программы и </w:t>
      </w:r>
      <w:r w:rsidR="00454F51" w:rsidRPr="003E4373">
        <w:rPr>
          <w:rFonts w:ascii="Times New Roman" w:eastAsia="Calibri" w:hAnsi="Times New Roman" w:cs="Times New Roman"/>
          <w:sz w:val="28"/>
          <w:szCs w:val="28"/>
        </w:rPr>
        <w:t>7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454F51" w:rsidRPr="003E4373">
        <w:rPr>
          <w:rFonts w:ascii="Times New Roman" w:eastAsia="Calibri" w:hAnsi="Times New Roman" w:cs="Times New Roman"/>
          <w:sz w:val="28"/>
          <w:szCs w:val="28"/>
        </w:rPr>
        <w:t>ей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результативности.</w:t>
      </w:r>
    </w:p>
    <w:p w:rsidR="00454F51" w:rsidRPr="003E4373" w:rsidRDefault="00232BF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</w:t>
      </w:r>
      <w:r w:rsidR="00F25897" w:rsidRPr="003E4373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 муниципальной программы более высокая по сравнению </w:t>
      </w:r>
      <w:proofErr w:type="gramStart"/>
      <w:r w:rsidR="00F25897" w:rsidRPr="003E437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25897" w:rsidRPr="003E4373">
        <w:rPr>
          <w:rFonts w:ascii="Times New Roman" w:eastAsia="Calibri" w:hAnsi="Times New Roman" w:cs="Times New Roman"/>
          <w:sz w:val="28"/>
          <w:szCs w:val="28"/>
        </w:rPr>
        <w:t xml:space="preserve"> запланированной</w:t>
      </w:r>
      <w:r w:rsidR="00454F51" w:rsidRPr="003E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BF7" w:rsidRPr="003E4373" w:rsidRDefault="00F2589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569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454F51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29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454F51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181,75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454F51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2087" w:type="dxa"/>
          </w:tcPr>
          <w:p w:rsidR="00232BF7" w:rsidRPr="00D0316C" w:rsidRDefault="00454F51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233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454F51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42" w:name="_Toc416704560"/>
      <w:bookmarkStart w:id="43" w:name="_Toc416704726"/>
      <w:bookmarkStart w:id="44" w:name="_Toc416705379"/>
    </w:p>
    <w:p w:rsidR="00232BF7" w:rsidRPr="003E4373" w:rsidRDefault="00232BF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Муниципальная  программа Ермаковского района «Содействие развитию местного самоуправления» 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«Содействие развитию местного самоуправления» утверждена Постановлением администрации Ермаковского района от 31.10.2013 г. № 720-п.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внесения изменений и дополнений: внесение изменений и дополнений в решение Ермаковского районного Совета депутатов «О районном бюджете на 2019 год и плановый период 2020-2021 годов» от 14.12.2018г.  №31-170р.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администрации района, ответственные за реализацию программы: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района, органы местного самоуправления поселений района, управление образования администрации района, отдел культуры администрации района.</w:t>
      </w:r>
    </w:p>
    <w:p w:rsidR="004C37D3" w:rsidRPr="003E4373" w:rsidRDefault="004C37D3" w:rsidP="004C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полномочий, закрепленных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муниципальными образованиями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программы: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запланированных расходов – 7520,2  тыс. рублей за счет средств районного бюджета. Объем исполнения – 7465,7 тыс. рублей (99,28 %).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Бюджетные ассигнования направлены 16 бюджетным учреждениям Ермаковского района на проведение ремонта зданий и помещений, приобретение основных средств, разработку рабочего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технической документации. </w:t>
      </w:r>
    </w:p>
    <w:p w:rsidR="004C37D3" w:rsidRPr="003E4373" w:rsidRDefault="004C37D3" w:rsidP="004C37D3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и показатели результативности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цели и результатов реализации Программы установлены  1 целевой показатель и  2 показателей результативности.</w:t>
      </w:r>
    </w:p>
    <w:p w:rsidR="004C37D3" w:rsidRPr="003E4373" w:rsidRDefault="004C37D3" w:rsidP="004C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реализации мероприятий программы, направленных на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полномочий, закрепленных за муниципальными образованиями, планируемое значение целевого индикатора программы составило: </w:t>
      </w:r>
    </w:p>
    <w:p w:rsidR="004C37D3" w:rsidRPr="003E4373" w:rsidRDefault="004C37D3" w:rsidP="004C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образований района, улучшивших за отчетный период оценку эффективности деятельности органов местного самоуправления по сравнению с прошедшим периодом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запланированному показателю 100%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2019 год основные показатели результативности  Программы выполнены, по показателям обеспечен более высокий уровень в сравнении с их плановыми значениями.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«Содействие созданию безопасных и комфортных для населения условий функционирования объектов муниципальной собственности» программа «Содействие развитию местного самоуправления» обеспечила достижение следующих показателей:</w:t>
      </w:r>
    </w:p>
    <w:p w:rsidR="004C37D3" w:rsidRPr="003E4373" w:rsidRDefault="004C37D3" w:rsidP="004C37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благополучателей услуг в муниципальных учреждениях, в которых созданы безопасные и комфортные условия функционирования составило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4,6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запланированных 2,5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тыс.человек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D3" w:rsidRPr="003E4373" w:rsidRDefault="004C37D3" w:rsidP="004C37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муниципальных учреждений района, улучшивших в отчетном году материально-техническое состояние муниципального имущества от общего количества достигло 26,2%,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запланированных 10%.</w:t>
      </w:r>
    </w:p>
    <w:p w:rsidR="004C37D3" w:rsidRPr="003E4373" w:rsidRDefault="004C37D3" w:rsidP="004C37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оценки эффективности реализации муниципальной программы</w:t>
      </w:r>
    </w:p>
    <w:p w:rsidR="004C37D3" w:rsidRPr="003E4373" w:rsidRDefault="004C37D3" w:rsidP="004C3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реализация программы соответствует запланированным результатам  при запланированном объеме расходов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апланированная эффективность  муниципальной программы, бюджетные ассигнования, предусмотренные на реализацию муниципальной программы «Содействие развитию местного самоуправления» за 2019 год использованы эффективно, целевые показатели достигнуты.</w:t>
      </w:r>
    </w:p>
    <w:p w:rsidR="00232BF7" w:rsidRPr="003E4373" w:rsidRDefault="002E0089" w:rsidP="002E0089">
      <w:pPr>
        <w:spacing w:after="0" w:line="240" w:lineRule="auto"/>
        <w:ind w:hanging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32BF7"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46204B" w:rsidRPr="003E4373" w:rsidRDefault="002E0089" w:rsidP="002E0089">
      <w:pPr>
        <w:suppressAutoHyphens/>
        <w:spacing w:after="0" w:line="240" w:lineRule="auto"/>
        <w:ind w:hanging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6204B" w:rsidRPr="003E4373">
        <w:rPr>
          <w:rFonts w:ascii="Times New Roman" w:hAnsi="Times New Roman" w:cs="Times New Roman"/>
          <w:color w:val="000000"/>
          <w:sz w:val="28"/>
          <w:szCs w:val="28"/>
        </w:rPr>
        <w:t>Для оценки степени достижения цели и результатов реализации Программы  за 201</w:t>
      </w:r>
      <w:r w:rsidR="004C37D3" w:rsidRPr="003E43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204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год установлены  1 целевой показатель и  2 показателей результативности.</w:t>
      </w:r>
    </w:p>
    <w:p w:rsidR="00232BF7" w:rsidRPr="003E4373" w:rsidRDefault="002E0089" w:rsidP="002E0089">
      <w:pPr>
        <w:spacing w:after="0" w:line="240" w:lineRule="auto"/>
        <w:ind w:hanging="1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32BF7"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эффективно.</w:t>
      </w:r>
    </w:p>
    <w:p w:rsidR="00057554" w:rsidRPr="003E4373" w:rsidRDefault="00057554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569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68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4C37D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312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4C37D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99,86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Default="00232BF7" w:rsidP="00384904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16C" w:rsidRPr="003E4373" w:rsidRDefault="00D0316C" w:rsidP="00384904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BF7" w:rsidRPr="003E4373" w:rsidRDefault="00232BF7" w:rsidP="003430E9">
      <w:pPr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5" w:name="_Toc416704575"/>
      <w:bookmarkStart w:id="46" w:name="_Toc416704741"/>
      <w:bookmarkStart w:id="47" w:name="_Toc416705394"/>
      <w:r w:rsidRPr="003E43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10. Муниципальная программа «Управление муниципальными финансами» </w:t>
      </w:r>
      <w:bookmarkEnd w:id="45"/>
      <w:bookmarkEnd w:id="46"/>
      <w:bookmarkEnd w:id="47"/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«обеспечивающей»,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муниципальной власти Ермаковского района, реализующих другие муниципальные программы, условий и механизмов их реализации.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«Управление муниципальными финансами» утверждена Постановлением администрации Ермаковского района от 30.10.2013 г. № 716-п. 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внесения изменений и дополнений: внесение изменений и дополнений в решение Ермаковского районного Совета депутатов «О районном бюджете на 2019 год и плановый период 2020-2021 годов» от 14.12.2018г.  №31-170р.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района, ответственные за реализацию программы: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района.</w:t>
      </w:r>
    </w:p>
    <w:p w:rsidR="004C37D3" w:rsidRPr="003E4373" w:rsidRDefault="004C37D3" w:rsidP="004C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долгосрочной сбалансированности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4C37D3" w:rsidRPr="003E4373" w:rsidRDefault="004C37D3" w:rsidP="004C37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для устойчивого и эффективного исполнения расходных обязательств муниципальных образований поселений, обеспечение сбалансированности и повышение финансовой самостоятельности местных бюджетов поселений;</w:t>
      </w:r>
    </w:p>
    <w:p w:rsidR="004C37D3" w:rsidRPr="003E4373" w:rsidRDefault="004C37D3" w:rsidP="004C37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осуществления муниципального финансового контроля за соблюдением законодательства в финансов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сфере;</w:t>
      </w:r>
    </w:p>
    <w:p w:rsidR="004C37D3" w:rsidRPr="003E4373" w:rsidRDefault="004C37D3" w:rsidP="004C37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</w:t>
      </w:r>
    </w:p>
    <w:p w:rsidR="004C37D3" w:rsidRPr="003E4373" w:rsidRDefault="004C37D3" w:rsidP="002E0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программы:</w:t>
      </w:r>
    </w:p>
    <w:p w:rsidR="004C37D3" w:rsidRPr="003E4373" w:rsidRDefault="004C37D3" w:rsidP="004C3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запланированных расходов: 67540,4 тыс. рублей за счет средств районного бюджета; 21392,1 тыс. рублей за счет сре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</w:t>
      </w:r>
    </w:p>
    <w:p w:rsidR="004C37D3" w:rsidRPr="003E4373" w:rsidRDefault="004C37D3" w:rsidP="004C3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исполнения – 67530,4 тыс. рублей за счет средств районного бюджета (99,98 %); 21392,1 тыс. рублей за счет сре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 (100,0 %).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неисполнения – 10,0 тыс. рублей (в связи с недоимкой по собственным доходам).</w:t>
      </w:r>
    </w:p>
    <w:p w:rsidR="004C37D3" w:rsidRPr="003E4373" w:rsidRDefault="004C37D3" w:rsidP="002E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и показатели результативности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цели и результатов реализации Программы в 2019 году установлены  2 целевых показателя и  11 показателей результативности.</w:t>
      </w:r>
    </w:p>
    <w:p w:rsidR="004C37D3" w:rsidRPr="003E4373" w:rsidRDefault="004C37D3" w:rsidP="004C3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мероприятий программы, направленных на применение программно-целевого принципа планирования и исполнения бюджета Ермаковского района, планируемые значения целевых индикаторов программы составили: </w:t>
      </w:r>
    </w:p>
    <w:p w:rsidR="004C37D3" w:rsidRPr="002E0089" w:rsidRDefault="004C37D3" w:rsidP="002E008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0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Минимальный размер бюджетной обеспеченности муниципальных образований Ермаковского района после выравнивания, как и </w:t>
      </w:r>
      <w:proofErr w:type="gramStart"/>
      <w:r w:rsidRPr="002E0089">
        <w:rPr>
          <w:rFonts w:ascii="Times New Roman" w:eastAsia="Times New Roman" w:hAnsi="Times New Roman"/>
          <w:sz w:val="28"/>
          <w:szCs w:val="28"/>
          <w:lang w:eastAsia="ru-RU"/>
        </w:rPr>
        <w:t>планировалось</w:t>
      </w:r>
      <w:proofErr w:type="gramEnd"/>
      <w:r w:rsidRPr="002E008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13,4 тыс. рублей;</w:t>
      </w:r>
    </w:p>
    <w:p w:rsidR="004C37D3" w:rsidRPr="003E4373" w:rsidRDefault="004C37D3" w:rsidP="0005755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районного бюджета, формируемых в рамках муниципальных программ Ермаковского района составила 95,0 %, </w:t>
      </w:r>
      <w:proofErr w:type="gramStart"/>
      <w:r w:rsidRPr="003E4373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3E43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запланированных 95,0%. </w:t>
      </w:r>
    </w:p>
    <w:p w:rsidR="004C37D3" w:rsidRPr="003E4373" w:rsidRDefault="004C37D3" w:rsidP="00057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2019 год показатели результативности  Программы выполнены, за исключением  показателя «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Объем налоговых и неналоговых доходов местных бюджетов в общем объеме местных бюджетов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C37D3" w:rsidRPr="003E4373" w:rsidRDefault="004C37D3" w:rsidP="00057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обеспечила достижение следующих показателей:</w:t>
      </w:r>
    </w:p>
    <w:p w:rsidR="004C37D3" w:rsidRPr="003E4373" w:rsidRDefault="004C37D3" w:rsidP="007E0639">
      <w:pPr>
        <w:numPr>
          <w:ilvl w:val="0"/>
          <w:numId w:val="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и неналоговых доходов местных бюджетов в общем объеме местных бюджетов составил 99,1 % от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7D3" w:rsidRPr="003E4373" w:rsidRDefault="004C37D3" w:rsidP="007E0639">
      <w:pPr>
        <w:numPr>
          <w:ilvl w:val="0"/>
          <w:numId w:val="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полномочия в муниципальных поселениях исполняются надлежащим образом </w:t>
      </w:r>
    </w:p>
    <w:p w:rsidR="004C37D3" w:rsidRPr="003E4373" w:rsidRDefault="004C37D3" w:rsidP="007E0639">
      <w:pPr>
        <w:numPr>
          <w:ilvl w:val="0"/>
          <w:numId w:val="6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гражданами, по итогам отчетного периода показатель  составил 0 % при плане 0%.</w:t>
      </w:r>
    </w:p>
    <w:p w:rsidR="004C37D3" w:rsidRPr="003E4373" w:rsidRDefault="004C37D3" w:rsidP="004C3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подпрограммы  «Обеспечение реализации муниципальной программы, организация, осуществление муниципального финансового контроля и прочие мероприятия в Ермаковском районе» обеспечила достижение следующих показателей:</w:t>
      </w:r>
    </w:p>
    <w:p w:rsidR="004C37D3" w:rsidRPr="003E4373" w:rsidRDefault="004C37D3" w:rsidP="007E0639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Соотношение количества проведенных контрольных мероприятий к количеству запланированных равно запланированному показателю 100%; </w:t>
      </w:r>
    </w:p>
    <w:p w:rsidR="004C37D3" w:rsidRPr="003E4373" w:rsidRDefault="004C37D3" w:rsidP="007E0639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количества установленных фактов финансовых нарушений и общего количества решений, принятых по фактам проверенных  нарушений соответствует запланированному показателю 100%; </w:t>
      </w:r>
    </w:p>
    <w:p w:rsidR="004C37D3" w:rsidRPr="003E4373" w:rsidRDefault="004C37D3" w:rsidP="007E0639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проверенных отчетов о реализации муниципальных программ, в том числе отчетности об исполнении муниципальных заданий выполнен в запланированном размере;</w:t>
      </w:r>
    </w:p>
    <w:p w:rsidR="004C37D3" w:rsidRPr="003E4373" w:rsidRDefault="004C37D3" w:rsidP="007E0639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исполненных  расходных обязательств района (за исключением безвозмездных поступлений) составила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102,1 %, что превышает запланированный показатель;</w:t>
      </w:r>
    </w:p>
    <w:p w:rsidR="004C37D3" w:rsidRPr="003E4373" w:rsidRDefault="004C37D3" w:rsidP="007E0639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органов местного самоуправления, обеспеченных возможностью работы в информационных системах планирования и исполнения районного бюджета,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органы местного самоуправления обеспечены возможностью работы в информационных системах исполнения районного бюджета; </w:t>
      </w:r>
    </w:p>
    <w:p w:rsidR="004C37D3" w:rsidRPr="003E4373" w:rsidRDefault="004C37D3" w:rsidP="007E0639">
      <w:pPr>
        <w:numPr>
          <w:ilvl w:val="0"/>
          <w:numId w:val="7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разработана и размещена на официальном сайте администрации района информация «Путеводитель по бюджету Ермаковского района».</w:t>
      </w:r>
    </w:p>
    <w:p w:rsidR="004C37D3" w:rsidRPr="003E4373" w:rsidRDefault="004C37D3" w:rsidP="004C3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муниципальной программы</w:t>
      </w:r>
    </w:p>
    <w:p w:rsidR="004C37D3" w:rsidRPr="003E4373" w:rsidRDefault="004C37D3" w:rsidP="004C3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бюджетные ассигнования, предусмотренные на реализацию муниципальной программы «Управление муниципальными финансами Ермаковского района» за 2019 год использованы эффективно, целевые показатели достигнуты.</w:t>
      </w:r>
    </w:p>
    <w:p w:rsidR="00232BF7" w:rsidRPr="003E4373" w:rsidRDefault="00232BF7" w:rsidP="003430E9">
      <w:pPr>
        <w:tabs>
          <w:tab w:val="left" w:pos="284"/>
        </w:tabs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30502A" w:rsidRPr="003E4373" w:rsidRDefault="0030502A" w:rsidP="003430E9">
      <w:pPr>
        <w:spacing w:after="0" w:line="240" w:lineRule="auto"/>
        <w:ind w:left="-17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степени достижения цели и результатов реализации Программы в 201</w:t>
      </w:r>
      <w:r w:rsidR="004C37D3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установлены  2 целевых показателя и  12 показателей результативности.</w:t>
      </w:r>
    </w:p>
    <w:p w:rsidR="00232BF7" w:rsidRPr="003E4373" w:rsidRDefault="00232BF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057554" w:rsidRPr="003E4373" w:rsidRDefault="00057554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569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4C37D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11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30502A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557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325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4C37D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Муниципальная программа «Молодежь Ермаковского района  в XXI веке»</w:t>
      </w:r>
    </w:p>
    <w:p w:rsidR="00232BF7" w:rsidRPr="003E4373" w:rsidRDefault="009D4C5D" w:rsidP="003430E9">
      <w:pPr>
        <w:tabs>
          <w:tab w:val="left" w:pos="3486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32BF7" w:rsidRPr="003E437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232BF7" w:rsidRPr="003E43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24.10.2013 г. №699-п (с изменениями и дополнениями).</w:t>
      </w:r>
    </w:p>
    <w:p w:rsidR="00503334" w:rsidRPr="003E4373" w:rsidRDefault="00503334" w:rsidP="009D4C5D">
      <w:pPr>
        <w:spacing w:after="0" w:line="240" w:lineRule="auto"/>
        <w:ind w:left="-170" w:firstLine="8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9D4C5D" w:rsidRPr="003E4373">
        <w:rPr>
          <w:rFonts w:ascii="Times New Roman" w:hAnsi="Times New Roman" w:cs="Times New Roman"/>
          <w:color w:val="000000"/>
          <w:sz w:val="28"/>
          <w:szCs w:val="28"/>
        </w:rPr>
        <w:t>5011,258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 за счет средств федерального бюджета 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>213,372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сре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1269,63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за счет средств    районного бюджета 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>3528,255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Фактически на реализацию муниципальной программы направлены средства в объеме 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>4877,738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(97,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исполнения), в том числе  за счет средств федерального бюджета 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>213,372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сре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>1269,630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за счет средств  районного бюджета </w:t>
      </w:r>
      <w:r w:rsidR="00047B8F" w:rsidRPr="003E4373">
        <w:rPr>
          <w:rFonts w:ascii="Times New Roman" w:hAnsi="Times New Roman" w:cs="Times New Roman"/>
          <w:color w:val="000000"/>
          <w:sz w:val="28"/>
          <w:szCs w:val="28"/>
        </w:rPr>
        <w:t>3394,735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503334" w:rsidRPr="003E4373" w:rsidRDefault="00503334" w:rsidP="003430E9">
      <w:pPr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Программы: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Создание условий для развития потенциала молодежи и его реализации в интересах развития Ермаковского района и Красноярского края</w:t>
      </w:r>
    </w:p>
    <w:p w:rsidR="00503334" w:rsidRPr="003E4373" w:rsidRDefault="00503334" w:rsidP="003430E9">
      <w:pPr>
        <w:suppressAutoHyphens/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Программы:</w:t>
      </w:r>
    </w:p>
    <w:p w:rsidR="00503334" w:rsidRPr="003E4373" w:rsidRDefault="00503334" w:rsidP="002E008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-170" w:firstLine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условий для успешной социализации и эффективной самореализации молодежи;</w:t>
      </w:r>
    </w:p>
    <w:p w:rsidR="00503334" w:rsidRPr="003E4373" w:rsidRDefault="00503334" w:rsidP="002E008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170" w:firstLine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Создание условий для дальнейшего развития и совершенствования системы  патриотического воспитания;</w:t>
      </w:r>
    </w:p>
    <w:p w:rsidR="00503334" w:rsidRPr="003E4373" w:rsidRDefault="00503334" w:rsidP="002E008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-170" w:firstLine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Государственная поддержка в решении жилищной проблемы молодых семей, признанных в установленном порядке, нуждающимися в улучшении  жилищных условий.</w:t>
      </w:r>
    </w:p>
    <w:p w:rsidR="00503334" w:rsidRPr="003E4373" w:rsidRDefault="00503334" w:rsidP="002E008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-170" w:firstLine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этнокультурного многообразия народов Ермаковского района, гармонизация национальных и межнациональных (межэтнических) отношений,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успешная социальная и культурная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адаптация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интеграция мигрантов, повышение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этнотолерантности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общественном социуме региона.</w:t>
      </w:r>
    </w:p>
    <w:p w:rsidR="009D4C5D" w:rsidRPr="002E0089" w:rsidRDefault="009D4C5D" w:rsidP="002E0089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00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Муниципальная программа «Молодежь Ермаковского района в </w:t>
      </w:r>
      <w:r w:rsidRPr="002E0089"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XXI</w:t>
      </w:r>
      <w:r w:rsidRPr="002E00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веке» </w:t>
      </w:r>
    </w:p>
    <w:p w:rsidR="009D4C5D" w:rsidRPr="003E4373" w:rsidRDefault="009D4C5D" w:rsidP="009D4C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1.  Подпрограмма «Вовлечение молодежи Ермаковского района в социальную практику»</w:t>
      </w:r>
    </w:p>
    <w:p w:rsidR="009D4C5D" w:rsidRPr="003E4373" w:rsidRDefault="009D4C5D" w:rsidP="009D4C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Подпрограмма  «Патриотическое воспитание  молодежи Ермаковского района </w:t>
      </w:r>
    </w:p>
    <w:p w:rsidR="009D4C5D" w:rsidRPr="003E4373" w:rsidRDefault="009D4C5D" w:rsidP="009D4C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Подпрограмма  «Обеспечение жильем молодых семей в Ермаковском районе» </w:t>
      </w:r>
    </w:p>
    <w:p w:rsidR="009D4C5D" w:rsidRPr="003E4373" w:rsidRDefault="009D4C5D" w:rsidP="009D4C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Подпрограмма   «Развитие национальной политики в Ермаковском районе»</w:t>
      </w:r>
    </w:p>
    <w:p w:rsidR="009D4C5D" w:rsidRPr="003E4373" w:rsidRDefault="009D4C5D" w:rsidP="009D4C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Ермаковского района работает </w:t>
      </w: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МБУ «Молодежный центр «Звездный». </w:t>
      </w:r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МЦ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реализует мероприятия программы, осуществляет руководство деятельностью муниципальных штабов флагманских программ,  методическое сопровождение работы с молодежью по различным направлениям молодежной политики и в ходе реализации данных мероприятий выявление и поддержка молодежных инициатив посредством включения некоторых мероприятий в муниципальную программу, </w:t>
      </w: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координацию деятельности осуществляет Управление образования администрации Ермаковского района. 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Ермаковском  районе  продолжают  работу с молодежью в соответствии с краевой государственной программой «Молодежь Красноярского края в </w:t>
      </w:r>
      <w:r w:rsidRPr="003E4373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XXI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веке»  по следующим направлениям молодежной политики: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• 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Флагманская программа «Волонтеры Победы»:</w:t>
      </w:r>
    </w:p>
    <w:p w:rsidR="009D4C5D" w:rsidRPr="003E4373" w:rsidRDefault="009D4C5D" w:rsidP="009D4C5D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рамках подпрограммы проводятся следующие мероприятия: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участие во Всероссийских патриотических акциях;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районный фестиваль патриотической песни среди ВПО ОУ района;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реализация мероприятий муниципального штаба флагманской программы «Волонтёры победы»;</w:t>
      </w:r>
    </w:p>
    <w:p w:rsidR="009D4C5D" w:rsidRPr="003E4373" w:rsidRDefault="009D4C5D" w:rsidP="009D4C5D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В 2019 году проведены районные мероприятия гражданско-патриотической направленности: «Бессмертный полк», «Георгиевская ленточка», «Письмо Победы», «Весенняя неделя добра» «Помощь ветеранам», «Твори добро», «Забота», «Дорога к обелиску».</w:t>
      </w:r>
    </w:p>
    <w:p w:rsidR="009D4C5D" w:rsidRPr="003E4373" w:rsidRDefault="009D4C5D" w:rsidP="007E0639">
      <w:pPr>
        <w:numPr>
          <w:ilvl w:val="0"/>
          <w:numId w:val="21"/>
        </w:numPr>
        <w:tabs>
          <w:tab w:val="left" w:pos="0"/>
          <w:tab w:val="left" w:pos="123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Флагманская программа «Моя территория» 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2019 г. проведен конкурс проектов на предоставление рабочих мест для несовершеннолетней молодежи среди МО Ермаковского района и учреждений района, по итогам которого было сформировано 16 бригад подростков: 7 — ТОС общей численностью 57 человека, 9 — Трудовой отряд Ермаковского района общей численностью 50 человек.  В рамках реализации данного направления заключены Соглашения о взаимодействии с организациями и учреждениями — заказчиками работ. Приняты на работу бригадиры — люди старше 18 лет. 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В рамках флагманской программы реализуется краевой инфраструктурный проект «Территория -2020» -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грантовый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конкурс. В 201 году было поддержано 9 проектов направленных на благоустройство района.</w:t>
      </w:r>
    </w:p>
    <w:p w:rsidR="009D4C5D" w:rsidRPr="003E4373" w:rsidRDefault="009D4C5D" w:rsidP="002E0089">
      <w:pPr>
        <w:numPr>
          <w:ilvl w:val="0"/>
          <w:numId w:val="21"/>
        </w:numPr>
        <w:tabs>
          <w:tab w:val="left" w:pos="0"/>
          <w:tab w:val="left" w:pos="123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Флагманская программа «АРТ-ПАРАД»</w:t>
      </w:r>
    </w:p>
    <w:p w:rsidR="009D4C5D" w:rsidRPr="003E4373" w:rsidRDefault="009D4C5D" w:rsidP="002E0089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В 2019 г. проведен районный Фестиваль молодежного творчества «АРТ-квадрат»;</w:t>
      </w:r>
    </w:p>
    <w:p w:rsidR="009D4C5D" w:rsidRPr="003E4373" w:rsidRDefault="009D4C5D" w:rsidP="002E0089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наиболее талантливые молодежные коллективы и индивидуальные исполнители — участники и победители районных фестивалей и конкурсов направляются для участия в  краевых молодежных проектах «Новый фарватер» и др.; </w:t>
      </w:r>
    </w:p>
    <w:p w:rsidR="009D4C5D" w:rsidRPr="003E4373" w:rsidRDefault="009D4C5D" w:rsidP="002E0089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протяжении всего года Ермаковский район принял участие в сетевых акциях флагманской программы. Самыми яркими из них стали: День танца, фотоконкурс «В объективе мама», фотоконкурс «Любимый киногерой» и др. </w:t>
      </w:r>
    </w:p>
    <w:p w:rsidR="009D4C5D" w:rsidRPr="003E4373" w:rsidRDefault="009D4C5D" w:rsidP="002E0089">
      <w:pPr>
        <w:numPr>
          <w:ilvl w:val="0"/>
          <w:numId w:val="21"/>
        </w:numPr>
        <w:tabs>
          <w:tab w:val="clear" w:pos="720"/>
          <w:tab w:val="left" w:pos="0"/>
          <w:tab w:val="num" w:pos="360"/>
          <w:tab w:val="num" w:pos="644"/>
          <w:tab w:val="left" w:pos="1230"/>
        </w:tabs>
        <w:suppressAutoHyphens/>
        <w:spacing w:after="0" w:line="240" w:lineRule="auto"/>
        <w:ind w:left="9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Флагманская программа «Добровольчество»:</w:t>
      </w:r>
    </w:p>
    <w:p w:rsidR="009D4C5D" w:rsidRPr="003E4373" w:rsidRDefault="009D4C5D" w:rsidP="002E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в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результате своей деятельности с начала 2019 года привлеченных волонтеров 15  человек по муниципалитету, возрастает и количество благополучателей – более 180 человек в Ермаковском районе;</w:t>
      </w:r>
    </w:p>
    <w:p w:rsidR="009D4C5D" w:rsidRPr="003E4373" w:rsidRDefault="009D4C5D" w:rsidP="002E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-Увеличение числа молодых людей, желающих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помогать пенсионерам становиться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 больше, например, с начала 2019 года у нас в районе отряд добровольческого движения, которое незамедлительно придут на помощь каждому кто в этом нуждается.</w:t>
      </w:r>
    </w:p>
    <w:p w:rsidR="002E0089" w:rsidRDefault="009D4C5D" w:rsidP="002E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С 2017 года в МЦ «Звездный» действует Краевой инфраструктурный проект «РДШ» Российское движение школьников. На период 2019 год в движение вступило 4 школы района.</w:t>
      </w:r>
    </w:p>
    <w:p w:rsidR="009D4C5D" w:rsidRPr="002E0089" w:rsidRDefault="009D4C5D" w:rsidP="00541768">
      <w:pPr>
        <w:pStyle w:val="ac"/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E0089">
        <w:rPr>
          <w:rFonts w:ascii="Times New Roman" w:eastAsia="Times New Roman" w:hAnsi="Times New Roman"/>
          <w:sz w:val="28"/>
          <w:szCs w:val="28"/>
          <w:lang w:eastAsia="zh-CN"/>
        </w:rPr>
        <w:t>Флагманская программа «АВПК» (Ассоциация военно-патриотических клубов)</w:t>
      </w:r>
    </w:p>
    <w:p w:rsidR="009D4C5D" w:rsidRPr="003E4373" w:rsidRDefault="009D4C5D" w:rsidP="002E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 смотр почетных караулов;</w:t>
      </w:r>
    </w:p>
    <w:p w:rsidR="009D4C5D" w:rsidRPr="003E4373" w:rsidRDefault="009D4C5D" w:rsidP="002E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 Военн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о-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патриотический летний  лагерь;</w:t>
      </w:r>
    </w:p>
    <w:p w:rsidR="009D4C5D" w:rsidRPr="003E4373" w:rsidRDefault="009D4C5D" w:rsidP="002E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r w:rsidR="005417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Мероприятие «Призывник»;</w:t>
      </w:r>
    </w:p>
    <w:p w:rsidR="009D4C5D" w:rsidRPr="003E4373" w:rsidRDefault="009D4C5D" w:rsidP="002E0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r w:rsidR="005417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Игра «Горно-штурмовая подготовка.</w:t>
      </w:r>
    </w:p>
    <w:p w:rsidR="009D4C5D" w:rsidRPr="00541768" w:rsidRDefault="009D4C5D" w:rsidP="00541768">
      <w:pPr>
        <w:tabs>
          <w:tab w:val="left" w:pos="0"/>
          <w:tab w:val="left" w:pos="1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176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Поддержка молодежи в решении социальных проблем:</w:t>
      </w:r>
    </w:p>
    <w:p w:rsidR="009D4C5D" w:rsidRPr="003E4373" w:rsidRDefault="009D4C5D" w:rsidP="009D4C5D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- Управления образования реализует мероприятия  подпрограммы 3 «Обеспечение жильем молодых семей в Ермаковском районе»: прием и консультирование граждан, прием документов, формирование и ведение учетных дел, разработка нормативных актов о признании доходов молодых семей и включении данных семей в программу, формирование и утверждение списков претендентов (участников) программы, взаимодействие с Министерством строительства и архитектуры, банками, сельсоветами и заключение соответствующих соглашений, ведение реестра участников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выданных свидетельств, информационной и финансовой отчетности. В 2019  году Свидетельства о праве на приобретение (строительство) жилья получила 1 молодая  семья.</w:t>
      </w:r>
    </w:p>
    <w:p w:rsidR="00CA64AC" w:rsidRPr="003E4373" w:rsidRDefault="00CA64AC" w:rsidP="003430E9">
      <w:pPr>
        <w:suppressAutoHyphens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</w:t>
      </w:r>
      <w:r w:rsidR="00047B8F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целевые показатели и показатели результативности муниципальной программы достигнуты в полном объеме.</w:t>
      </w: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047B8F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3 целевых  индикатора программы и 1</w:t>
      </w:r>
      <w:r w:rsidR="004A1C86" w:rsidRPr="003E4373">
        <w:rPr>
          <w:rFonts w:ascii="Times New Roman" w:eastAsia="Calibri" w:hAnsi="Times New Roman" w:cs="Times New Roman"/>
          <w:sz w:val="28"/>
          <w:szCs w:val="28"/>
        </w:rPr>
        <w:t>3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32BF7" w:rsidRPr="003E4373" w:rsidRDefault="00232BF7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057554" w:rsidRPr="003E4373" w:rsidRDefault="00057554" w:rsidP="003430E9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569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047B8F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286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2BF7" w:rsidRPr="00D0316C" w:rsidTr="00232BF7">
        <w:trPr>
          <w:trHeight w:val="327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232BF7" w:rsidP="000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4A1C86"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7B8F"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2BF7" w:rsidRPr="003E4373" w:rsidRDefault="00232BF7" w:rsidP="00384904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678C8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12. Муниципальная программа 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физической культуры, спорта, туризма в Ермаковском районе» </w:t>
      </w:r>
    </w:p>
    <w:p w:rsidR="00C72EE6" w:rsidRPr="003E4373" w:rsidRDefault="00232BF7" w:rsidP="003430E9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437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437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Ермаковского района от 29.10.2013 г. №708-п (с изменениями и дополнениями</w:t>
      </w:r>
      <w:r w:rsidR="00C72EE6" w:rsidRPr="003E4373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 w:rsidR="00C72EE6" w:rsidRPr="003E4373">
        <w:rPr>
          <w:rFonts w:ascii="Times New Roman" w:eastAsia="Times New Roman" w:hAnsi="Times New Roman" w:cs="Times New Roman"/>
          <w:sz w:val="28"/>
          <w:szCs w:val="20"/>
          <w:lang w:eastAsia="zh-CN"/>
        </w:rPr>
        <w:t>от 10.02.2014г. №86-п; от 07.04.2014 г. №230-п; от 13.05.2014г. № 343; от 15.09.2014г. №681-п; от 30.10.2014г. №881-п, от 04.06.2015 г. №345-п; от 30.10.2015 №746-п;</w:t>
      </w:r>
      <w:r w:rsidR="00C72EE6" w:rsidRPr="003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EE6" w:rsidRPr="003E437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от 31.10.2016 г. № 699-п, </w:t>
      </w:r>
      <w:r w:rsidR="00C72EE6" w:rsidRPr="003E4373">
        <w:rPr>
          <w:rFonts w:ascii="Times New Roman" w:hAnsi="Times New Roman" w:cs="Times New Roman"/>
          <w:sz w:val="28"/>
          <w:szCs w:val="20"/>
          <w:lang w:eastAsia="zh-CN"/>
        </w:rPr>
        <w:t>от 31.10.2017 №789-п; от 21.05.2018 №244-п; от 02.08.2018 №425-п; от 31.10.2018 №628-п</w:t>
      </w:r>
      <w:r w:rsidR="00057554" w:rsidRPr="003E4373">
        <w:rPr>
          <w:rFonts w:ascii="Times New Roman" w:hAnsi="Times New Roman" w:cs="Times New Roman"/>
          <w:sz w:val="28"/>
          <w:szCs w:val="20"/>
          <w:lang w:eastAsia="zh-CN"/>
        </w:rPr>
        <w:t>,№314-п от 25.06.2019, №621-п 31.10.2019г.).</w:t>
      </w:r>
    </w:p>
    <w:p w:rsidR="00232BF7" w:rsidRPr="003E4373" w:rsidRDefault="00232BF7" w:rsidP="0054176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057554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23979,750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 за счет</w:t>
      </w:r>
      <w:r w:rsidR="00057554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средств федерального  бюджета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109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3134, 997 </w:t>
      </w:r>
      <w:proofErr w:type="spellStart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средств краевого бюджета </w:t>
      </w:r>
      <w:r w:rsidR="00057554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5852,882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за счет средств  </w:t>
      </w:r>
      <w:r w:rsidR="00C72EE6" w:rsidRPr="003E4373">
        <w:rPr>
          <w:rFonts w:ascii="Times New Roman" w:hAnsi="Times New Roman" w:cs="Times New Roman"/>
          <w:color w:val="000000"/>
          <w:sz w:val="28"/>
          <w:szCs w:val="28"/>
        </w:rPr>
        <w:t>районного бюджета</w:t>
      </w:r>
      <w:r w:rsidR="002F5109" w:rsidRPr="003E4373">
        <w:t xml:space="preserve"> </w:t>
      </w:r>
      <w:r w:rsidR="002F5109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14991,870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Фактически на реализацию муниципальной программы направлены средства в объеме </w:t>
      </w:r>
      <w:r w:rsidR="002F5109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23449,673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тыс. рублей, (</w:t>
      </w:r>
      <w:r w:rsidR="002F5109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97,79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процента исполнения), в том числе  </w:t>
      </w:r>
      <w:r w:rsidR="002F5109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 бюджета  </w:t>
      </w:r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3134,997 </w:t>
      </w:r>
      <w:proofErr w:type="spellStart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="002F5109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средств краевого бюджета </w:t>
      </w:r>
      <w:r w:rsidR="002F5109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5852,882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за счет средств </w:t>
      </w:r>
      <w:r w:rsidR="00C72EE6" w:rsidRPr="003E4373">
        <w:rPr>
          <w:rFonts w:ascii="Times New Roman" w:hAnsi="Times New Roman" w:cs="Times New Roman"/>
          <w:color w:val="000000"/>
          <w:sz w:val="28"/>
          <w:szCs w:val="28"/>
        </w:rPr>
        <w:t>районного бюджета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5109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14461,793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2F5109" w:rsidRPr="003E4373" w:rsidRDefault="00C72EE6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ab/>
      </w:r>
      <w:r w:rsidR="002F5109" w:rsidRPr="003E4373">
        <w:rPr>
          <w:rFonts w:ascii="Times New Roman" w:hAnsi="Times New Roman" w:cs="Times New Roman"/>
          <w:sz w:val="28"/>
        </w:rPr>
        <w:tab/>
        <w:t>Программа включает 2 подпрограммы, реализация мероприятий которых в комплексе призвана обеспечить достижение цели и решение программных задач.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b/>
          <w:sz w:val="28"/>
        </w:rPr>
        <w:tab/>
        <w:t>Цели программы следующие</w:t>
      </w:r>
      <w:r w:rsidRPr="003E4373">
        <w:rPr>
          <w:rFonts w:ascii="Times New Roman" w:hAnsi="Times New Roman" w:cs="Times New Roman"/>
          <w:sz w:val="28"/>
        </w:rPr>
        <w:t>: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Ермаковского района на краевой спортивной арене, формирование цельной системы подготовки спортивного резерва.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b/>
          <w:sz w:val="28"/>
        </w:rPr>
        <w:t>Задачи программы</w:t>
      </w:r>
      <w:r w:rsidRPr="003E4373">
        <w:rPr>
          <w:rFonts w:ascii="Times New Roman" w:hAnsi="Times New Roman" w:cs="Times New Roman"/>
          <w:sz w:val="28"/>
        </w:rPr>
        <w:t>: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>- обеспечение развития массовой физической культуры на территории Ермаковского района;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>- поддержка детско-юношеского спорта.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3E4373">
        <w:rPr>
          <w:rFonts w:ascii="Times New Roman" w:hAnsi="Times New Roman" w:cs="Times New Roman"/>
          <w:b/>
          <w:i/>
          <w:sz w:val="28"/>
        </w:rPr>
        <w:t>Подпрограмма 1 «Развитие массовой физической культуры и спорта».</w:t>
      </w:r>
    </w:p>
    <w:p w:rsidR="002F5109" w:rsidRPr="003E4373" w:rsidRDefault="002F5109" w:rsidP="002F510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На  финансирование подпрограммы планировались средства в размере </w:t>
      </w: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23979,750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 за счет средств федерального  бюджета  </w:t>
      </w: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3134, 997 </w:t>
      </w:r>
      <w:proofErr w:type="spellStart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средств краевого бюджета </w:t>
      </w: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5852,882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тыс. рублей, за счет средств  районного бюджета</w:t>
      </w:r>
      <w:r w:rsidRPr="003E4373">
        <w:t xml:space="preserve">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14991,870 тыс. рублей. Фактически на реализацию муниципальной программы направлены средства в объеме 23449,673 тыс. рублей, (97,79 процента исполнения), в том числе  за счет средств федерального 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бюджета  </w:t>
      </w: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3134,997 </w:t>
      </w:r>
      <w:proofErr w:type="spellStart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proofErr w:type="gramStart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.р</w:t>
      </w:r>
      <w:proofErr w:type="gramEnd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</w:t>
      </w:r>
      <w:proofErr w:type="spellEnd"/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средств краевого бюджета 5852,882 тыс. рублей, за счет средств районного бюджета 14461,793 тыс. рублей. 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 xml:space="preserve">В подпрограмме запланирован комплекс мер по реализации календарного плана официальных физкультурных, спортивных мероприятий Ермаковского района, развитию спортивной инфраструктуры. 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3E4373">
        <w:rPr>
          <w:rFonts w:ascii="Times New Roman" w:hAnsi="Times New Roman" w:cs="Times New Roman"/>
          <w:b/>
          <w:i/>
          <w:sz w:val="28"/>
        </w:rPr>
        <w:t>Подпрограмма 2 «Развитие адаптивной физической культуры и спорта в Ермаковском районе».</w:t>
      </w:r>
    </w:p>
    <w:p w:rsidR="002F5109" w:rsidRPr="003E4373" w:rsidRDefault="002F5109" w:rsidP="002F5109">
      <w:pPr>
        <w:spacing w:line="240" w:lineRule="auto"/>
        <w:ind w:left="-170"/>
        <w:contextualSpacing/>
        <w:jc w:val="both"/>
        <w:rPr>
          <w:rFonts w:ascii="Times New Roman" w:hAnsi="Times New Roman" w:cs="Times New Roman"/>
          <w:sz w:val="28"/>
        </w:rPr>
      </w:pPr>
      <w:r w:rsidRPr="003E4373">
        <w:rPr>
          <w:rFonts w:ascii="Times New Roman" w:hAnsi="Times New Roman" w:cs="Times New Roman"/>
          <w:sz w:val="28"/>
        </w:rPr>
        <w:t>Подпрограмма направлена на реализацию комплекса мер спортивно-оздоровительного характера, включающих  в себя 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C72EE6" w:rsidRPr="003E4373" w:rsidRDefault="009721E2" w:rsidP="003E7A6C">
      <w:pPr>
        <w:tabs>
          <w:tab w:val="left" w:pos="0"/>
        </w:tabs>
        <w:suppressAutoHyphens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2EE6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</w:t>
      </w:r>
      <w:r w:rsidR="002F5109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72EE6" w:rsidRPr="003E43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целевые показатели и показатели результативности муниципальной программы достигнуты в полном объеме.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2F5109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C72EE6" w:rsidRPr="003E4373">
        <w:rPr>
          <w:rFonts w:ascii="Times New Roman" w:eastAsia="Calibri" w:hAnsi="Times New Roman" w:cs="Times New Roman"/>
          <w:sz w:val="28"/>
          <w:szCs w:val="28"/>
        </w:rPr>
        <w:t>3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целевых  индикатора программы и </w:t>
      </w:r>
      <w:r w:rsidR="009721E2" w:rsidRPr="003E4373">
        <w:rPr>
          <w:rFonts w:ascii="Times New Roman" w:eastAsia="Calibri" w:hAnsi="Times New Roman" w:cs="Times New Roman"/>
          <w:sz w:val="28"/>
          <w:szCs w:val="28"/>
        </w:rPr>
        <w:t>6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32BF7" w:rsidRPr="003E4373" w:rsidRDefault="00232BF7" w:rsidP="003E7A6C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программа реализуется  эффективно. </w:t>
      </w: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569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AD5EEB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41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AD5EEB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100,56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14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AD5EEB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99,84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2BF7" w:rsidRPr="003E4373" w:rsidRDefault="00232BF7" w:rsidP="003E7A6C">
      <w:pPr>
        <w:spacing w:line="240" w:lineRule="auto"/>
        <w:ind w:left="-1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Муниципальная программа «Развитие архивного дела в Ермаковском районе»</w:t>
      </w: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32BF7" w:rsidRPr="003E4373" w:rsidRDefault="00232BF7" w:rsidP="003E7A6C">
      <w:pPr>
        <w:tabs>
          <w:tab w:val="left" w:pos="3486"/>
        </w:tabs>
        <w:spacing w:after="0" w:line="240" w:lineRule="auto"/>
        <w:ind w:left="-170"/>
        <w:jc w:val="both"/>
        <w:rPr>
          <w:rFonts w:ascii="Times New Roman" w:hAnsi="Times New Roman" w:cs="Times New Roman"/>
          <w:sz w:val="28"/>
          <w:szCs w:val="28"/>
        </w:rPr>
      </w:pPr>
      <w:r w:rsidRPr="003E4373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Ермаковского района от 31.10.2013 г. №717-п (с изменениями и дополнениями).</w:t>
      </w:r>
    </w:p>
    <w:p w:rsidR="00232BF7" w:rsidRPr="003E4373" w:rsidRDefault="00232BF7" w:rsidP="00AD5EEB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Общее финансирование программы планировалось в размере </w:t>
      </w:r>
      <w:r w:rsidR="00AD5EE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1832,928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 за счет средств </w:t>
      </w:r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краевого бюджета</w:t>
      </w:r>
      <w:r w:rsidR="00AD5EE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EEB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106,930 </w:t>
      </w:r>
      <w:proofErr w:type="spellStart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.,  районного </w:t>
      </w:r>
      <w:r w:rsidR="00AD5EE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1725,998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Фактически на реализацию муниципальной программы направлены средства в объеме </w:t>
      </w:r>
      <w:r w:rsidR="00AD5EE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1766,279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тыс. рублей (</w:t>
      </w:r>
      <w:r w:rsidR="00AD5EE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96,36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процента исполнения)</w:t>
      </w:r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, в том числе  за счет средств краевого бюджета</w:t>
      </w:r>
      <w:r w:rsidR="00AD5EE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106,930 </w:t>
      </w:r>
      <w:proofErr w:type="spellStart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.,  районного </w:t>
      </w:r>
      <w:r w:rsidR="00AD5EEB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1659,349 </w:t>
      </w:r>
      <w:r w:rsidR="00E04F8D" w:rsidRPr="003E4373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2BF7" w:rsidRPr="003E4373" w:rsidRDefault="00232BF7" w:rsidP="003E7A6C">
      <w:pPr>
        <w:spacing w:after="0" w:line="240" w:lineRule="auto"/>
        <w:ind w:left="-170" w:right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232BF7" w:rsidRPr="003E4373" w:rsidRDefault="00232BF7" w:rsidP="003E7A6C">
      <w:pPr>
        <w:autoSpaceDE w:val="0"/>
        <w:autoSpaceDN w:val="0"/>
        <w:adjustRightInd w:val="0"/>
        <w:spacing w:after="0" w:line="240" w:lineRule="auto"/>
        <w:ind w:left="-17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организации хранения,  комплектования, учета и использования документов архивного фонда РФ в Ермаковском районе в интересах граждан</w:t>
      </w:r>
    </w:p>
    <w:p w:rsidR="00232BF7" w:rsidRPr="003E4373" w:rsidRDefault="00232BF7" w:rsidP="003E7A6C">
      <w:pPr>
        <w:autoSpaceDE w:val="0"/>
        <w:autoSpaceDN w:val="0"/>
        <w:adjustRightInd w:val="0"/>
        <w:spacing w:after="0" w:line="240" w:lineRule="auto"/>
        <w:ind w:left="-17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232BF7" w:rsidRPr="003E4373" w:rsidRDefault="00232BF7" w:rsidP="003E7A6C">
      <w:pPr>
        <w:autoSpaceDE w:val="0"/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нормативных условий для сохранения и развития Архивного фонда РФ в Ермаковском районе, его учета и использования, как документальной части историко-культурного наследия района в соответствии с современными требованиями;</w:t>
      </w:r>
    </w:p>
    <w:p w:rsidR="00232BF7" w:rsidRPr="003E4373" w:rsidRDefault="00232BF7" w:rsidP="003E7A6C">
      <w:pPr>
        <w:autoSpaceDE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материально-технической базы </w:t>
      </w:r>
      <w:r w:rsidRPr="003E437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МКУ «Архив Ермаковского района»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BF7" w:rsidRPr="003E4373" w:rsidRDefault="00232BF7" w:rsidP="003E7A6C">
      <w:pPr>
        <w:widowControl w:val="0"/>
        <w:suppressAutoHyphens/>
        <w:autoSpaceDE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уровня работников </w:t>
      </w:r>
      <w:r w:rsidRPr="003E437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МКУ «Архив Ермаковского района»;</w:t>
      </w:r>
    </w:p>
    <w:p w:rsidR="00232BF7" w:rsidRPr="003E4373" w:rsidRDefault="00232BF7" w:rsidP="003E7A6C">
      <w:pPr>
        <w:spacing w:after="0" w:line="240" w:lineRule="auto"/>
        <w:ind w:left="-170" w:right="-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оснащение средствами связи, серверным оборудованием и оргтехникой;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пополнение Архивного фонда, обеспечение необходимых технологических процессов в работе с документами Архивного фонда; 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совершенствование информационно- поисковых систем, баз данных о документах Архивного фонда;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комплектования Архивного фонда новыми архивными документами, в том числе за счет приема документов на электронных носителях;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обеспечения доступа юридических и физических лиц к информационным ресурсам с целью удовлетворения потребностей в архивной информации;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электронного документооборота, в том числе оказание муниципальных услуг в области архивного дела в электронном виде; </w:t>
      </w:r>
    </w:p>
    <w:p w:rsidR="00232BF7" w:rsidRPr="003E4373" w:rsidRDefault="00232BF7" w:rsidP="003E7A6C">
      <w:pPr>
        <w:autoSpaceDE w:val="0"/>
        <w:snapToGrid w:val="0"/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автоматизированной системы учета документов Архивного фонда, создаваемой по принципу единой информационной сети.</w:t>
      </w:r>
    </w:p>
    <w:p w:rsidR="00AD5EEB" w:rsidRPr="003E4373" w:rsidRDefault="00AD5EEB" w:rsidP="0054176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Согласно плана комплектования производился прием дел постоянного срока хранения по плану - 266, фактически 469  ед. хр. документов, из них 450 ед. хр. постоянного  хранения,  6 ед. хр. по личному составу (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ликвидированного общества с ограниченной ответственностью «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Ермаковскомедиагруппа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>»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2014-2016гг.)   и 13 ед. хранения  личного происхождения (9 ед. хранения - это  284 учетных единиц и 4 </w:t>
      </w:r>
      <w:proofErr w:type="spellStart"/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фотографий  - 85 ед. учета).     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E4373">
        <w:rPr>
          <w:rFonts w:ascii="Times New Roman" w:eastAsia="Calibri" w:hAnsi="Times New Roman" w:cs="Times New Roman"/>
          <w:sz w:val="28"/>
          <w:szCs w:val="28"/>
        </w:rPr>
        <w:tab/>
        <w:t xml:space="preserve">По плану необходимо было представить на согласование  и утверждения описей на 421 дело. Представлено и согласовано  592 дело из них управленческих документов – 416, по личному составу 151 дел и 25 дел личного происхождения.  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представлении описей дел постоянного хранения на утверждение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агентства Красноярского края  специалистами  Архива проверены документы  и  составлены 28 заключений к годовым разделам описей  дел постоянного хранения и по личному составу 27 организаций-источников комплектования Архива и 1 личного происхождения.</w:t>
      </w:r>
    </w:p>
    <w:p w:rsidR="00AD5EEB" w:rsidRPr="003E4373" w:rsidRDefault="00AD5EEB" w:rsidP="00541768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E4373">
        <w:rPr>
          <w:rFonts w:ascii="Times New Roman" w:eastAsia="Calibri" w:hAnsi="Times New Roman" w:cs="Times New Roman"/>
          <w:sz w:val="28"/>
          <w:szCs w:val="28"/>
        </w:rPr>
        <w:tab/>
        <w:t>В архиве на данный момент  в 236 фондах находится 25830 ед. хр., из них 50 фондов имеющие документы по личному составу.</w:t>
      </w:r>
    </w:p>
    <w:p w:rsidR="00AD5EEB" w:rsidRPr="003E4373" w:rsidRDefault="00AD5EEB" w:rsidP="00541768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>Создание учетных БД и автоматизированного научно-справочного</w:t>
      </w:r>
      <w:r w:rsidR="005417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b/>
          <w:sz w:val="28"/>
          <w:szCs w:val="28"/>
        </w:rPr>
        <w:t>аппарата (НСА), совершенствование НСА на бумажной основе</w:t>
      </w:r>
    </w:p>
    <w:p w:rsidR="00AD5EEB" w:rsidRPr="003E4373" w:rsidRDefault="00AD5EEB" w:rsidP="0054176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   В 2019 году  продолжена работа по внедрению системы автоматизированного государственного учета архивных документов на основе базы данных «Архивный фонд» (версия 5.0). С поступлением документов на хранение в Архив сразу вносятся изменения в базу данных. За 2019 год внесены </w:t>
      </w: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акты на прием документов,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469 единиц хранения с заполнением всех необходимых полей.</w:t>
      </w:r>
    </w:p>
    <w:p w:rsidR="00AD5EEB" w:rsidRPr="00541768" w:rsidRDefault="00AD5EEB" w:rsidP="00AD5E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768">
        <w:rPr>
          <w:rFonts w:ascii="Times New Roman" w:eastAsia="Calibri" w:hAnsi="Times New Roman" w:cs="Times New Roman"/>
          <w:b/>
          <w:w w:val="90"/>
          <w:sz w:val="28"/>
          <w:szCs w:val="28"/>
        </w:rPr>
        <w:t>Предоставление информационных услуг и использование документов.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Работа сотрудников Архива трудоемка и кропотлива, ведь архивная справка – это конечный продукт, результат которому  предшествует большая работа по отбору, обработке, систематизации документов необходимых для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на основе Архивных документов тематических  и социально-правовых запросов, поступающих от физических и юридических лиц. За отчетный 2019 год в архив поступило и исполнено в установленные законодательством сроки 675 запросов, в том числе 476 запросов социально-правового характера и 114 тематический запрос. На поступившие в архив социально-правовые запросы исполнено положительно 453 запроса, составлено 23 ответа об отсутствии сведений в архивных документах, об отсутствии документов на хранении в архиве, а так же письмо с переадресовкой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непрофильного запроса. </w:t>
      </w: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По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каналу защищенной электронной связи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VipNet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отправлено 346 исполненных запросов.</w:t>
      </w:r>
    </w:p>
    <w:p w:rsidR="00AD5EEB" w:rsidRPr="003E4373" w:rsidRDefault="00AD5EEB" w:rsidP="00AD5E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В течени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Архив продолжил работу по обеспечению пользователям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архивными документами условий, необходимых для поиска и изучения архивных документов путем предоставления документов для работы в читальном зале архива.  Всего из архивохранилищ  Архива  всем категориям пользователей архивными документами было выдано 4794 единицы хранения, в том числе:</w:t>
      </w:r>
    </w:p>
    <w:p w:rsidR="00AD5EEB" w:rsidRPr="003E4373" w:rsidRDefault="00AD5EEB" w:rsidP="00541768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- 3311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ед.хр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специалистам архива для исполнения социально-правовых запросов (1398ед. </w:t>
      </w:r>
      <w:proofErr w:type="spellStart"/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хр</w:t>
      </w:r>
      <w:proofErr w:type="spellEnd"/>
      <w:proofErr w:type="gramEnd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 участвовало в проверке дел  в фондах), </w:t>
      </w:r>
    </w:p>
    <w:p w:rsidR="00AD5EEB" w:rsidRPr="003E4373" w:rsidRDefault="00AD5EEB" w:rsidP="00541768">
      <w:pPr>
        <w:spacing w:after="0" w:line="240" w:lineRule="auto"/>
        <w:ind w:left="-142"/>
        <w:rPr>
          <w:rFonts w:ascii="Calibri" w:eastAsia="Calibri" w:hAnsi="Calibri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- 85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ед.хр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читальный зал 14 пользователям архивной информации (16 посещений),  (сделано 57 копий).  </w:t>
      </w:r>
    </w:p>
    <w:p w:rsidR="00AD5EEB" w:rsidRPr="003E4373" w:rsidRDefault="00AD5EEB" w:rsidP="00541768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Одной из эффективных форм популяризации архивных документов является оформление выставок, проведение экскурсий и проведение встреч с учащимся школ, публикация статей.</w:t>
      </w:r>
    </w:p>
    <w:p w:rsidR="00AD5EEB" w:rsidRPr="003E4373" w:rsidRDefault="00AD5EEB" w:rsidP="0054176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Ежегодно Архивом проводится   день открытых дверей.   Проведены 6 экскурсий (участники клуба «Долголетие»,  члены литературного общества поэтов и прозаиков Ермаковского района, учащиеся  Ивановской школы, сотрудники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музея – заповедника «Шушенское»</w:t>
      </w: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, участники семинара «Хранить </w:t>
      </w:r>
      <w:proofErr w:type="gramStart"/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>нельзя</w:t>
      </w:r>
      <w:proofErr w:type="gramEnd"/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 уничтожить».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      </w:t>
      </w: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ab/>
      </w:r>
      <w:proofErr w:type="gramStart"/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>К</w:t>
      </w:r>
      <w:proofErr w:type="gramEnd"/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 Дню Архивов организована выставка «</w:t>
      </w:r>
      <w:r w:rsidRPr="003E4373">
        <w:rPr>
          <w:rFonts w:ascii="Times New Roman" w:eastAsia="Calibri" w:hAnsi="Times New Roman" w:cs="Times New Roman"/>
          <w:sz w:val="28"/>
          <w:szCs w:val="28"/>
        </w:rPr>
        <w:t>Архиву 84</w:t>
      </w: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»,   к открытию спортивного комплекса </w:t>
      </w:r>
      <w:r w:rsidRPr="003E4373">
        <w:rPr>
          <w:rFonts w:ascii="Times New Roman" w:eastAsia="Calibri" w:hAnsi="Times New Roman" w:cs="Times New Roman"/>
          <w:sz w:val="28"/>
          <w:szCs w:val="28"/>
        </w:rPr>
        <w:t>с 20 по 26.02.19г. в здании вновь открывшегося  комплекса Саяны  экспонировалась выставка «Ермаковский район – территория спорта»,</w:t>
      </w: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 xml:space="preserve"> к 1 мая подготовлена выставка «Землю красит солнце, а человека труд», к юбилею района на стадионе экспонировалась выставка «Ермаковский район, с юбилеем тебя!» и «Сквозь объектив аппарата», к дню памяти политических репрессий была организована выставка «Люди и судьбы».  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ab/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>Ежегодно  обновляются  действующие выставки в читальном зале архива:                   «Здесь нет героев безымянных, и неизвестных нет  солдат»,  «Есть в России такая земля»;</w:t>
      </w:r>
    </w:p>
    <w:p w:rsidR="00AD5EEB" w:rsidRPr="003E4373" w:rsidRDefault="00AD5EEB" w:rsidP="00541768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w w:val="90"/>
          <w:sz w:val="28"/>
          <w:szCs w:val="28"/>
        </w:rPr>
      </w:pPr>
      <w:r w:rsidRPr="003E4373">
        <w:rPr>
          <w:rFonts w:ascii="Times New Roman" w:eastAsia="Calibri" w:hAnsi="Times New Roman" w:cs="Times New Roman"/>
          <w:w w:val="90"/>
          <w:sz w:val="28"/>
          <w:szCs w:val="28"/>
        </w:rPr>
        <w:t>Членами жюри (экспертами)  на 1-й районный форум школьных музеев и клубов патриотической направленности проходившим 26 марта 2019г.  были приглашены сотрудники нашего архива, за участие в котором  были отмечены благодарственными письмами.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3E4373">
        <w:rPr>
          <w:rFonts w:ascii="Times New Roman" w:eastAsia="Calibri" w:hAnsi="Times New Roman" w:cs="Times New Roman"/>
          <w:sz w:val="28"/>
          <w:szCs w:val="28"/>
        </w:rPr>
        <w:tab/>
        <w:t xml:space="preserve"> К международным соревнованиям по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ски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-альпинизму «Саянский марш -2019», 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проводимых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в </w:t>
      </w:r>
      <w:proofErr w:type="spellStart"/>
      <w:r w:rsidRPr="003E4373">
        <w:rPr>
          <w:rFonts w:ascii="Times New Roman" w:eastAsia="Calibri" w:hAnsi="Times New Roman" w:cs="Times New Roman"/>
          <w:sz w:val="28"/>
          <w:szCs w:val="28"/>
        </w:rPr>
        <w:t>Ергаках</w:t>
      </w:r>
      <w:proofErr w:type="spellEnd"/>
      <w:r w:rsidRPr="003E4373">
        <w:rPr>
          <w:rFonts w:ascii="Times New Roman" w:eastAsia="Calibri" w:hAnsi="Times New Roman" w:cs="Times New Roman"/>
          <w:sz w:val="28"/>
          <w:szCs w:val="28"/>
        </w:rPr>
        <w:t>,  в январе были изготовлены буклеты.</w:t>
      </w:r>
    </w:p>
    <w:p w:rsidR="00AD5EEB" w:rsidRPr="003E4373" w:rsidRDefault="00AD5EEB" w:rsidP="0054176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районной  газете «Нива» напечатаны статьи:  «Выселок Орловка - точка на карте», «Песни с фронта», «Листвянка. Исчезнувшие деревни на карте Ермаковского района», «Юбилейные аллеи»</w:t>
      </w:r>
      <w:r w:rsidR="005417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5EEB" w:rsidRPr="003E4373" w:rsidRDefault="00AD5EEB" w:rsidP="0054176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Предоставлялась информация для  книги «Трудовая слава Красноярья»  вышедшей в 2019г.</w:t>
      </w:r>
    </w:p>
    <w:p w:rsidR="00AD5EEB" w:rsidRPr="003E4373" w:rsidRDefault="00AD5EEB" w:rsidP="00541768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сайте администрации  размещены статьи «Песни с фронта», «Листвянка»</w:t>
      </w:r>
    </w:p>
    <w:p w:rsidR="00AD5EEB" w:rsidRPr="003E4373" w:rsidRDefault="00AD5EEB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сайте  Архивного  агентства Красноярского края  размещена статьи «Юбилейные аллеи: сделать село образцовым» и  информация  о выставках  «Ермаковский район, с юбилеем тебя!», «Взгляд через объектив аппарата» и о выставке «Ермаковский район – территория спорта».</w:t>
      </w:r>
    </w:p>
    <w:p w:rsidR="00AD5EEB" w:rsidRPr="003E4373" w:rsidRDefault="00AD5EEB" w:rsidP="00541768">
      <w:pPr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Сотрудниками Архива подготовлен  «Архивный календарь»   о датах Ермаковского  района на 2020 год. Предоставлялась информация,  для книги, вышедшей в этом году «Трудовая слава Красноярья». 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AD5EEB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960A33" w:rsidRPr="003E4373">
        <w:rPr>
          <w:rFonts w:ascii="Times New Roman" w:eastAsia="Calibri" w:hAnsi="Times New Roman" w:cs="Times New Roman"/>
          <w:sz w:val="28"/>
          <w:szCs w:val="28"/>
        </w:rPr>
        <w:t>6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целевых  индикатора программы и 6 показателей результативности.</w:t>
      </w:r>
    </w:p>
    <w:p w:rsidR="00232BF7" w:rsidRPr="003E4373" w:rsidRDefault="00232BF7" w:rsidP="003E7A6C">
      <w:pPr>
        <w:autoSpaceDE w:val="0"/>
        <w:autoSpaceDN w:val="0"/>
        <w:adjustRightInd w:val="0"/>
        <w:spacing w:after="0" w:line="240" w:lineRule="auto"/>
        <w:ind w:left="-170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3"/>
        <w:gridCol w:w="1473"/>
        <w:gridCol w:w="1902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473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473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1902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47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473" w:type="dxa"/>
          </w:tcPr>
          <w:p w:rsidR="00232BF7" w:rsidRPr="00D0316C" w:rsidRDefault="00C95E9A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234"/>
          <w:jc w:val="center"/>
        </w:trPr>
        <w:tc>
          <w:tcPr>
            <w:tcW w:w="647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473" w:type="dxa"/>
          </w:tcPr>
          <w:p w:rsidR="00232BF7" w:rsidRPr="00D0316C" w:rsidRDefault="00C95E9A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112,72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47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473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275"/>
          <w:jc w:val="center"/>
        </w:trPr>
        <w:tc>
          <w:tcPr>
            <w:tcW w:w="6473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473" w:type="dxa"/>
          </w:tcPr>
          <w:p w:rsidR="00232BF7" w:rsidRPr="00D0316C" w:rsidRDefault="00C95E9A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105,63</w:t>
            </w:r>
          </w:p>
        </w:tc>
        <w:tc>
          <w:tcPr>
            <w:tcW w:w="1902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042923" w:rsidRPr="003E4373" w:rsidRDefault="00232BF7" w:rsidP="003E7A6C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«Обращение с 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твердыми бытовыми отходами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на территории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2923"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Ермаковского района» </w:t>
      </w:r>
    </w:p>
    <w:p w:rsidR="00042923" w:rsidRPr="003E4373" w:rsidRDefault="00042923" w:rsidP="00C95E9A">
      <w:pPr>
        <w:spacing w:after="0" w:line="240" w:lineRule="auto"/>
        <w:ind w:left="-170" w:firstLine="8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«Обращение с твердыми бытовыми отходами на территории Ермаковского района» утверждена  постановлением администрации района от 31.10.2013 г. № 713-п.</w:t>
      </w:r>
    </w:p>
    <w:p w:rsidR="00C95E9A" w:rsidRPr="003E4373" w:rsidRDefault="00C95E9A" w:rsidP="0054176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данной муниципальной программы в 2019 году было предусмотрены расходы в сумме 3 121,05 тыс. рублей, выполнение составило 3 013,781 тыс. рублей, что составило 96,6 % к плану, в том числе:</w:t>
      </w:r>
    </w:p>
    <w:p w:rsidR="00C95E9A" w:rsidRPr="003E4373" w:rsidRDefault="00C95E9A" w:rsidP="00C9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краевой бюджет – 1 285,6 тыс. руб. выполнение составило 1 225,25 тыс. руб., что составило 95,31 % к плану, </w:t>
      </w:r>
    </w:p>
    <w:p w:rsidR="00C95E9A" w:rsidRPr="003E4373" w:rsidRDefault="00C95E9A" w:rsidP="00C95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районный бюджет – 1 875,45 тыс. руб. выполнение составило                         1 788,53 тыс. руб., что 95,36  % к плану.</w:t>
      </w:r>
    </w:p>
    <w:p w:rsidR="00C95E9A" w:rsidRPr="003E4373" w:rsidRDefault="00C95E9A" w:rsidP="005417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муниципальной программы достигнуты следующие  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5E9A" w:rsidRPr="003E4373" w:rsidRDefault="00C95E9A" w:rsidP="00541768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Снижение негативного воздействия твердых бытовых отходов на окружающую среду и здоровье населения на территории Ермаковского района Красноярского края.</w:t>
      </w:r>
    </w:p>
    <w:p w:rsidR="00C95E9A" w:rsidRPr="003E4373" w:rsidRDefault="00C95E9A" w:rsidP="00541768">
      <w:pPr>
        <w:spacing w:after="0" w:line="240" w:lineRule="auto"/>
        <w:ind w:left="-14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 достижения поставленной цели необходимо решение следующих задач: </w:t>
      </w:r>
    </w:p>
    <w:p w:rsidR="00C95E9A" w:rsidRPr="003E4373" w:rsidRDefault="00C95E9A" w:rsidP="00541768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доведение доли складирования и уплотнения твердых бытовых отходов на временных площадках, расположенных на территории района до 100 %;</w:t>
      </w:r>
    </w:p>
    <w:p w:rsidR="00C95E9A" w:rsidRPr="003E4373" w:rsidRDefault="00C95E9A" w:rsidP="00541768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строительство контейнерных площадок в количестве 10 штук.</w:t>
      </w:r>
    </w:p>
    <w:p w:rsidR="00C95E9A" w:rsidRPr="003E4373" w:rsidRDefault="00C95E9A" w:rsidP="00541768">
      <w:pPr>
        <w:spacing w:after="0" w:line="240" w:lineRule="auto"/>
        <w:ind w:left="-142" w:firstLine="708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Задача по корректировке проекта на строительство межпоселенческого полигона ТБО для соответствия новым требованиям законодательства запланирована на 2020 год.  </w:t>
      </w:r>
    </w:p>
    <w:p w:rsidR="00C95E9A" w:rsidRPr="003E4373" w:rsidRDefault="00C95E9A" w:rsidP="0054176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Задача по обеспечению 100 % складирования и уплотнения твердых бытовых отходов на временных площадках, расположенных на территории района решается путем ликвидации и дальнейшего недопущения организации несанкционированных свалок.</w:t>
      </w:r>
    </w:p>
    <w:p w:rsidR="00C95E9A" w:rsidRPr="003E4373" w:rsidRDefault="00C95E9A" w:rsidP="00541768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2019 год планировалось достичь 100 % складирования бытовых отходов на отведенных временных площадках сельсоветов. Данный целевой показатель выполнен в полном объеме.</w:t>
      </w:r>
    </w:p>
    <w:p w:rsidR="00C95E9A" w:rsidRPr="003E4373" w:rsidRDefault="00C95E9A" w:rsidP="00541768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На данное программное мероприятие в части организации, складирования и уплотнения твердых бытовых отходов на временных площадках поселений выделяются финансовые средства из районного бюджета.  </w:t>
      </w:r>
    </w:p>
    <w:p w:rsidR="00C95E9A" w:rsidRPr="003E4373" w:rsidRDefault="00C95E9A" w:rsidP="00541768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Так в  2019 году по  данному мероприятию планировалось освоить 1 819,85 тыс. рублей,  освоено 1 773,65 тыс. рублей, что составило 97,46 % к плану. </w:t>
      </w:r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разбивкой по сельсоветам:</w:t>
      </w:r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Администрация Ермаковского сельсовета: план – 1 368,7 тыс. руб., факт – 1 368,7  тыс. руб.,    что 100 % к плану; </w:t>
      </w:r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Верхнеусинского сельсовета:    план – 76,6 тыс. руб., факт – 45,0 тыс. руб.,    что 58,74 %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    план – 34,6 тыс. руб., факт – 20,0 тыс. руб.,    что 57,80 %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Жеблахтинского сельсовета:    план – 20,0 тыс. руб., факт – 20,0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Мигнинского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    план – 49,2 тыс. руб., факт – 49,2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Нижнесуэтукского сельсовета:   план – 38,1 тыс. руб., факт – 38,1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Новополтавского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    план – 22,8 тыс. руб., факт – 22,8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Ойского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   план – 49,7 тыс. руб., факт – 49,7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Разъезженского сельсовета:    план – 33,6 тыс. руб., факт – 33,6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    план – 26,3 тыс. руб., факт – 26,3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Администрация Семенниковского сельсовета:    план – 32,8 тыс. руб., факт – 32,8 тыс. руб.,    что 100 % к плану; </w:t>
      </w:r>
      <w:proofErr w:type="gramEnd"/>
    </w:p>
    <w:p w:rsidR="00C95E9A" w:rsidRPr="003E4373" w:rsidRDefault="00C95E9A" w:rsidP="005417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Танзыбейского сельсовета:    план – 67,45 тыс. руб., факт – 67,45 тыс. руб.,    что 100 % к плану</w:t>
      </w:r>
      <w:r w:rsidR="005F33AB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95E9A" w:rsidRPr="003E4373" w:rsidRDefault="00C95E9A" w:rsidP="00541768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На 2019 год планировалось построить 10 контейнерных площадок в населенных пунктах Ермаковского сельсовета. Данный целевой показатель выполнен в полном объеме.</w:t>
      </w:r>
    </w:p>
    <w:p w:rsidR="00C95E9A" w:rsidRPr="003E4373" w:rsidRDefault="00C95E9A" w:rsidP="00541768">
      <w:pPr>
        <w:spacing w:after="0" w:line="240" w:lineRule="auto"/>
        <w:ind w:left="-142" w:firstLine="58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На данное программное мероприятие выделялись финансовые средства из краевого и районного бюджетов.  </w:t>
      </w:r>
      <w:proofErr w:type="gramEnd"/>
    </w:p>
    <w:p w:rsidR="00C95E9A" w:rsidRPr="003E4373" w:rsidRDefault="00C95E9A" w:rsidP="00541768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Так в  2019 году по  данному мероприятию планировалось освоить 1 301,2 тыс. рублей,  освоено 1 240,13 тыс. рублей, что составило 95,35 % к плану</w:t>
      </w:r>
    </w:p>
    <w:p w:rsidR="00232BF7" w:rsidRPr="003E4373" w:rsidRDefault="00232BF7" w:rsidP="00541768">
      <w:pPr>
        <w:spacing w:after="0" w:line="240" w:lineRule="auto"/>
        <w:ind w:left="-142" w:hanging="2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54176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C95E9A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5F33AB" w:rsidRPr="003E4373">
        <w:rPr>
          <w:rFonts w:ascii="Times New Roman" w:eastAsia="Calibri" w:hAnsi="Times New Roman" w:cs="Times New Roman"/>
          <w:sz w:val="28"/>
          <w:szCs w:val="28"/>
        </w:rPr>
        <w:t>2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</w:t>
      </w:r>
      <w:r w:rsidR="005F33AB" w:rsidRPr="003E4373">
        <w:rPr>
          <w:rFonts w:ascii="Times New Roman" w:eastAsia="Calibri" w:hAnsi="Times New Roman" w:cs="Times New Roman"/>
          <w:sz w:val="28"/>
          <w:szCs w:val="28"/>
        </w:rPr>
        <w:t>2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показателя результативности.</w:t>
      </w:r>
    </w:p>
    <w:p w:rsidR="00232BF7" w:rsidRPr="003E4373" w:rsidRDefault="00232BF7" w:rsidP="00541768">
      <w:pPr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методикой оценки муниципальная  программа реализуется </w:t>
      </w:r>
      <w:r w:rsidR="00C95E9A" w:rsidRPr="003E4373">
        <w:rPr>
          <w:rFonts w:ascii="Times New Roman" w:eastAsia="Calibri" w:hAnsi="Times New Roman" w:cs="Times New Roman"/>
          <w:sz w:val="28"/>
          <w:szCs w:val="28"/>
        </w:rPr>
        <w:t>эффективно.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624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62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C95E9A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2087" w:type="dxa"/>
          </w:tcPr>
          <w:p w:rsidR="00232BF7" w:rsidRPr="00D0316C" w:rsidRDefault="00C95E9A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60"/>
          <w:jc w:val="center"/>
        </w:trPr>
        <w:tc>
          <w:tcPr>
            <w:tcW w:w="662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EC5F23" w:rsidP="00384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7678C8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62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7678C8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7678C8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04"/>
          <w:jc w:val="center"/>
        </w:trPr>
        <w:tc>
          <w:tcPr>
            <w:tcW w:w="6624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C95E9A" w:rsidP="00384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99,31</w:t>
            </w:r>
          </w:p>
        </w:tc>
        <w:tc>
          <w:tcPr>
            <w:tcW w:w="2087" w:type="dxa"/>
          </w:tcPr>
          <w:p w:rsidR="00232BF7" w:rsidRPr="00D0316C" w:rsidRDefault="00C95E9A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816" w:rsidRPr="003E4373" w:rsidRDefault="00232BF7" w:rsidP="003E7A6C">
      <w:pPr>
        <w:spacing w:after="0" w:line="240" w:lineRule="auto"/>
        <w:ind w:left="-170" w:right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Муниципальная программа «Реформирование и модернизация жилищно-коммунального хозяйства и повышение энергетической эффективности Ермаковского района» </w:t>
      </w:r>
    </w:p>
    <w:p w:rsidR="005F33AB" w:rsidRPr="003E4373" w:rsidRDefault="005F33AB" w:rsidP="00541768">
      <w:pPr>
        <w:suppressAutoHyphens/>
        <w:autoSpaceDE w:val="0"/>
        <w:spacing w:after="0" w:line="240" w:lineRule="auto"/>
        <w:ind w:left="-142" w:right="1" w:firstLine="8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Ермаковского района «Реформирование и модернизация жилищно-коммунального хозяйства и повышение энергетической эффективности Ермаковского района» утверждена постановлением администрации Ермаковского района от 31.10.2013г. № 722-п</w:t>
      </w:r>
    </w:p>
    <w:p w:rsidR="005F33AB" w:rsidRPr="003E4373" w:rsidRDefault="005F33AB" w:rsidP="00541768">
      <w:pPr>
        <w:suppressAutoHyphens/>
        <w:autoSpaceDE w:val="0"/>
        <w:spacing w:after="0" w:line="240" w:lineRule="auto"/>
        <w:ind w:left="-142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 является создание экономических и организационных основ стимулирования энергосбережения, повышения энергетической эффективности. В данную муниципальную программу входят подпрограммы:   «Модернизация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 Ермаковского района»,  «Энергосбережение и повышение энергетической эффективности Ермаковского района», а также отдельные мероприятия: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электростанциями;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временных мер поддержки населения в целях обеспечения доступности коммунальных услуг;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дизельных установок;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-капитальный ремонт водонапорных башен.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«Модернизация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 Ермаковского района» является обеспечение населения района качественными 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жилищно-коммунальными услугами, сокращение износа водопроводных и тепловых сетей, сокращение износа источников теплоснабжения и водоснабжения.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сокращению износа водоснабжения.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Заменена емкость 30 м3 водонапорной башни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Салба -1 шт.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сокращению износа источников теплоснабжения. 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установлен   1 котёл  </w:t>
      </w:r>
      <w:proofErr w:type="spell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КВр</w:t>
      </w:r>
      <w:proofErr w:type="spell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1,25  в котельную  с. Нижний Суэтук, и 1 котёл КВр-1,86 в п. Ойский;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работы по сокращению износа сетей теплоснабжения  в 2019 году  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заменено 812 м сетей теплоснабжения в с. Ивановка участки от ТК 2 до –                   ТК 15;</w:t>
      </w:r>
      <w:proofErr w:type="gramEnd"/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Целью подпрограммы «Энергосбережение и повышение энергетической эффективности Ермаковского района» является создание организационных, экономических условий для энергосбережения и  повышения энергетической эффективности в Ермаковском районе.</w:t>
      </w:r>
    </w:p>
    <w:p w:rsidR="005F33AB" w:rsidRPr="003E4373" w:rsidRDefault="005F33AB" w:rsidP="00541768">
      <w:pPr>
        <w:suppressAutoHyphens/>
        <w:autoSpaceDE w:val="0"/>
        <w:spacing w:after="0" w:line="240" w:lineRule="auto"/>
        <w:ind w:left="-142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2019 году в рамках данной подпрограммы не производились.</w:t>
      </w:r>
    </w:p>
    <w:p w:rsidR="005F33AB" w:rsidRPr="007A7B4A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муниципальной программы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фактические расходы                             в 2019 году составили 29 059 078,00 рублей в том числе: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1 «Модернизация жилищно-коммунального хозяйства Ермаковского района»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14 980 561,00  рублей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Подпрограмма 2 «Энергосбережение и повышение энергетической эффективности в Ермаковском районе»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0,0   тыс. рублей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Отдельные мероприятия программы: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программы 1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электростанциями» 7492 700,00  рублей.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программы 2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«Реализация временных мер поддержки населения в целях обеспечения доступности коммунальных услуг»                               6 585 817,00 рублей.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 программы 3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«Капитальный ремонт дизельных установок» не проводилось.</w:t>
      </w:r>
    </w:p>
    <w:p w:rsidR="005F33AB" w:rsidRPr="003E4373" w:rsidRDefault="007A7B4A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3AB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06.12.2018  № 6-2299 «О краевом бюджете на 2019 год и плановый период 2020 - 2021 годов» на реализацию Закона края от 01.12.2014 №7-2839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(ред. от 11.10.2018)  бюджету</w:t>
      </w:r>
      <w:proofErr w:type="gramEnd"/>
      <w:r w:rsidR="005F33AB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Ермаковского района предусмотрена субвенция в размере 6 837,300,00 руб. Фактически перечислено в 2019 году из бюджета края  6 837 299,00 руб. </w:t>
      </w:r>
    </w:p>
    <w:p w:rsidR="005F33AB" w:rsidRPr="003E4373" w:rsidRDefault="007A7B4A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3AB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 коммунальных услуг из бюджета Ермаковского района в соответствии с соглашениями о предоставлении субсидии перечислено              6 585 817,00 в т. ч.:</w:t>
      </w:r>
    </w:p>
    <w:p w:rsidR="005F33AB" w:rsidRPr="003E4373" w:rsidRDefault="007A7B4A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33AB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</w:t>
      </w:r>
      <w:proofErr w:type="spellEnd"/>
      <w:r w:rsidR="005F33AB"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организациям: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«Тепловик-2»                                          2457360,00 руб.;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«Топаз»                                                    4128457,00 руб.;</w:t>
      </w:r>
    </w:p>
    <w:p w:rsidR="005F33AB" w:rsidRPr="003E4373" w:rsidRDefault="005F33AB" w:rsidP="007A7B4A">
      <w:pPr>
        <w:suppressAutoHyphens/>
        <w:autoSpaceDE w:val="0"/>
        <w:spacing w:after="0" w:line="240" w:lineRule="auto"/>
        <w:ind w:left="-142" w:right="1" w:hanging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годовым отчетам за 2019 год исполнителей коммунальных услуг фактически сложились остатки средств субсидии у предприятий                           ООО «Топаз» – 89 808,00 руб. </w:t>
      </w:r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Неполное освоение средств субсид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у  ООО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«Тепловик-2» обусловлено уменьшением фактических объемов потребления коммунальных услуг, определяемых по приборам учета.  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услуге «Отопление» по домам                  с общедомовыми приборами учета уменьшение объемов потребления, учитываемых при расчете субсидии при превышении предельного индекса в 1 полугодии, составило на 59,24%, а во втором полугодии  на  5,40%. По услуге «Холодное водоснабжение» уменьшение по объемам потребления произошло по общедомовым приборам учета  и по индивидуальным приборам учета в                  1 полугодии и  во втором полугодии.</w:t>
      </w:r>
      <w:proofErr w:type="gramEnd"/>
    </w:p>
    <w:p w:rsidR="005F33AB" w:rsidRPr="003E4373" w:rsidRDefault="005F33AB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Неполное освоение средств субсид</w:t>
      </w:r>
      <w:proofErr w:type="gramStart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у  ООО</w:t>
      </w:r>
      <w:proofErr w:type="gramEnd"/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«Топаз» обусловлено уменьшением фактического потребления холодного водоснабжения по индивидуальным приборам учета во 2 полугодии на 42,5%.</w:t>
      </w:r>
    </w:p>
    <w:p w:rsidR="00232BF7" w:rsidRPr="003E4373" w:rsidRDefault="00232BF7" w:rsidP="005F33AB">
      <w:pPr>
        <w:suppressAutoHyphens/>
        <w:autoSpaceDE w:val="0"/>
        <w:spacing w:after="0" w:line="240" w:lineRule="auto"/>
        <w:ind w:left="-170" w:right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3E7A6C">
      <w:pPr>
        <w:spacing w:after="0" w:line="240" w:lineRule="auto"/>
        <w:ind w:left="-17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На 201</w:t>
      </w:r>
      <w:r w:rsidR="005F33AB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5F33AB" w:rsidRPr="003E4373">
        <w:rPr>
          <w:rFonts w:ascii="Times New Roman" w:eastAsia="Calibri" w:hAnsi="Times New Roman" w:cs="Times New Roman"/>
          <w:sz w:val="28"/>
          <w:szCs w:val="28"/>
        </w:rPr>
        <w:t>4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E4373">
        <w:rPr>
          <w:rFonts w:ascii="Times New Roman" w:eastAsia="Calibri" w:hAnsi="Times New Roman" w:cs="Times New Roman"/>
          <w:sz w:val="28"/>
          <w:szCs w:val="28"/>
        </w:rPr>
        <w:t>целевых</w:t>
      </w:r>
      <w:proofErr w:type="gramEnd"/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индикатора программы и </w:t>
      </w:r>
      <w:r w:rsidR="005F33AB" w:rsidRPr="003E4373">
        <w:rPr>
          <w:rFonts w:ascii="Times New Roman" w:eastAsia="Calibri" w:hAnsi="Times New Roman" w:cs="Times New Roman"/>
          <w:sz w:val="28"/>
          <w:szCs w:val="28"/>
        </w:rPr>
        <w:t>5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показателя    результативности.</w:t>
      </w:r>
    </w:p>
    <w:p w:rsidR="00232BF7" w:rsidRPr="003E4373" w:rsidRDefault="00232BF7" w:rsidP="003E7A6C">
      <w:pPr>
        <w:autoSpaceDE w:val="0"/>
        <w:autoSpaceDN w:val="0"/>
        <w:adjustRightInd w:val="0"/>
        <w:spacing w:after="0" w:line="240" w:lineRule="auto"/>
        <w:ind w:left="-170" w:hanging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 методикой оценки</w:t>
      </w:r>
      <w:r w:rsidR="00244324" w:rsidRPr="003E4373">
        <w:rPr>
          <w:rFonts w:ascii="Times New Roman" w:eastAsia="Calibri" w:hAnsi="Times New Roman" w:cs="Times New Roman"/>
          <w:sz w:val="28"/>
          <w:szCs w:val="28"/>
        </w:rPr>
        <w:t xml:space="preserve">  реализация  муниципальной программы </w:t>
      </w:r>
      <w:r w:rsidR="005F33AB" w:rsidRPr="003E4373">
        <w:rPr>
          <w:rFonts w:ascii="Times New Roman" w:eastAsia="Calibri" w:hAnsi="Times New Roman" w:cs="Times New Roman"/>
          <w:sz w:val="28"/>
          <w:szCs w:val="28"/>
        </w:rPr>
        <w:t>эффективная.</w:t>
      </w: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9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569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5F33AB" w:rsidRPr="00D0316C" w:rsidRDefault="00920244" w:rsidP="005F33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295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5F33AB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10"/>
          <w:jc w:val="center"/>
        </w:trPr>
        <w:tc>
          <w:tcPr>
            <w:tcW w:w="6569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5F33AB" w:rsidP="00384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232BF7" w:rsidRPr="003E4373" w:rsidRDefault="00232BF7" w:rsidP="00384904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D73" w:rsidRPr="003E4373" w:rsidRDefault="00F71D73" w:rsidP="003E7A6C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3E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Муниципальная программа «</w:t>
      </w:r>
      <w:r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безопасности жизнедеятельности населения  территории Ермаковского района» 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Администрации Ермаковского района  «30» октября 2013 года №  711-п (с изменениями и дополнениями).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Общее финансирование программы планировалось в размере 4207,63 тыс. рублей, в том числе за счет сре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дств  кр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аевого бюджета 992,730 тыс. рублей, бюджета  Ермаковского района 3214,900 тыс. рублей. Фактически на реализацию муниципальной программы направлены средства в объеме 4187,63 тыс. рублей, (99,5 %  исполнения),   в том числе средства краевого бюджета 992,730 тыс. рублей,  бюджета Ермаковского района – 3194,900 тыс. рублей. 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программы: 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Создание эффективной системы защиты населения и территорий Ермаковского района (далее – района) от чрезвычайных ситуаций природного и техногенного характера, совершенствование многоуровневой системы профилактики преступлений и правонарушений.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Снижение рисков и смягчение последствий чрезвычайных ситуаций природного и техногенного характера в Ермаковском районе, Красноярского края.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2. Обеспечение безопасности населения в условиях чрезвычайных ситуаций мирного и военного времени.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3. Укрепление законности.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Подпрограмма  «Обеспечение деятельности МКУ «ЕДДС Ермаковского района».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На финансирование реализации подпрограммы Обеспечение деятельности МКУ «ЕДДС Ермаковского района» в 2019 году запланировано  4067,830 тыс. рублей, в том числе за счет средств  краевого бюджета 992,730 тыс. рублей, бюджета  Ермаковского района 3075,100 тыс. рублей, фактически на реализацию муниципальной программы направлены средства в объеме 4067,830 тыс. рублей, (100%  исполнения),   в том числе средства краевого бюджета 992,730 тыс. рублей,  бюджета Ермаковского района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– 3075,100 тыс. рублей. 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Обеспечена деятельность аппарата  МКУ «ЕДДС Ермаковского района».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Время обработки поступающих сообщений и заявлений, доведения оперативной информации до исполнителей (ДДС ОП МО МВД России «Шушенский», ПЧ-43, СП КГБУЗ «Ермаковская РБ») поддерживается на уровне 5 мин., что соответствует  плановому показателю на 100 %.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Время оповещения руководящего состава ГО, членов и оперативной группы «КЧС и ПБ» поддерживается на уровне 25 мин., что соответствует 100 % планового показателя.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Подпрограмма  «Обеспечение безопасности гидротехнических сооружений».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На финансирование реализации подпрограммы «Обеспечение безопасности гидротехнических сооружений» в 2019 году запланировано 34,800 тыс. рублей, в том числе за счет средств  бюджета  Ермаковского района 34,800 тыс. рублей, фактически финансирование составило 34,800  тыс. рублей  (100 % исполнения).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Страхование гражданской ответственности собственника гидротехнических сооружений  водохранилища на р. Мигна,   в количестве 1 объект, плановый показатель соответствует 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фактическому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материального ущерба от ЧС природного и техногенного характера-92,75% 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запланированного.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Снижение показателей индивидуальных рисков гибели на территории Ермаковского района на 3,8 %.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Подпрограмма «Профилактика терроризма и экстремизма на территории Ермаковского района»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финансирование реализации подпрограммы ««Профилактика террора и экстремизма на территории Ермаковского района» в 2019 году запланировано 105, 00 тыс. рублей, в том числе за счет средств  бюджета  Ермаковского района 105,00 тыс. рублей, фактически финансирование составило 85,0  тыс. рублей  (81,0 % исполнения). 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На 2019 год предусмотрено 3 </w:t>
      </w: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целевых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 индикатора программы и 2 показателя результативности.</w:t>
      </w:r>
    </w:p>
    <w:p w:rsidR="00920244" w:rsidRPr="003E4373" w:rsidRDefault="00920244" w:rsidP="00920244">
      <w:pPr>
        <w:spacing w:after="0" w:line="240" w:lineRule="auto"/>
        <w:ind w:left="-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373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 оценки программа реализуется  эффективно</w:t>
      </w:r>
    </w:p>
    <w:p w:rsidR="00F71D73" w:rsidRPr="003E4373" w:rsidRDefault="00F71D73" w:rsidP="003E7A6C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Программы. </w:t>
      </w:r>
    </w:p>
    <w:p w:rsidR="00F71D73" w:rsidRPr="003E4373" w:rsidRDefault="00F71D73" w:rsidP="003E7A6C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lastRenderedPageBreak/>
        <w:t>На 2018 год предусмотрено 3 целевых  индикатора программы и 2 показателя результативности.</w:t>
      </w:r>
    </w:p>
    <w:p w:rsidR="00F71D73" w:rsidRPr="003E4373" w:rsidRDefault="00F71D73" w:rsidP="003E7A6C">
      <w:pPr>
        <w:autoSpaceDE w:val="0"/>
        <w:autoSpaceDN w:val="0"/>
        <w:adjustRightInd w:val="0"/>
        <w:spacing w:after="0" w:line="240" w:lineRule="auto"/>
        <w:ind w:left="-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программа реализуется  эффективно</w:t>
      </w:r>
    </w:p>
    <w:p w:rsidR="00F71D73" w:rsidRPr="003E4373" w:rsidRDefault="00F71D73" w:rsidP="003849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7"/>
        <w:gridCol w:w="1178"/>
      </w:tblGrid>
      <w:tr w:rsidR="00F71D73" w:rsidRPr="00D0316C" w:rsidTr="00F71D73">
        <w:trPr>
          <w:trHeight w:val="483"/>
          <w:tblHeader/>
          <w:jc w:val="center"/>
        </w:trPr>
        <w:tc>
          <w:tcPr>
            <w:tcW w:w="8677" w:type="dxa"/>
            <w:vAlign w:val="center"/>
          </w:tcPr>
          <w:p w:rsidR="00F71D73" w:rsidRPr="00D0316C" w:rsidRDefault="00F71D73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F71D73" w:rsidRPr="00D0316C" w:rsidRDefault="00F71D7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</w:tr>
      <w:tr w:rsidR="00F71D73" w:rsidRPr="00D0316C" w:rsidTr="00F71D73">
        <w:trPr>
          <w:jc w:val="center"/>
        </w:trPr>
        <w:tc>
          <w:tcPr>
            <w:tcW w:w="8677" w:type="dxa"/>
          </w:tcPr>
          <w:p w:rsidR="00F71D73" w:rsidRPr="00D0316C" w:rsidRDefault="00F71D73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F71D73" w:rsidRPr="00D0316C" w:rsidRDefault="00C1400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F71D73" w:rsidRPr="00D0316C" w:rsidTr="00C14003">
        <w:trPr>
          <w:trHeight w:val="413"/>
          <w:jc w:val="center"/>
        </w:trPr>
        <w:tc>
          <w:tcPr>
            <w:tcW w:w="8677" w:type="dxa"/>
          </w:tcPr>
          <w:p w:rsidR="00F71D73" w:rsidRPr="00D0316C" w:rsidRDefault="00F71D73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F71D73" w:rsidRPr="00D0316C" w:rsidRDefault="00C14003" w:rsidP="00C14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95,92</w:t>
            </w:r>
          </w:p>
        </w:tc>
      </w:tr>
      <w:tr w:rsidR="00F71D73" w:rsidRPr="00D0316C" w:rsidTr="00F71D73">
        <w:trPr>
          <w:trHeight w:val="301"/>
          <w:jc w:val="center"/>
        </w:trPr>
        <w:tc>
          <w:tcPr>
            <w:tcW w:w="8677" w:type="dxa"/>
          </w:tcPr>
          <w:p w:rsidR="00F71D73" w:rsidRPr="00D0316C" w:rsidRDefault="00F71D73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F71D73" w:rsidRPr="00D0316C" w:rsidRDefault="00F71D7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1D73" w:rsidRPr="00D0316C" w:rsidTr="00F71D73">
        <w:trPr>
          <w:trHeight w:val="320"/>
          <w:jc w:val="center"/>
        </w:trPr>
        <w:tc>
          <w:tcPr>
            <w:tcW w:w="8677" w:type="dxa"/>
          </w:tcPr>
          <w:p w:rsidR="00F71D73" w:rsidRPr="00D0316C" w:rsidRDefault="00F71D73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F71D73" w:rsidRPr="00D0316C" w:rsidRDefault="00C14003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97,86</w:t>
            </w:r>
          </w:p>
        </w:tc>
      </w:tr>
    </w:tbl>
    <w:p w:rsidR="00F71D73" w:rsidRPr="003E4373" w:rsidRDefault="00F71D73" w:rsidP="007A7B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</w:t>
      </w: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373">
        <w:rPr>
          <w:rFonts w:ascii="Times New Roman" w:hAnsi="Times New Roman" w:cs="Times New Roman"/>
          <w:sz w:val="28"/>
          <w:szCs w:val="28"/>
        </w:rPr>
        <w:t xml:space="preserve">"Единая дежурная диспетчерская </w:t>
      </w:r>
      <w:r w:rsidR="00CD0202" w:rsidRPr="003E4373">
        <w:rPr>
          <w:rFonts w:ascii="Times New Roman" w:hAnsi="Times New Roman" w:cs="Times New Roman"/>
          <w:sz w:val="28"/>
          <w:szCs w:val="28"/>
        </w:rPr>
        <w:t>с</w:t>
      </w:r>
      <w:r w:rsidRPr="003E4373">
        <w:rPr>
          <w:rFonts w:ascii="Times New Roman" w:hAnsi="Times New Roman" w:cs="Times New Roman"/>
          <w:sz w:val="28"/>
          <w:szCs w:val="28"/>
        </w:rPr>
        <w:t>лужба Ермаковского района"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Программы выполнило муниципальное задание на оказание услуг (выполнение работ) в полной мере.</w:t>
      </w:r>
    </w:p>
    <w:p w:rsidR="00F71D73" w:rsidRPr="003E4373" w:rsidRDefault="00F71D73" w:rsidP="0038490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BF7" w:rsidRPr="003E4373" w:rsidRDefault="007A7B4A" w:rsidP="007A7B4A">
      <w:pPr>
        <w:spacing w:after="0" w:line="240" w:lineRule="auto"/>
        <w:ind w:left="-142" w:right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32BF7" w:rsidRPr="003E4373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="00232BF7"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BF7"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Муниципальная программа  «Развитие электронного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                          </w:t>
      </w:r>
      <w:r w:rsidR="00232BF7"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муниципалитета в Ермаковском районе» </w:t>
      </w:r>
      <w:r w:rsidR="00232BF7" w:rsidRPr="003E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BF7"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</w:p>
    <w:p w:rsidR="006B3970" w:rsidRPr="003E4373" w:rsidRDefault="006B3970" w:rsidP="007A7B4A">
      <w:pPr>
        <w:spacing w:after="0" w:line="240" w:lineRule="auto"/>
        <w:ind w:firstLine="170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E4373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постановлением Администрации Ермаковского района  </w:t>
      </w:r>
      <w:r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«30» октября 2013 года №  714-п (с изменениями и дополнениями).</w:t>
      </w:r>
    </w:p>
    <w:p w:rsidR="006B3970" w:rsidRPr="003E4373" w:rsidRDefault="006B3970" w:rsidP="00396ADF">
      <w:pPr>
        <w:spacing w:after="0" w:line="240" w:lineRule="auto"/>
        <w:ind w:left="-170" w:firstLine="878"/>
        <w:contextualSpacing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финансирование реализации программы </w:t>
      </w: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«Развитие электронного муниципалитета в Ермаковском районе»</w:t>
      </w:r>
      <w:r w:rsidRPr="003E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 w:rsidR="00C14003"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запланировано </w:t>
      </w: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14003" w:rsidRPr="003E4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214,192 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за счет средств  краевого бюджета- </w:t>
      </w:r>
      <w:r w:rsidR="00C14003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213,292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 средств  районного бюджета </w:t>
      </w:r>
      <w:r w:rsidR="00C14003" w:rsidRPr="003E4373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900 тыс. рублей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фактически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составило – </w:t>
      </w:r>
      <w:r w:rsidR="00C14003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213,720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тыс. рублей (</w:t>
      </w:r>
      <w:r w:rsidR="00C14003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99,78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% от запланированных средств),  в том числе средства краевого бюджета –</w:t>
      </w:r>
      <w:r w:rsidRPr="003E4373">
        <w:rPr>
          <w:rFonts w:ascii="Times New Roman" w:hAnsi="Times New Roman" w:cs="Times New Roman"/>
        </w:rPr>
        <w:t xml:space="preserve"> </w:t>
      </w:r>
      <w:r w:rsidR="00396ADF" w:rsidRPr="003E4373">
        <w:rPr>
          <w:rFonts w:ascii="Times New Roman" w:hAnsi="Times New Roman" w:cs="Times New Roman"/>
          <w:color w:val="000000"/>
          <w:sz w:val="28"/>
          <w:szCs w:val="28"/>
        </w:rPr>
        <w:t xml:space="preserve">213,292 </w:t>
      </w:r>
      <w:r w:rsidRPr="003E4373">
        <w:rPr>
          <w:rFonts w:ascii="Times New Roman" w:hAnsi="Times New Roman" w:cs="Times New Roman"/>
          <w:color w:val="000000"/>
          <w:sz w:val="28"/>
          <w:szCs w:val="28"/>
        </w:rPr>
        <w:t>тыс. рублей,  средств  районного бюджета –</w:t>
      </w:r>
      <w:r w:rsidRPr="003E437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96ADF" w:rsidRPr="003E437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396ADF" w:rsidRPr="003E437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396ADF"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427 </w:t>
      </w:r>
      <w:r w:rsidRPr="003E43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 рублей.</w:t>
      </w:r>
      <w:proofErr w:type="gramEnd"/>
    </w:p>
    <w:p w:rsidR="006B3970" w:rsidRPr="003E4373" w:rsidRDefault="006B3970" w:rsidP="007A7B4A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Целью программы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является развитие информационного общества и использование технологий электронного правительства в муниципальном управлении Ермаковского района, </w:t>
      </w:r>
      <w:r w:rsidRPr="003E43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повышение уровня взаимодействия граждан, организаций и государства на основе информационных и </w:t>
      </w:r>
      <w:proofErr w:type="gramStart"/>
      <w:r w:rsidRPr="003E43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телекоммуникационный</w:t>
      </w:r>
      <w:proofErr w:type="gramEnd"/>
      <w:r w:rsidRPr="003E437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6B3970" w:rsidRPr="003E4373" w:rsidRDefault="006B3970" w:rsidP="007A7B4A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К числу основных задач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требующих решения для достижения поставленной цели, относятся: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-переход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подключение к СМЭВ краевого государственного бюджетного учреждения «Многофункциональный центр предоставления государственных и муниципальных услуг» с целью обеспечения доступа для населения к государственным и муниципальным услугам;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-создание обучающих и рекламных видеоматериалов для населения;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-формирование и поддержание современной информационной и телекоммуникационной инфраструктуры.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6B3970" w:rsidRPr="003E4373" w:rsidRDefault="006B3970" w:rsidP="006B3970">
      <w:pPr>
        <w:spacing w:after="0" w:line="320" w:lineRule="exact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6B3970" w:rsidRPr="003E4373" w:rsidRDefault="006B3970" w:rsidP="006B3970">
      <w:pPr>
        <w:spacing w:after="0" w:line="320" w:lineRule="exact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Показателями, характеризующими достижение целей программы, являются: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-доля заявителей, удовлетворенных качеством предоставленных государственных и муниципальных услуг, от общего числа опрошенных заявителей до 50%;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-доля населённых пунктов Ермаковского района, имеющих широкополосной доступ к сети Интернет, от общего количества населённых пунктов района до 70 % к 20</w:t>
      </w:r>
      <w:r w:rsidR="000F0355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году;</w:t>
      </w:r>
      <w:proofErr w:type="gramEnd"/>
    </w:p>
    <w:p w:rsidR="006B3970" w:rsidRPr="003E4373" w:rsidRDefault="006B3970" w:rsidP="006B3970">
      <w:pPr>
        <w:tabs>
          <w:tab w:val="left" w:pos="142"/>
        </w:tabs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</w:t>
      </w:r>
      <w:r w:rsidR="000F0355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– 100 %;</w:t>
      </w:r>
    </w:p>
    <w:p w:rsidR="006B3970" w:rsidRPr="003E4373" w:rsidRDefault="006B3970" w:rsidP="006B3970">
      <w:pPr>
        <w:spacing w:after="0" w:line="320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6B3970" w:rsidRPr="003E4373" w:rsidRDefault="006B3970" w:rsidP="006B3970">
      <w:pPr>
        <w:spacing w:after="0" w:line="320" w:lineRule="exact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-количество населенных пунктов Ермаковского района, обеспеченных услугами связи, ранее не имевших эту возможность -</w:t>
      </w:r>
      <w:r w:rsidR="000F0355"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Pr="003E437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4F1B58" w:rsidRPr="003E4373" w:rsidRDefault="007A7B4A" w:rsidP="003E7A6C">
      <w:pPr>
        <w:spacing w:after="0" w:line="240" w:lineRule="auto"/>
        <w:ind w:left="-17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4F1B58"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Мероприятия по программе:</w:t>
      </w:r>
    </w:p>
    <w:p w:rsidR="004F1B58" w:rsidRPr="003E4373" w:rsidRDefault="007A7B4A" w:rsidP="007A7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4F1B58"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обеспечение предоставления государственных и муниципальных услуг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F1B58"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электронном виде с использованием системы межведомственного электронного взаимодействия 40%, выполнено на 100%;</w:t>
      </w:r>
    </w:p>
    <w:p w:rsidR="004F1B58" w:rsidRPr="003E4373" w:rsidRDefault="004F1B58" w:rsidP="007A7B4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 66%, </w:t>
      </w:r>
      <w:r w:rsidR="0018698C"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выполнено на 100%.</w:t>
      </w:r>
    </w:p>
    <w:p w:rsidR="0018698C" w:rsidRPr="003E4373" w:rsidRDefault="0018698C" w:rsidP="007A7B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Результативность программы:</w:t>
      </w:r>
    </w:p>
    <w:p w:rsidR="0018698C" w:rsidRPr="003E4373" w:rsidRDefault="0018698C" w:rsidP="007A7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-количество населенных пунктов Ермаковского района, обеспеченных услугами связи, ранее не имевших эту возможность </w:t>
      </w:r>
      <w:r w:rsidR="000F0355"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E43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ед., выполнено на 100%.</w:t>
      </w:r>
    </w:p>
    <w:p w:rsidR="00232BF7" w:rsidRPr="003E4373" w:rsidRDefault="00232BF7" w:rsidP="007A7B4A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373">
        <w:rPr>
          <w:rFonts w:ascii="Times New Roman" w:eastAsia="Calibri" w:hAnsi="Times New Roman" w:cs="Times New Roman"/>
          <w:b/>
          <w:sz w:val="28"/>
          <w:szCs w:val="28"/>
        </w:rPr>
        <w:t xml:space="preserve">Оценка эффективности реализации Программы </w:t>
      </w:r>
    </w:p>
    <w:p w:rsidR="00232BF7" w:rsidRPr="003E4373" w:rsidRDefault="00232BF7" w:rsidP="007A7B4A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На 201</w:t>
      </w:r>
      <w:r w:rsidR="000F0355" w:rsidRPr="003E4373">
        <w:rPr>
          <w:rFonts w:ascii="Times New Roman" w:eastAsia="Calibri" w:hAnsi="Times New Roman" w:cs="Times New Roman"/>
          <w:sz w:val="28"/>
          <w:szCs w:val="28"/>
        </w:rPr>
        <w:t>9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предусмотрено </w:t>
      </w:r>
      <w:r w:rsidR="0018698C" w:rsidRPr="003E4373">
        <w:rPr>
          <w:rFonts w:ascii="Times New Roman" w:eastAsia="Calibri" w:hAnsi="Times New Roman" w:cs="Times New Roman"/>
          <w:sz w:val="28"/>
          <w:szCs w:val="28"/>
        </w:rPr>
        <w:t>2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целевых  индикатора программы и </w:t>
      </w:r>
      <w:r w:rsidR="0018698C" w:rsidRPr="003E4373">
        <w:rPr>
          <w:rFonts w:ascii="Times New Roman" w:eastAsia="Calibri" w:hAnsi="Times New Roman" w:cs="Times New Roman"/>
          <w:sz w:val="28"/>
          <w:szCs w:val="28"/>
        </w:rPr>
        <w:t>1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результативности.</w:t>
      </w:r>
    </w:p>
    <w:p w:rsidR="00232BF7" w:rsidRPr="003E4373" w:rsidRDefault="00232BF7" w:rsidP="007A7B4A">
      <w:pPr>
        <w:autoSpaceDE w:val="0"/>
        <w:autoSpaceDN w:val="0"/>
        <w:adjustRightInd w:val="0"/>
        <w:spacing w:after="0" w:line="240" w:lineRule="auto"/>
        <w:ind w:firstLine="17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>В соответствии с методикой оценки реализаци</w:t>
      </w:r>
      <w:r w:rsidR="0018698C" w:rsidRPr="003E4373">
        <w:rPr>
          <w:rFonts w:ascii="Times New Roman" w:eastAsia="Calibri" w:hAnsi="Times New Roman" w:cs="Times New Roman"/>
          <w:sz w:val="28"/>
          <w:szCs w:val="28"/>
        </w:rPr>
        <w:t>я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 муниципальной</w:t>
      </w:r>
      <w:r w:rsidR="0018698C" w:rsidRPr="003E4373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98C" w:rsidRPr="003E4373">
        <w:rPr>
          <w:rFonts w:ascii="Times New Roman" w:eastAsia="Calibri" w:hAnsi="Times New Roman" w:cs="Times New Roman"/>
          <w:sz w:val="28"/>
          <w:szCs w:val="28"/>
        </w:rPr>
        <w:t>эффективная.</w:t>
      </w:r>
    </w:p>
    <w:p w:rsidR="00232BF7" w:rsidRPr="003E4373" w:rsidRDefault="00232BF7" w:rsidP="003849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8"/>
        <w:gridCol w:w="1178"/>
        <w:gridCol w:w="2087"/>
      </w:tblGrid>
      <w:tr w:rsidR="00232BF7" w:rsidRPr="00D0316C" w:rsidTr="00232BF7">
        <w:trPr>
          <w:trHeight w:val="483"/>
          <w:tblHeader/>
          <w:jc w:val="center"/>
        </w:trPr>
        <w:tc>
          <w:tcPr>
            <w:tcW w:w="664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178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2087" w:type="dxa"/>
            <w:vAlign w:val="center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232BF7" w:rsidRPr="00D0316C" w:rsidTr="00232BF7">
        <w:trPr>
          <w:jc w:val="center"/>
        </w:trPr>
        <w:tc>
          <w:tcPr>
            <w:tcW w:w="664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эффективность использования бюджетных ассигнований на реализацию Программы</w:t>
            </w:r>
          </w:p>
        </w:tc>
        <w:tc>
          <w:tcPr>
            <w:tcW w:w="1178" w:type="dxa"/>
          </w:tcPr>
          <w:p w:rsidR="00232BF7" w:rsidRPr="00D0316C" w:rsidRDefault="000F0355" w:rsidP="0038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087" w:type="dxa"/>
          </w:tcPr>
          <w:p w:rsidR="00232BF7" w:rsidRPr="00D0316C" w:rsidRDefault="000F0355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29"/>
          <w:jc w:val="center"/>
        </w:trPr>
        <w:tc>
          <w:tcPr>
            <w:tcW w:w="664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целевых индикаторов Программы</w:t>
            </w:r>
          </w:p>
        </w:tc>
        <w:tc>
          <w:tcPr>
            <w:tcW w:w="1178" w:type="dxa"/>
          </w:tcPr>
          <w:p w:rsidR="00232BF7" w:rsidRPr="00D0316C" w:rsidRDefault="0018698C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653"/>
          <w:jc w:val="center"/>
        </w:trPr>
        <w:tc>
          <w:tcPr>
            <w:tcW w:w="664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Степень достижения показателей результативности Программы</w:t>
            </w:r>
          </w:p>
        </w:tc>
        <w:tc>
          <w:tcPr>
            <w:tcW w:w="1178" w:type="dxa"/>
          </w:tcPr>
          <w:p w:rsidR="00232BF7" w:rsidRPr="00D0316C" w:rsidRDefault="00232BF7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87" w:type="dxa"/>
          </w:tcPr>
          <w:p w:rsidR="00232BF7" w:rsidRPr="00D0316C" w:rsidRDefault="00232BF7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</w:p>
        </w:tc>
      </w:tr>
      <w:tr w:rsidR="00232BF7" w:rsidRPr="00D0316C" w:rsidTr="00232BF7">
        <w:trPr>
          <w:trHeight w:val="316"/>
          <w:jc w:val="center"/>
        </w:trPr>
        <w:tc>
          <w:tcPr>
            <w:tcW w:w="6648" w:type="dxa"/>
          </w:tcPr>
          <w:p w:rsidR="00232BF7" w:rsidRPr="00D0316C" w:rsidRDefault="00232BF7" w:rsidP="00384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эффективности реализации Программы</w:t>
            </w:r>
          </w:p>
        </w:tc>
        <w:tc>
          <w:tcPr>
            <w:tcW w:w="1178" w:type="dxa"/>
          </w:tcPr>
          <w:p w:rsidR="00232BF7" w:rsidRPr="00D0316C" w:rsidRDefault="000F0355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2087" w:type="dxa"/>
          </w:tcPr>
          <w:p w:rsidR="00232BF7" w:rsidRPr="00D0316C" w:rsidRDefault="0018698C" w:rsidP="0038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6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bookmarkEnd w:id="42"/>
      <w:bookmarkEnd w:id="43"/>
      <w:bookmarkEnd w:id="44"/>
    </w:tbl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32BF7" w:rsidRPr="003E4373" w:rsidRDefault="00232BF7" w:rsidP="003849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8" w:name="_GoBack"/>
      <w:bookmarkEnd w:id="48"/>
    </w:p>
    <w:p w:rsidR="00232BF7" w:rsidRPr="00384904" w:rsidRDefault="00232BF7" w:rsidP="00384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7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F0355" w:rsidRPr="003E4373">
        <w:rPr>
          <w:rFonts w:ascii="Times New Roman" w:eastAsia="Calibri" w:hAnsi="Times New Roman" w:cs="Times New Roman"/>
          <w:sz w:val="28"/>
          <w:szCs w:val="28"/>
        </w:rPr>
        <w:t xml:space="preserve">Ермаковского </w:t>
      </w:r>
      <w:r w:rsidRPr="003E4373">
        <w:rPr>
          <w:rFonts w:ascii="Times New Roman" w:eastAsia="Calibri" w:hAnsi="Times New Roman" w:cs="Times New Roman"/>
          <w:sz w:val="28"/>
          <w:szCs w:val="28"/>
        </w:rPr>
        <w:t>района                                                        М.А. Виговский</w:t>
      </w:r>
      <w:bookmarkEnd w:id="12"/>
      <w:bookmarkEnd w:id="13"/>
      <w:bookmarkEnd w:id="14"/>
      <w:bookmarkEnd w:id="15"/>
    </w:p>
    <w:p w:rsidR="00A701C1" w:rsidRPr="00384904" w:rsidRDefault="00A701C1" w:rsidP="00384904">
      <w:pPr>
        <w:rPr>
          <w:rFonts w:ascii="Times New Roman" w:hAnsi="Times New Roman" w:cs="Times New Roman"/>
        </w:rPr>
      </w:pPr>
    </w:p>
    <w:sectPr w:rsidR="00A701C1" w:rsidRPr="00384904" w:rsidSect="007A7B4A">
      <w:footerReference w:type="default" r:id="rId11"/>
      <w:pgSz w:w="11906" w:h="16838"/>
      <w:pgMar w:top="851" w:right="851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D2" w:rsidRDefault="00244CD2">
      <w:pPr>
        <w:spacing w:after="0" w:line="240" w:lineRule="auto"/>
      </w:pPr>
      <w:r>
        <w:separator/>
      </w:r>
    </w:p>
  </w:endnote>
  <w:endnote w:type="continuationSeparator" w:id="0">
    <w:p w:rsidR="00244CD2" w:rsidRDefault="0024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732611"/>
      <w:docPartObj>
        <w:docPartGallery w:val="Page Numbers (Bottom of Page)"/>
        <w:docPartUnique/>
      </w:docPartObj>
    </w:sdtPr>
    <w:sdtContent>
      <w:p w:rsidR="00244CD2" w:rsidRDefault="00244CD2" w:rsidP="00232BF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16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D2" w:rsidRDefault="00244CD2">
      <w:pPr>
        <w:spacing w:after="0" w:line="240" w:lineRule="auto"/>
      </w:pPr>
      <w:r>
        <w:separator/>
      </w:r>
    </w:p>
  </w:footnote>
  <w:footnote w:type="continuationSeparator" w:id="0">
    <w:p w:rsidR="00244CD2" w:rsidRDefault="0024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6550BB"/>
    <w:multiLevelType w:val="multilevel"/>
    <w:tmpl w:val="9998EC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156718"/>
    <w:multiLevelType w:val="hybridMultilevel"/>
    <w:tmpl w:val="BD2CE7AC"/>
    <w:lvl w:ilvl="0" w:tplc="DCE86C0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C51CE"/>
    <w:multiLevelType w:val="hybridMultilevel"/>
    <w:tmpl w:val="4B36DB0C"/>
    <w:lvl w:ilvl="0" w:tplc="D8ACD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9493C"/>
    <w:multiLevelType w:val="hybridMultilevel"/>
    <w:tmpl w:val="D11253CC"/>
    <w:lvl w:ilvl="0" w:tplc="A8CC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4F4B18"/>
    <w:multiLevelType w:val="multilevel"/>
    <w:tmpl w:val="220A5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59522F"/>
    <w:multiLevelType w:val="hybridMultilevel"/>
    <w:tmpl w:val="3BD02036"/>
    <w:lvl w:ilvl="0" w:tplc="34D6432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987101"/>
    <w:multiLevelType w:val="multilevel"/>
    <w:tmpl w:val="0A0496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0133CE"/>
    <w:multiLevelType w:val="hybridMultilevel"/>
    <w:tmpl w:val="479699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E57C9"/>
    <w:multiLevelType w:val="multilevel"/>
    <w:tmpl w:val="22B043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5253A5A"/>
    <w:multiLevelType w:val="hybridMultilevel"/>
    <w:tmpl w:val="E2D49EF0"/>
    <w:lvl w:ilvl="0" w:tplc="C41A9A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FE470E"/>
    <w:multiLevelType w:val="hybridMultilevel"/>
    <w:tmpl w:val="2B0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612AB"/>
    <w:multiLevelType w:val="hybridMultilevel"/>
    <w:tmpl w:val="08C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370B0"/>
    <w:multiLevelType w:val="multilevel"/>
    <w:tmpl w:val="B192DF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6F70B0B"/>
    <w:multiLevelType w:val="hybridMultilevel"/>
    <w:tmpl w:val="9BB4C3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A374980"/>
    <w:multiLevelType w:val="multilevel"/>
    <w:tmpl w:val="F3246D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B6F72F4"/>
    <w:multiLevelType w:val="hybridMultilevel"/>
    <w:tmpl w:val="8EB89486"/>
    <w:lvl w:ilvl="0" w:tplc="01E4C4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D36FE3"/>
    <w:multiLevelType w:val="hybridMultilevel"/>
    <w:tmpl w:val="6D1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06AB6"/>
    <w:multiLevelType w:val="multilevel"/>
    <w:tmpl w:val="1AB866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9257FAA"/>
    <w:multiLevelType w:val="multilevel"/>
    <w:tmpl w:val="F7D2B8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D011A25"/>
    <w:multiLevelType w:val="hybridMultilevel"/>
    <w:tmpl w:val="28325E7C"/>
    <w:lvl w:ilvl="0" w:tplc="39363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56C46"/>
    <w:multiLevelType w:val="multilevel"/>
    <w:tmpl w:val="BCACB51E"/>
    <w:lvl w:ilvl="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8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cs="Times New Roman" w:hint="default"/>
      </w:rPr>
    </w:lvl>
  </w:abstractNum>
  <w:abstractNum w:abstractNumId="23">
    <w:nsid w:val="754A5DA1"/>
    <w:multiLevelType w:val="hybridMultilevel"/>
    <w:tmpl w:val="43DCD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22"/>
  </w:num>
  <w:num w:numId="9">
    <w:abstractNumId w:val="14"/>
  </w:num>
  <w:num w:numId="10">
    <w:abstractNumId w:val="7"/>
  </w:num>
  <w:num w:numId="11">
    <w:abstractNumId w:val="20"/>
  </w:num>
  <w:num w:numId="12">
    <w:abstractNumId w:val="5"/>
  </w:num>
  <w:num w:numId="13">
    <w:abstractNumId w:val="16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23"/>
  </w:num>
  <w:num w:numId="19">
    <w:abstractNumId w:val="3"/>
  </w:num>
  <w:num w:numId="20">
    <w:abstractNumId w:val="13"/>
  </w:num>
  <w:num w:numId="21">
    <w:abstractNumId w:va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F7"/>
    <w:rsid w:val="00002203"/>
    <w:rsid w:val="00007442"/>
    <w:rsid w:val="000256D6"/>
    <w:rsid w:val="00042923"/>
    <w:rsid w:val="00047B8F"/>
    <w:rsid w:val="00056630"/>
    <w:rsid w:val="00057554"/>
    <w:rsid w:val="00091B24"/>
    <w:rsid w:val="000A1362"/>
    <w:rsid w:val="000A1EC3"/>
    <w:rsid w:val="000C339D"/>
    <w:rsid w:val="000F0355"/>
    <w:rsid w:val="000F71A0"/>
    <w:rsid w:val="00136B1D"/>
    <w:rsid w:val="001760E8"/>
    <w:rsid w:val="0018698C"/>
    <w:rsid w:val="001B55F9"/>
    <w:rsid w:val="00232BF7"/>
    <w:rsid w:val="00244324"/>
    <w:rsid w:val="00244CD2"/>
    <w:rsid w:val="00246BD2"/>
    <w:rsid w:val="002A1322"/>
    <w:rsid w:val="002A47DF"/>
    <w:rsid w:val="002C6307"/>
    <w:rsid w:val="002E0089"/>
    <w:rsid w:val="002F12EA"/>
    <w:rsid w:val="002F5109"/>
    <w:rsid w:val="0030502A"/>
    <w:rsid w:val="00310F09"/>
    <w:rsid w:val="003344CF"/>
    <w:rsid w:val="003430E9"/>
    <w:rsid w:val="00384904"/>
    <w:rsid w:val="00386B91"/>
    <w:rsid w:val="00396ADF"/>
    <w:rsid w:val="003B1B7C"/>
    <w:rsid w:val="003E4373"/>
    <w:rsid w:val="003E7A6C"/>
    <w:rsid w:val="00427C4F"/>
    <w:rsid w:val="00454F51"/>
    <w:rsid w:val="0046204B"/>
    <w:rsid w:val="004A1C86"/>
    <w:rsid w:val="004A513A"/>
    <w:rsid w:val="004C37D3"/>
    <w:rsid w:val="004D64A8"/>
    <w:rsid w:val="004E2D10"/>
    <w:rsid w:val="004F1B58"/>
    <w:rsid w:val="00503334"/>
    <w:rsid w:val="0051498B"/>
    <w:rsid w:val="0052360A"/>
    <w:rsid w:val="00541768"/>
    <w:rsid w:val="00557056"/>
    <w:rsid w:val="0056152A"/>
    <w:rsid w:val="005D4061"/>
    <w:rsid w:val="005F0A80"/>
    <w:rsid w:val="005F33AB"/>
    <w:rsid w:val="00603151"/>
    <w:rsid w:val="006039DA"/>
    <w:rsid w:val="00604D1C"/>
    <w:rsid w:val="00635FCA"/>
    <w:rsid w:val="00655E33"/>
    <w:rsid w:val="006620D1"/>
    <w:rsid w:val="00694793"/>
    <w:rsid w:val="00695E70"/>
    <w:rsid w:val="006B2AD9"/>
    <w:rsid w:val="006B3970"/>
    <w:rsid w:val="00710C3F"/>
    <w:rsid w:val="0074616E"/>
    <w:rsid w:val="007678C8"/>
    <w:rsid w:val="00771965"/>
    <w:rsid w:val="007771AC"/>
    <w:rsid w:val="00792132"/>
    <w:rsid w:val="007A7B4A"/>
    <w:rsid w:val="007E0639"/>
    <w:rsid w:val="007F4F77"/>
    <w:rsid w:val="008238D0"/>
    <w:rsid w:val="0085070F"/>
    <w:rsid w:val="00906816"/>
    <w:rsid w:val="009163F1"/>
    <w:rsid w:val="00920244"/>
    <w:rsid w:val="00960A33"/>
    <w:rsid w:val="00960DEF"/>
    <w:rsid w:val="0096727B"/>
    <w:rsid w:val="009721E2"/>
    <w:rsid w:val="00985891"/>
    <w:rsid w:val="009A45AC"/>
    <w:rsid w:val="009D4C5D"/>
    <w:rsid w:val="00A14A91"/>
    <w:rsid w:val="00A40B1B"/>
    <w:rsid w:val="00A701C1"/>
    <w:rsid w:val="00A8133D"/>
    <w:rsid w:val="00A853A7"/>
    <w:rsid w:val="00A861E5"/>
    <w:rsid w:val="00A86749"/>
    <w:rsid w:val="00A90675"/>
    <w:rsid w:val="00AB1167"/>
    <w:rsid w:val="00AB383A"/>
    <w:rsid w:val="00AC01D0"/>
    <w:rsid w:val="00AD5EEB"/>
    <w:rsid w:val="00AE4BCF"/>
    <w:rsid w:val="00B83326"/>
    <w:rsid w:val="00BD31DC"/>
    <w:rsid w:val="00C14003"/>
    <w:rsid w:val="00C53543"/>
    <w:rsid w:val="00C72EE6"/>
    <w:rsid w:val="00C95E9A"/>
    <w:rsid w:val="00CA64AC"/>
    <w:rsid w:val="00CD0202"/>
    <w:rsid w:val="00CD2AB1"/>
    <w:rsid w:val="00CE0E0A"/>
    <w:rsid w:val="00CE7AEB"/>
    <w:rsid w:val="00D0316C"/>
    <w:rsid w:val="00D2138D"/>
    <w:rsid w:val="00D4347A"/>
    <w:rsid w:val="00D8449F"/>
    <w:rsid w:val="00DE2395"/>
    <w:rsid w:val="00E04F8D"/>
    <w:rsid w:val="00E43F28"/>
    <w:rsid w:val="00E76996"/>
    <w:rsid w:val="00EB700B"/>
    <w:rsid w:val="00EB70DA"/>
    <w:rsid w:val="00EC5F23"/>
    <w:rsid w:val="00EE412B"/>
    <w:rsid w:val="00F034E7"/>
    <w:rsid w:val="00F25897"/>
    <w:rsid w:val="00F431D2"/>
    <w:rsid w:val="00F5404C"/>
    <w:rsid w:val="00F71D73"/>
    <w:rsid w:val="00F72130"/>
    <w:rsid w:val="00F76861"/>
    <w:rsid w:val="00F9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B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B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32BF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BF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2BF7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32BF7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32BF7"/>
  </w:style>
  <w:style w:type="paragraph" w:styleId="a3">
    <w:name w:val="No Spacing"/>
    <w:link w:val="a4"/>
    <w:uiPriority w:val="1"/>
    <w:qFormat/>
    <w:rsid w:val="00232B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32BF7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232BF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232BF7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32BF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232BF7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2BF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F7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232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232B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32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32B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232B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232B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locked/>
    <w:rsid w:val="00232BF7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232BF7"/>
    <w:rPr>
      <w:color w:val="0000FF"/>
      <w:u w:val="single"/>
    </w:rPr>
  </w:style>
  <w:style w:type="paragraph" w:customStyle="1" w:styleId="ConsPlusNormal">
    <w:name w:val="ConsPlusNormal"/>
    <w:rsid w:val="0023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232BF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232BF7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32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32B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32BF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32B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32BF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32BF7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2BF7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2B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232BF7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232BF7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232BF7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232BF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32BF7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32BF7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32BF7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32BF7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32BF7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32BF7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232BF7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232BF7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232BF7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232BF7"/>
    <w:rPr>
      <w:sz w:val="16"/>
      <w:szCs w:val="16"/>
    </w:rPr>
  </w:style>
  <w:style w:type="paragraph" w:customStyle="1" w:styleId="13">
    <w:name w:val="Абзац списка1"/>
    <w:basedOn w:val="a"/>
    <w:rsid w:val="0023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3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32BF7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2BF7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232BF7"/>
    <w:rPr>
      <w:b/>
      <w:bCs/>
    </w:rPr>
  </w:style>
  <w:style w:type="paragraph" w:customStyle="1" w:styleId="210">
    <w:name w:val="Основной текст 21"/>
    <w:basedOn w:val="a"/>
    <w:rsid w:val="00232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232B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232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e">
    <w:name w:val="Знак Знак Знак Знак Знак Знак Знак"/>
    <w:basedOn w:val="a"/>
    <w:rsid w:val="00232B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b"/>
    <w:uiPriority w:val="59"/>
    <w:rsid w:val="00D2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"/>
    <w:basedOn w:val="a"/>
    <w:rsid w:val="000A13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5">
    <w:name w:val="Сетка таблицы2"/>
    <w:basedOn w:val="a1"/>
    <w:next w:val="ab"/>
    <w:uiPriority w:val="59"/>
    <w:rsid w:val="00C7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"/>
    <w:basedOn w:val="a"/>
    <w:rsid w:val="00655E3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B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B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32BF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2BF7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B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2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2BF7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232BF7"/>
    <w:rPr>
      <w:rFonts w:ascii="Cambria" w:eastAsia="Times New Roman" w:hAnsi="Cambria" w:cs="Times New Roman"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32BF7"/>
  </w:style>
  <w:style w:type="paragraph" w:styleId="a3">
    <w:name w:val="No Spacing"/>
    <w:link w:val="a4"/>
    <w:uiPriority w:val="1"/>
    <w:qFormat/>
    <w:rsid w:val="00232BF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232BF7"/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232BF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232BF7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32BF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232BF7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32BF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F7"/>
    <w:rPr>
      <w:rFonts w:ascii="Tahoma" w:eastAsia="Calibri" w:hAnsi="Tahoma" w:cs="Times New Roman"/>
      <w:sz w:val="16"/>
      <w:szCs w:val="16"/>
    </w:rPr>
  </w:style>
  <w:style w:type="paragraph" w:customStyle="1" w:styleId="ConsPlusTitle">
    <w:name w:val="ConsPlusTitle"/>
    <w:rsid w:val="00232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2">
    <w:name w:val="Стиль1"/>
    <w:basedOn w:val="a"/>
    <w:rsid w:val="00232B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32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232B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7">
    <w:name w:val="xl27"/>
    <w:basedOn w:val="a"/>
    <w:rsid w:val="00232B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qFormat/>
    <w:rsid w:val="00232BF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Абзац списка Знак"/>
    <w:link w:val="ac"/>
    <w:locked/>
    <w:rsid w:val="00232BF7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232BF7"/>
    <w:rPr>
      <w:color w:val="0000FF"/>
      <w:u w:val="single"/>
    </w:rPr>
  </w:style>
  <w:style w:type="paragraph" w:customStyle="1" w:styleId="ConsPlusNormal">
    <w:name w:val="ConsPlusNormal"/>
    <w:rsid w:val="00232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232BF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232BF7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32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32B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32BF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232B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232BF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32BF7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2BF7"/>
    <w:pPr>
      <w:spacing w:after="200"/>
      <w:jc w:val="left"/>
    </w:pPr>
    <w:rPr>
      <w:rFonts w:ascii="Calibri" w:hAnsi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2B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232BF7"/>
    <w:pPr>
      <w:spacing w:before="120" w:after="0"/>
      <w:ind w:left="240"/>
    </w:pPr>
    <w:rPr>
      <w:rFonts w:eastAsia="Calibri" w:cs="Arial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232BF7"/>
    <w:pPr>
      <w:spacing w:after="0"/>
      <w:ind w:left="480"/>
    </w:pPr>
    <w:rPr>
      <w:rFonts w:eastAsia="Calibri" w:cs="Arial"/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232BF7"/>
    <w:pPr>
      <w:spacing w:before="240" w:after="120"/>
    </w:pPr>
    <w:rPr>
      <w:rFonts w:eastAsia="Calibri" w:cs="Arial"/>
      <w:b/>
      <w:bCs/>
      <w:sz w:val="20"/>
      <w:szCs w:val="20"/>
    </w:rPr>
  </w:style>
  <w:style w:type="paragraph" w:styleId="af8">
    <w:name w:val="TOC Heading"/>
    <w:basedOn w:val="1"/>
    <w:next w:val="a"/>
    <w:uiPriority w:val="39"/>
    <w:unhideWhenUsed/>
    <w:qFormat/>
    <w:rsid w:val="00232BF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232BF7"/>
    <w:pPr>
      <w:spacing w:after="0"/>
      <w:ind w:left="720"/>
    </w:pPr>
    <w:rPr>
      <w:rFonts w:eastAsia="Calibri" w:cs="Arial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232BF7"/>
    <w:pPr>
      <w:spacing w:after="0"/>
      <w:ind w:left="960"/>
    </w:pPr>
    <w:rPr>
      <w:rFonts w:eastAsia="Calibri" w:cs="Arial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232BF7"/>
    <w:pPr>
      <w:spacing w:after="0"/>
      <w:ind w:left="1200"/>
    </w:pPr>
    <w:rPr>
      <w:rFonts w:eastAsia="Calibri" w:cs="Arial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32BF7"/>
    <w:pPr>
      <w:spacing w:after="0"/>
      <w:ind w:left="1440"/>
    </w:pPr>
    <w:rPr>
      <w:rFonts w:eastAsia="Calibri" w:cs="Arial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32BF7"/>
    <w:pPr>
      <w:spacing w:after="0"/>
      <w:ind w:left="1680"/>
    </w:pPr>
    <w:rPr>
      <w:rFonts w:eastAsia="Calibri" w:cs="Arial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32BF7"/>
    <w:pPr>
      <w:spacing w:after="0"/>
      <w:ind w:left="1920"/>
    </w:pPr>
    <w:rPr>
      <w:rFonts w:eastAsia="Calibri" w:cs="Arial"/>
      <w:sz w:val="20"/>
      <w:szCs w:val="20"/>
    </w:rPr>
  </w:style>
  <w:style w:type="paragraph" w:customStyle="1" w:styleId="af9">
    <w:name w:val="Первое"/>
    <w:basedOn w:val="a3"/>
    <w:qFormat/>
    <w:rsid w:val="00232BF7"/>
    <w:pPr>
      <w:jc w:val="center"/>
    </w:pPr>
    <w:rPr>
      <w:b/>
      <w:sz w:val="28"/>
      <w:szCs w:val="28"/>
    </w:rPr>
  </w:style>
  <w:style w:type="paragraph" w:customStyle="1" w:styleId="afa">
    <w:name w:val="Общее"/>
    <w:basedOn w:val="a3"/>
    <w:qFormat/>
    <w:rsid w:val="00232BF7"/>
    <w:pPr>
      <w:ind w:firstLine="709"/>
      <w:jc w:val="both"/>
    </w:pPr>
    <w:rPr>
      <w:sz w:val="28"/>
      <w:szCs w:val="28"/>
    </w:rPr>
  </w:style>
  <w:style w:type="paragraph" w:customStyle="1" w:styleId="afb">
    <w:name w:val="Второе"/>
    <w:basedOn w:val="a3"/>
    <w:qFormat/>
    <w:rsid w:val="00232BF7"/>
    <w:pPr>
      <w:jc w:val="center"/>
      <w:outlineLvl w:val="1"/>
    </w:pPr>
    <w:rPr>
      <w:i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232BF7"/>
    <w:rPr>
      <w:sz w:val="16"/>
      <w:szCs w:val="16"/>
    </w:rPr>
  </w:style>
  <w:style w:type="paragraph" w:customStyle="1" w:styleId="13">
    <w:name w:val="Абзац списка1"/>
    <w:basedOn w:val="a"/>
    <w:rsid w:val="0023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232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32BF7"/>
    <w:pPr>
      <w:spacing w:after="120" w:line="480" w:lineRule="auto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2BF7"/>
    <w:rPr>
      <w:rFonts w:ascii="Times New Roman" w:eastAsia="Calibri" w:hAnsi="Times New Roman" w:cs="Times New Roman"/>
      <w:sz w:val="24"/>
    </w:rPr>
  </w:style>
  <w:style w:type="character" w:styleId="afd">
    <w:name w:val="Strong"/>
    <w:basedOn w:val="a0"/>
    <w:uiPriority w:val="22"/>
    <w:qFormat/>
    <w:rsid w:val="00232BF7"/>
    <w:rPr>
      <w:b/>
      <w:bCs/>
    </w:rPr>
  </w:style>
  <w:style w:type="paragraph" w:customStyle="1" w:styleId="210">
    <w:name w:val="Основной текст 21"/>
    <w:basedOn w:val="a"/>
    <w:rsid w:val="00232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3cl">
    <w:name w:val="text3cl"/>
    <w:basedOn w:val="a"/>
    <w:rsid w:val="00232BF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232B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e">
    <w:name w:val="Знак Знак Знак Знак Знак Знак Знак"/>
    <w:basedOn w:val="a"/>
    <w:rsid w:val="00232B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b"/>
    <w:uiPriority w:val="59"/>
    <w:rsid w:val="00D2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 Знак Знак Знак"/>
    <w:basedOn w:val="a"/>
    <w:rsid w:val="000A136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25">
    <w:name w:val="Сетка таблицы2"/>
    <w:basedOn w:val="a1"/>
    <w:next w:val="ab"/>
    <w:uiPriority w:val="59"/>
    <w:rsid w:val="00C7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"/>
    <w:basedOn w:val="a"/>
    <w:rsid w:val="00655E3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9002-9770-43F6-A59E-233C4EFC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54</Pages>
  <Words>19358</Words>
  <Characters>110346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314-1</cp:lastModifiedBy>
  <cp:revision>7</cp:revision>
  <dcterms:created xsi:type="dcterms:W3CDTF">2019-05-29T01:19:00Z</dcterms:created>
  <dcterms:modified xsi:type="dcterms:W3CDTF">2020-03-17T08:16:00Z</dcterms:modified>
</cp:coreProperties>
</file>