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1" w:rsidRDefault="00880BE1" w:rsidP="00880BE1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80BE1" w:rsidRDefault="00880BE1" w:rsidP="00880BE1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80BE1" w:rsidRDefault="00880BE1" w:rsidP="00880BE1">
      <w:pPr>
        <w:pStyle w:val="ConsPlusTitlePage"/>
        <w:rPr>
          <w:rFonts w:ascii="Arial" w:hAnsi="Arial" w:cs="Arial"/>
          <w:sz w:val="24"/>
          <w:szCs w:val="24"/>
        </w:rPr>
      </w:pPr>
    </w:p>
    <w:p w:rsidR="00880BE1" w:rsidRDefault="00880BE1" w:rsidP="00880BE1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«13» февраля 2020 года</w:t>
      </w:r>
      <w:r w:rsidR="00F22E94">
        <w:rPr>
          <w:rFonts w:ascii="Arial" w:hAnsi="Arial" w:cs="Arial"/>
          <w:sz w:val="24"/>
          <w:szCs w:val="24"/>
        </w:rPr>
        <w:t xml:space="preserve"> </w:t>
      </w:r>
      <w:r w:rsidR="002317D1" w:rsidRPr="002317D1">
        <w:rPr>
          <w:rFonts w:ascii="Arial" w:hAnsi="Arial" w:cs="Arial"/>
          <w:sz w:val="24"/>
          <w:szCs w:val="24"/>
        </w:rPr>
        <w:t xml:space="preserve">                                    </w:t>
      </w:r>
      <w:r w:rsidR="002317D1" w:rsidRPr="00B14BEB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>№ 91-п</w:t>
      </w:r>
    </w:p>
    <w:p w:rsidR="00144D65" w:rsidRPr="00880BE1" w:rsidRDefault="00144D65" w:rsidP="00880BE1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880BE1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80BE1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880BE1">
        <w:rPr>
          <w:b w:val="0"/>
          <w:bCs w:val="0"/>
          <w:sz w:val="24"/>
          <w:szCs w:val="24"/>
        </w:rPr>
        <w:t xml:space="preserve"> </w:t>
      </w:r>
      <w:r w:rsidRPr="00880BE1">
        <w:rPr>
          <w:b w:val="0"/>
          <w:bCs w:val="0"/>
          <w:sz w:val="24"/>
          <w:szCs w:val="24"/>
        </w:rPr>
        <w:t>администрации Ермаковского ра</w:t>
      </w:r>
      <w:r w:rsidRPr="00880BE1">
        <w:rPr>
          <w:b w:val="0"/>
          <w:bCs w:val="0"/>
          <w:sz w:val="24"/>
          <w:szCs w:val="24"/>
        </w:rPr>
        <w:t>й</w:t>
      </w:r>
      <w:r w:rsidRPr="00880BE1">
        <w:rPr>
          <w:b w:val="0"/>
          <w:bCs w:val="0"/>
          <w:sz w:val="24"/>
          <w:szCs w:val="24"/>
        </w:rPr>
        <w:t>она</w:t>
      </w:r>
      <w:r w:rsidR="004B584C" w:rsidRPr="00880BE1">
        <w:rPr>
          <w:b w:val="0"/>
          <w:bCs w:val="0"/>
          <w:sz w:val="24"/>
          <w:szCs w:val="24"/>
        </w:rPr>
        <w:t xml:space="preserve"> </w:t>
      </w:r>
      <w:r w:rsidRPr="00880BE1">
        <w:rPr>
          <w:b w:val="0"/>
          <w:bCs w:val="0"/>
          <w:sz w:val="24"/>
          <w:szCs w:val="24"/>
        </w:rPr>
        <w:t>от</w:t>
      </w:r>
      <w:r w:rsidR="004B584C" w:rsidRPr="00880BE1">
        <w:rPr>
          <w:b w:val="0"/>
          <w:bCs w:val="0"/>
          <w:sz w:val="24"/>
          <w:szCs w:val="24"/>
        </w:rPr>
        <w:t xml:space="preserve"> </w:t>
      </w:r>
      <w:r w:rsidRPr="00880BE1">
        <w:rPr>
          <w:b w:val="0"/>
          <w:bCs w:val="0"/>
          <w:sz w:val="24"/>
          <w:szCs w:val="24"/>
        </w:rPr>
        <w:t>31 октября 2013 года №</w:t>
      </w:r>
      <w:r w:rsidR="00880BE1">
        <w:rPr>
          <w:b w:val="0"/>
          <w:bCs w:val="0"/>
          <w:sz w:val="24"/>
          <w:szCs w:val="24"/>
        </w:rPr>
        <w:t xml:space="preserve"> </w:t>
      </w:r>
      <w:r w:rsidRPr="00880BE1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880BE1">
        <w:rPr>
          <w:b w:val="0"/>
          <w:sz w:val="24"/>
          <w:szCs w:val="24"/>
        </w:rPr>
        <w:t>(в редакции от 04.04.2014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225-п, от 17.04.2014 г.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274-п, от 27.06.2014 г.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№ 468-п, от 14.08.2014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607-п, от 01.10.2014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762-п, от 30.10.2014 г.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869-п, от 04.12.2014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989-п, от 09.12.2014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995-п, от 26.02.2015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89-п</w:t>
      </w:r>
      <w:proofErr w:type="gramEnd"/>
      <w:r w:rsidRPr="00880BE1">
        <w:rPr>
          <w:b w:val="0"/>
          <w:sz w:val="24"/>
          <w:szCs w:val="24"/>
        </w:rPr>
        <w:t xml:space="preserve">, </w:t>
      </w:r>
      <w:proofErr w:type="gramStart"/>
      <w:r w:rsidRPr="00880BE1">
        <w:rPr>
          <w:b w:val="0"/>
          <w:sz w:val="24"/>
          <w:szCs w:val="24"/>
        </w:rPr>
        <w:t>от 03.04.2015 г. № 182-п, от 18.05.2015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285-п, от 23.07.2015 г.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105-п, от 25.03.2016 г. №</w:t>
      </w:r>
      <w:r w:rsidR="00F11776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157-п, от 17.05.2016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270-п, 29.06.2016</w:t>
      </w:r>
      <w:r w:rsidR="004B584C" w:rsidRP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301-п, от</w:t>
      </w:r>
      <w:proofErr w:type="gramEnd"/>
      <w:r w:rsidRPr="00880BE1">
        <w:rPr>
          <w:b w:val="0"/>
          <w:sz w:val="24"/>
          <w:szCs w:val="24"/>
        </w:rPr>
        <w:t xml:space="preserve"> </w:t>
      </w:r>
      <w:proofErr w:type="gramStart"/>
      <w:r w:rsidRPr="00880BE1">
        <w:rPr>
          <w:b w:val="0"/>
          <w:sz w:val="24"/>
          <w:szCs w:val="24"/>
        </w:rPr>
        <w:t>14.06.2017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 xml:space="preserve">г. № 396-п, </w:t>
      </w:r>
      <w:r w:rsidR="008B2AC1" w:rsidRPr="00880BE1">
        <w:rPr>
          <w:b w:val="0"/>
          <w:sz w:val="24"/>
          <w:szCs w:val="24"/>
        </w:rPr>
        <w:t xml:space="preserve">от 22.06.2017 г. № 420-п, </w:t>
      </w:r>
      <w:r w:rsidRPr="00880BE1">
        <w:rPr>
          <w:b w:val="0"/>
          <w:sz w:val="24"/>
          <w:szCs w:val="24"/>
        </w:rPr>
        <w:t>от 01.08.2017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508-п, от 19.10.2017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739-п.</w:t>
      </w:r>
      <w:r w:rsidRPr="00880BE1">
        <w:rPr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от 31.10.2017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785-п, от 22.01.2018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39-п</w:t>
      </w:r>
      <w:r w:rsidR="00800B66" w:rsidRPr="00880BE1">
        <w:rPr>
          <w:b w:val="0"/>
          <w:sz w:val="24"/>
          <w:szCs w:val="24"/>
        </w:rPr>
        <w:t>, от 16.03.2018</w:t>
      </w:r>
      <w:r w:rsidR="00880BE1">
        <w:rPr>
          <w:b w:val="0"/>
          <w:sz w:val="24"/>
          <w:szCs w:val="24"/>
        </w:rPr>
        <w:t xml:space="preserve"> </w:t>
      </w:r>
      <w:r w:rsidR="00800B66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800B66" w:rsidRPr="00880BE1">
        <w:rPr>
          <w:b w:val="0"/>
          <w:sz w:val="24"/>
          <w:szCs w:val="24"/>
        </w:rPr>
        <w:t>124</w:t>
      </w:r>
      <w:r w:rsidR="00E05A60" w:rsidRPr="00880BE1">
        <w:rPr>
          <w:b w:val="0"/>
          <w:sz w:val="24"/>
          <w:szCs w:val="24"/>
        </w:rPr>
        <w:t>-п</w:t>
      </w:r>
      <w:r w:rsidR="0015480E" w:rsidRPr="00880BE1">
        <w:rPr>
          <w:b w:val="0"/>
          <w:sz w:val="24"/>
          <w:szCs w:val="24"/>
        </w:rPr>
        <w:t>, от 24.04.2018</w:t>
      </w:r>
      <w:r w:rsidR="00880BE1">
        <w:rPr>
          <w:b w:val="0"/>
          <w:sz w:val="24"/>
          <w:szCs w:val="24"/>
        </w:rPr>
        <w:t xml:space="preserve"> </w:t>
      </w:r>
      <w:r w:rsidR="0015480E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15480E" w:rsidRPr="00880BE1">
        <w:rPr>
          <w:b w:val="0"/>
          <w:sz w:val="24"/>
          <w:szCs w:val="24"/>
        </w:rPr>
        <w:t>189-п</w:t>
      </w:r>
      <w:r w:rsidR="009E69E1" w:rsidRPr="00880BE1">
        <w:rPr>
          <w:b w:val="0"/>
          <w:sz w:val="24"/>
          <w:szCs w:val="24"/>
        </w:rPr>
        <w:t xml:space="preserve">, </w:t>
      </w:r>
      <w:r w:rsidR="002A31F5" w:rsidRPr="00880BE1">
        <w:rPr>
          <w:b w:val="0"/>
          <w:sz w:val="24"/>
          <w:szCs w:val="24"/>
        </w:rPr>
        <w:t>от 13.06.2018</w:t>
      </w:r>
      <w:r w:rsidR="00880BE1">
        <w:rPr>
          <w:b w:val="0"/>
          <w:sz w:val="24"/>
          <w:szCs w:val="24"/>
        </w:rPr>
        <w:t xml:space="preserve"> </w:t>
      </w:r>
      <w:r w:rsidR="002A31F5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2A31F5" w:rsidRPr="00880BE1">
        <w:rPr>
          <w:b w:val="0"/>
          <w:sz w:val="24"/>
          <w:szCs w:val="24"/>
        </w:rPr>
        <w:t>305-п</w:t>
      </w:r>
      <w:r w:rsidR="00902805" w:rsidRPr="00880BE1">
        <w:rPr>
          <w:b w:val="0"/>
          <w:sz w:val="24"/>
          <w:szCs w:val="24"/>
        </w:rPr>
        <w:t>, от 09.07.2018</w:t>
      </w:r>
      <w:r w:rsidR="00880BE1">
        <w:rPr>
          <w:b w:val="0"/>
          <w:sz w:val="24"/>
          <w:szCs w:val="24"/>
        </w:rPr>
        <w:t xml:space="preserve"> </w:t>
      </w:r>
      <w:r w:rsidR="00902805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902805" w:rsidRPr="00880BE1">
        <w:rPr>
          <w:b w:val="0"/>
          <w:sz w:val="24"/>
          <w:szCs w:val="24"/>
        </w:rPr>
        <w:t>362-п</w:t>
      </w:r>
      <w:r w:rsidR="00B70A19" w:rsidRPr="00880BE1">
        <w:rPr>
          <w:b w:val="0"/>
          <w:sz w:val="24"/>
          <w:szCs w:val="24"/>
        </w:rPr>
        <w:t>, от 10.07.2018</w:t>
      </w:r>
      <w:r w:rsidR="00880BE1">
        <w:rPr>
          <w:b w:val="0"/>
          <w:sz w:val="24"/>
          <w:szCs w:val="24"/>
        </w:rPr>
        <w:t xml:space="preserve"> </w:t>
      </w:r>
      <w:r w:rsidR="00B70A19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B70A19" w:rsidRPr="00880BE1">
        <w:rPr>
          <w:b w:val="0"/>
          <w:sz w:val="24"/>
          <w:szCs w:val="24"/>
        </w:rPr>
        <w:t>363-п</w:t>
      </w:r>
      <w:r w:rsidR="00111BCF" w:rsidRPr="00880BE1">
        <w:rPr>
          <w:b w:val="0"/>
          <w:sz w:val="24"/>
          <w:szCs w:val="24"/>
        </w:rPr>
        <w:t>, от 12.10.2018</w:t>
      </w:r>
      <w:r w:rsidR="00880BE1">
        <w:rPr>
          <w:b w:val="0"/>
          <w:sz w:val="24"/>
          <w:szCs w:val="24"/>
        </w:rPr>
        <w:t xml:space="preserve"> </w:t>
      </w:r>
      <w:r w:rsidR="00111BCF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111BCF" w:rsidRPr="00880BE1">
        <w:rPr>
          <w:b w:val="0"/>
          <w:sz w:val="24"/>
          <w:szCs w:val="24"/>
        </w:rPr>
        <w:t>564-п, от</w:t>
      </w:r>
      <w:r w:rsidR="00C5705A" w:rsidRPr="00880BE1">
        <w:rPr>
          <w:b w:val="0"/>
          <w:sz w:val="24"/>
          <w:szCs w:val="24"/>
        </w:rPr>
        <w:t xml:space="preserve"> </w:t>
      </w:r>
      <w:r w:rsidR="0046251D" w:rsidRPr="00880BE1">
        <w:rPr>
          <w:b w:val="0"/>
          <w:sz w:val="24"/>
          <w:szCs w:val="24"/>
        </w:rPr>
        <w:t>31.10.2018</w:t>
      </w:r>
      <w:r w:rsidR="00C5705A" w:rsidRPr="00880BE1">
        <w:rPr>
          <w:b w:val="0"/>
          <w:sz w:val="24"/>
          <w:szCs w:val="24"/>
        </w:rPr>
        <w:t xml:space="preserve"> г. №</w:t>
      </w:r>
      <w:r w:rsidR="00F11776" w:rsidRPr="00880BE1">
        <w:rPr>
          <w:b w:val="0"/>
          <w:sz w:val="24"/>
          <w:szCs w:val="24"/>
        </w:rPr>
        <w:t xml:space="preserve"> </w:t>
      </w:r>
      <w:r w:rsidR="0046251D" w:rsidRPr="00880BE1">
        <w:rPr>
          <w:b w:val="0"/>
          <w:sz w:val="24"/>
          <w:szCs w:val="24"/>
        </w:rPr>
        <w:t>632</w:t>
      </w:r>
      <w:r w:rsidR="00C5705A" w:rsidRPr="00880BE1">
        <w:rPr>
          <w:b w:val="0"/>
          <w:sz w:val="24"/>
          <w:szCs w:val="24"/>
        </w:rPr>
        <w:t>-п</w:t>
      </w:r>
      <w:r w:rsidR="00D37B85" w:rsidRPr="00880BE1">
        <w:rPr>
          <w:b w:val="0"/>
          <w:sz w:val="24"/>
          <w:szCs w:val="24"/>
        </w:rPr>
        <w:t>, от 06.12.2018</w:t>
      </w:r>
      <w:r w:rsidR="00880BE1">
        <w:rPr>
          <w:b w:val="0"/>
          <w:sz w:val="24"/>
          <w:szCs w:val="24"/>
        </w:rPr>
        <w:t xml:space="preserve"> </w:t>
      </w:r>
      <w:r w:rsidR="00D37B85" w:rsidRPr="00880BE1">
        <w:rPr>
          <w:b w:val="0"/>
          <w:sz w:val="24"/>
          <w:szCs w:val="24"/>
        </w:rPr>
        <w:t>г. №</w:t>
      </w:r>
      <w:r w:rsidR="00F11776" w:rsidRPr="00880BE1">
        <w:rPr>
          <w:b w:val="0"/>
          <w:sz w:val="24"/>
          <w:szCs w:val="24"/>
        </w:rPr>
        <w:t xml:space="preserve"> </w:t>
      </w:r>
      <w:r w:rsidR="00D37B85" w:rsidRPr="00880BE1">
        <w:rPr>
          <w:b w:val="0"/>
          <w:sz w:val="24"/>
          <w:szCs w:val="24"/>
        </w:rPr>
        <w:t>709-п</w:t>
      </w:r>
      <w:r w:rsidR="002D1AB4" w:rsidRPr="00880BE1">
        <w:rPr>
          <w:b w:val="0"/>
          <w:sz w:val="24"/>
          <w:szCs w:val="24"/>
        </w:rPr>
        <w:t>, от 08.02.2019</w:t>
      </w:r>
      <w:r w:rsidR="00880BE1">
        <w:rPr>
          <w:b w:val="0"/>
          <w:sz w:val="24"/>
          <w:szCs w:val="24"/>
        </w:rPr>
        <w:t xml:space="preserve"> </w:t>
      </w:r>
      <w:r w:rsidR="002D1AB4" w:rsidRPr="00880BE1">
        <w:rPr>
          <w:b w:val="0"/>
          <w:sz w:val="24"/>
          <w:szCs w:val="24"/>
        </w:rPr>
        <w:t>г №</w:t>
      </w:r>
      <w:r w:rsidR="00F11776" w:rsidRPr="00880BE1">
        <w:rPr>
          <w:b w:val="0"/>
          <w:sz w:val="24"/>
          <w:szCs w:val="24"/>
        </w:rPr>
        <w:t xml:space="preserve"> </w:t>
      </w:r>
      <w:r w:rsidR="002D1AB4" w:rsidRPr="00880BE1">
        <w:rPr>
          <w:b w:val="0"/>
          <w:sz w:val="24"/>
          <w:szCs w:val="24"/>
        </w:rPr>
        <w:t>61-п</w:t>
      </w:r>
      <w:r w:rsidR="008B2AC1" w:rsidRPr="00880BE1">
        <w:rPr>
          <w:b w:val="0"/>
          <w:sz w:val="24"/>
          <w:szCs w:val="24"/>
        </w:rPr>
        <w:t>, от</w:t>
      </w:r>
      <w:proofErr w:type="gramEnd"/>
      <w:r w:rsidR="008B2AC1" w:rsidRPr="00880BE1">
        <w:rPr>
          <w:b w:val="0"/>
          <w:sz w:val="24"/>
          <w:szCs w:val="24"/>
        </w:rPr>
        <w:t xml:space="preserve"> </w:t>
      </w:r>
      <w:proofErr w:type="gramStart"/>
      <w:r w:rsidR="008B2AC1" w:rsidRPr="00880BE1">
        <w:rPr>
          <w:b w:val="0"/>
          <w:sz w:val="24"/>
          <w:szCs w:val="24"/>
        </w:rPr>
        <w:t>18.04.2019 г. № 176-п, от 14.05.2019 г. № 232-п</w:t>
      </w:r>
      <w:r w:rsidR="00C90E62" w:rsidRPr="00880BE1">
        <w:rPr>
          <w:b w:val="0"/>
          <w:sz w:val="24"/>
          <w:szCs w:val="24"/>
        </w:rPr>
        <w:t>, от 29.07.2019 г. № 383-п</w:t>
      </w:r>
      <w:r w:rsidR="005427F7" w:rsidRPr="00880BE1">
        <w:rPr>
          <w:b w:val="0"/>
          <w:sz w:val="24"/>
          <w:szCs w:val="24"/>
        </w:rPr>
        <w:t>, от 31.10.2019 г № 624-п</w:t>
      </w:r>
      <w:r w:rsidRPr="00880BE1">
        <w:rPr>
          <w:b w:val="0"/>
          <w:sz w:val="24"/>
          <w:szCs w:val="24"/>
        </w:rPr>
        <w:t>).</w:t>
      </w:r>
      <w:proofErr w:type="gramEnd"/>
    </w:p>
    <w:p w:rsidR="004B584C" w:rsidRPr="00880BE1" w:rsidRDefault="004B584C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880BE1" w:rsidRDefault="00B01464" w:rsidP="00880BE1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880BE1">
        <w:rPr>
          <w:b w:val="0"/>
          <w:sz w:val="24"/>
          <w:szCs w:val="24"/>
        </w:rPr>
        <w:t xml:space="preserve">В соответствии со статьей 179 Бюджетного кодекса Российской Федерации, </w:t>
      </w:r>
      <w:proofErr w:type="gramStart"/>
      <w:r w:rsidRPr="00880BE1">
        <w:rPr>
          <w:b w:val="0"/>
          <w:sz w:val="24"/>
          <w:szCs w:val="24"/>
        </w:rPr>
        <w:t>постановлением администрации Ермаковского района от 05.08.2013</w:t>
      </w:r>
      <w:r w:rsidR="00880BE1">
        <w:rPr>
          <w:b w:val="0"/>
          <w:sz w:val="24"/>
          <w:szCs w:val="24"/>
        </w:rPr>
        <w:t xml:space="preserve"> </w:t>
      </w:r>
      <w:r w:rsidRPr="00880BE1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880BE1">
        <w:rPr>
          <w:b w:val="0"/>
          <w:sz w:val="24"/>
          <w:szCs w:val="24"/>
        </w:rPr>
        <w:t>о</w:t>
      </w:r>
      <w:r w:rsidRPr="00880BE1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от </w:t>
      </w:r>
      <w:r w:rsidR="005427F7" w:rsidRPr="00880BE1">
        <w:rPr>
          <w:b w:val="0"/>
          <w:sz w:val="24"/>
          <w:szCs w:val="24"/>
        </w:rPr>
        <w:t>13</w:t>
      </w:r>
      <w:r w:rsidRPr="00880BE1">
        <w:rPr>
          <w:b w:val="0"/>
          <w:sz w:val="24"/>
          <w:szCs w:val="24"/>
        </w:rPr>
        <w:t>.</w:t>
      </w:r>
      <w:r w:rsidR="005427F7" w:rsidRPr="00880BE1">
        <w:rPr>
          <w:b w:val="0"/>
          <w:sz w:val="24"/>
          <w:szCs w:val="24"/>
        </w:rPr>
        <w:t>12</w:t>
      </w:r>
      <w:r w:rsidRPr="00880BE1">
        <w:rPr>
          <w:b w:val="0"/>
          <w:sz w:val="24"/>
          <w:szCs w:val="24"/>
        </w:rPr>
        <w:t>.201</w:t>
      </w:r>
      <w:r w:rsidR="005427F7" w:rsidRPr="00880BE1">
        <w:rPr>
          <w:b w:val="0"/>
          <w:sz w:val="24"/>
          <w:szCs w:val="24"/>
        </w:rPr>
        <w:t>9</w:t>
      </w:r>
      <w:r w:rsidRPr="00880BE1">
        <w:rPr>
          <w:b w:val="0"/>
          <w:sz w:val="24"/>
          <w:szCs w:val="24"/>
        </w:rPr>
        <w:t xml:space="preserve"> г. № </w:t>
      </w:r>
      <w:r w:rsidR="005427F7" w:rsidRPr="00880BE1">
        <w:rPr>
          <w:b w:val="0"/>
          <w:sz w:val="24"/>
          <w:szCs w:val="24"/>
        </w:rPr>
        <w:t>39</w:t>
      </w:r>
      <w:r w:rsidRPr="00880BE1">
        <w:rPr>
          <w:b w:val="0"/>
          <w:sz w:val="24"/>
          <w:szCs w:val="24"/>
        </w:rPr>
        <w:t>-</w:t>
      </w:r>
      <w:r w:rsidR="005427F7" w:rsidRPr="00880BE1">
        <w:rPr>
          <w:b w:val="0"/>
          <w:sz w:val="24"/>
          <w:szCs w:val="24"/>
        </w:rPr>
        <w:t>229</w:t>
      </w:r>
      <w:r w:rsidRPr="00880BE1">
        <w:rPr>
          <w:b w:val="0"/>
          <w:sz w:val="24"/>
          <w:szCs w:val="24"/>
        </w:rPr>
        <w:t>р «</w:t>
      </w:r>
      <w:r w:rsidR="005427F7" w:rsidRPr="00880BE1">
        <w:rPr>
          <w:b w:val="0"/>
          <w:sz w:val="24"/>
          <w:szCs w:val="24"/>
          <w:shd w:val="clear" w:color="auto" w:fill="FFFFFF"/>
        </w:rPr>
        <w:t>О районном бюджете на 2020 год и плановый период 2021- 2022 годов»</w:t>
      </w:r>
      <w:r w:rsidR="00696409" w:rsidRPr="00880BE1">
        <w:rPr>
          <w:b w:val="0"/>
          <w:sz w:val="24"/>
          <w:szCs w:val="24"/>
        </w:rPr>
        <w:t xml:space="preserve">, </w:t>
      </w:r>
      <w:r w:rsidRPr="00880BE1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880BE1">
        <w:rPr>
          <w:b w:val="0"/>
          <w:sz w:val="24"/>
          <w:szCs w:val="24"/>
        </w:rPr>
        <w:t>т</w:t>
      </w:r>
      <w:r w:rsidRPr="00880BE1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880BE1">
        <w:rPr>
          <w:b w:val="0"/>
          <w:sz w:val="24"/>
          <w:szCs w:val="24"/>
        </w:rPr>
        <w:t>а</w:t>
      </w:r>
      <w:r w:rsidRPr="00880BE1">
        <w:rPr>
          <w:b w:val="0"/>
          <w:sz w:val="24"/>
          <w:szCs w:val="24"/>
        </w:rPr>
        <w:t>вом Ермаковского района, ПОСТАНОВЛЯЮ:</w:t>
      </w:r>
      <w:proofErr w:type="gramEnd"/>
    </w:p>
    <w:p w:rsidR="00B01464" w:rsidRPr="00880BE1" w:rsidRDefault="00880BE1" w:rsidP="00880BE1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880BE1">
        <w:rPr>
          <w:b w:val="0"/>
          <w:sz w:val="24"/>
          <w:szCs w:val="24"/>
        </w:rPr>
        <w:t>Внести в постановление администрации</w:t>
      </w:r>
      <w:r w:rsidR="004B584C" w:rsidRPr="00880BE1">
        <w:rPr>
          <w:b w:val="0"/>
          <w:sz w:val="24"/>
          <w:szCs w:val="24"/>
        </w:rPr>
        <w:t xml:space="preserve"> </w:t>
      </w:r>
      <w:r w:rsidR="00B01464" w:rsidRPr="00880BE1">
        <w:rPr>
          <w:b w:val="0"/>
          <w:sz w:val="24"/>
          <w:szCs w:val="24"/>
        </w:rPr>
        <w:t>Ермаковского района</w:t>
      </w:r>
      <w:r w:rsidR="004B584C" w:rsidRPr="00880BE1">
        <w:rPr>
          <w:b w:val="0"/>
          <w:sz w:val="24"/>
          <w:szCs w:val="24"/>
        </w:rPr>
        <w:t xml:space="preserve"> </w:t>
      </w:r>
      <w:r w:rsidR="00B01464" w:rsidRPr="00880BE1">
        <w:rPr>
          <w:b w:val="0"/>
          <w:sz w:val="24"/>
          <w:szCs w:val="24"/>
        </w:rPr>
        <w:t>от</w:t>
      </w:r>
      <w:r w:rsidR="004B584C" w:rsidRPr="00880BE1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880BE1">
          <w:rPr>
            <w:b w:val="0"/>
            <w:sz w:val="24"/>
            <w:szCs w:val="24"/>
          </w:rPr>
          <w:t>31 о</w:t>
        </w:r>
        <w:r w:rsidR="00B01464" w:rsidRPr="00880BE1">
          <w:rPr>
            <w:b w:val="0"/>
            <w:sz w:val="24"/>
            <w:szCs w:val="24"/>
          </w:rPr>
          <w:t>к</w:t>
        </w:r>
        <w:r w:rsidR="00B01464" w:rsidRPr="00880BE1">
          <w:rPr>
            <w:b w:val="0"/>
            <w:sz w:val="24"/>
            <w:szCs w:val="24"/>
          </w:rPr>
          <w:t>тября 2013 года</w:t>
        </w:r>
      </w:smartTag>
      <w:r w:rsidR="00B01464" w:rsidRPr="00880BE1">
        <w:rPr>
          <w:b w:val="0"/>
          <w:sz w:val="24"/>
          <w:szCs w:val="24"/>
        </w:rPr>
        <w:t xml:space="preserve"> №</w:t>
      </w:r>
      <w:r w:rsidR="002B7DD7" w:rsidRPr="00880BE1">
        <w:rPr>
          <w:b w:val="0"/>
          <w:sz w:val="24"/>
          <w:szCs w:val="24"/>
        </w:rPr>
        <w:t xml:space="preserve"> </w:t>
      </w:r>
      <w:r w:rsidR="00B01464" w:rsidRPr="00880BE1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880BE1">
        <w:rPr>
          <w:b w:val="0"/>
          <w:sz w:val="24"/>
          <w:szCs w:val="24"/>
        </w:rPr>
        <w:t xml:space="preserve"> </w:t>
      </w:r>
      <w:r w:rsidR="00B01464" w:rsidRPr="00880BE1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880BE1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880BE1">
        <w:rPr>
          <w:b w:val="0"/>
          <w:sz w:val="24"/>
          <w:szCs w:val="24"/>
        </w:rPr>
        <w:t xml:space="preserve"> </w:t>
      </w:r>
      <w:proofErr w:type="gramStart"/>
      <w:r w:rsidR="00EC5402" w:rsidRPr="00880BE1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301-п, от 14.06.2017</w:t>
      </w:r>
      <w:proofErr w:type="gramEnd"/>
      <w:r w:rsidR="00D20B75">
        <w:rPr>
          <w:b w:val="0"/>
          <w:sz w:val="24"/>
          <w:szCs w:val="24"/>
        </w:rPr>
        <w:t xml:space="preserve"> </w:t>
      </w:r>
      <w:proofErr w:type="gramStart"/>
      <w:r w:rsidR="00EC5402" w:rsidRPr="00880BE1">
        <w:rPr>
          <w:b w:val="0"/>
          <w:sz w:val="24"/>
          <w:szCs w:val="24"/>
        </w:rPr>
        <w:t>г. № 396-п, от 22.06.2017 г. № 420-п, от 01.08.2017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508-п, от 19.10.2017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739-п.</w:t>
      </w:r>
      <w:r w:rsidR="00EC5402" w:rsidRPr="00880BE1">
        <w:rPr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от 31.10.2017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785-п, от 22.01.2018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39-п, от 16.03.2018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124-п, от 24.04.2018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 xml:space="preserve">г. № 189-п, </w:t>
      </w:r>
      <w:r w:rsidR="00EC5402" w:rsidRPr="00D20B75">
        <w:rPr>
          <w:b w:val="0"/>
          <w:sz w:val="24"/>
          <w:szCs w:val="24"/>
        </w:rPr>
        <w:t xml:space="preserve">от </w:t>
      </w:r>
      <w:r w:rsidR="00EC5402" w:rsidRPr="00880BE1">
        <w:rPr>
          <w:b w:val="0"/>
          <w:sz w:val="24"/>
          <w:szCs w:val="24"/>
        </w:rPr>
        <w:t>30.05.2018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271-п, от 13.06.2018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305-п, от 09.07.2018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362-п, от 10.07.2018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363-п, от 12.10.2018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564-п, от 31.10.2018 г. № 632-п, от 06.12.2018</w:t>
      </w:r>
      <w:r w:rsidR="00D20B75">
        <w:rPr>
          <w:b w:val="0"/>
          <w:sz w:val="24"/>
          <w:szCs w:val="24"/>
        </w:rPr>
        <w:t xml:space="preserve"> </w:t>
      </w:r>
      <w:r w:rsidR="00EC5402" w:rsidRPr="00880BE1">
        <w:rPr>
          <w:b w:val="0"/>
          <w:sz w:val="24"/>
          <w:szCs w:val="24"/>
        </w:rPr>
        <w:t>г. № 709-п, от 08.02.2019</w:t>
      </w:r>
      <w:proofErr w:type="gramEnd"/>
      <w:r w:rsidR="00D20B75">
        <w:rPr>
          <w:b w:val="0"/>
          <w:sz w:val="24"/>
          <w:szCs w:val="24"/>
        </w:rPr>
        <w:t xml:space="preserve"> </w:t>
      </w:r>
      <w:proofErr w:type="gramStart"/>
      <w:r w:rsidR="00EC5402" w:rsidRPr="00880BE1">
        <w:rPr>
          <w:b w:val="0"/>
          <w:sz w:val="24"/>
          <w:szCs w:val="24"/>
        </w:rPr>
        <w:t>г</w:t>
      </w:r>
      <w:proofErr w:type="gramEnd"/>
      <w:r w:rsidR="00EC5402" w:rsidRPr="00880BE1">
        <w:rPr>
          <w:b w:val="0"/>
          <w:sz w:val="24"/>
          <w:szCs w:val="24"/>
        </w:rPr>
        <w:t xml:space="preserve"> № 61-п, от 18.04.2019 г. № 176-п, от 14.05.2019 г. № 232-п</w:t>
      </w:r>
      <w:r w:rsidR="00C90E62" w:rsidRPr="00880BE1">
        <w:rPr>
          <w:b w:val="0"/>
          <w:sz w:val="24"/>
          <w:szCs w:val="24"/>
        </w:rPr>
        <w:t>, от 29.07.2019 г. № 383-п</w:t>
      </w:r>
      <w:r w:rsidR="005427F7" w:rsidRPr="00880BE1">
        <w:rPr>
          <w:b w:val="0"/>
          <w:sz w:val="24"/>
          <w:szCs w:val="24"/>
        </w:rPr>
        <w:t>, от 31.10.2019 г № 624-п</w:t>
      </w:r>
      <w:r w:rsidR="00EC5402" w:rsidRPr="00880BE1">
        <w:rPr>
          <w:b w:val="0"/>
          <w:sz w:val="24"/>
          <w:szCs w:val="24"/>
        </w:rPr>
        <w:t>)</w:t>
      </w:r>
      <w:r w:rsidR="004B584C" w:rsidRPr="00880BE1">
        <w:rPr>
          <w:b w:val="0"/>
          <w:sz w:val="24"/>
          <w:szCs w:val="24"/>
        </w:rPr>
        <w:t xml:space="preserve"> </w:t>
      </w:r>
      <w:r w:rsidR="00B01464" w:rsidRPr="00880BE1">
        <w:rPr>
          <w:b w:val="0"/>
          <w:sz w:val="24"/>
          <w:szCs w:val="24"/>
        </w:rPr>
        <w:t>следую</w:t>
      </w:r>
      <w:r w:rsidR="00D20B75">
        <w:rPr>
          <w:b w:val="0"/>
          <w:sz w:val="24"/>
          <w:szCs w:val="24"/>
        </w:rPr>
        <w:t>щие изменения:</w:t>
      </w:r>
    </w:p>
    <w:p w:rsidR="002F1E1E" w:rsidRPr="00880BE1" w:rsidRDefault="005427F7" w:rsidP="005427F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80BE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Программу и приложения к постановлению изложить в новой редакции с</w:t>
      </w:r>
      <w:r w:rsidRPr="00880BE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80BE1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880BE1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BE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80B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0B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вопросам.</w:t>
      </w:r>
    </w:p>
    <w:p w:rsidR="000059EB" w:rsidRPr="00880BE1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BE1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880BE1" w:rsidRDefault="001167A1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BE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880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880BE1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22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17D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80BE1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E1017F" w:rsidRDefault="00E1017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1017F" w:rsidSect="00880BE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1073" w:rsidRPr="00111073" w:rsidRDefault="00111073" w:rsidP="001110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11073" w:rsidRPr="00111073" w:rsidRDefault="00111073" w:rsidP="001110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11073" w:rsidRPr="00111073" w:rsidRDefault="00111073" w:rsidP="001110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11073" w:rsidRPr="00111073" w:rsidRDefault="00111073" w:rsidP="001110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от «13» февраля 2020 г. № 91-п</w:t>
      </w:r>
      <w:bookmarkStart w:id="0" w:name="Par34"/>
      <w:bookmarkStart w:id="1" w:name="P37"/>
      <w:bookmarkStart w:id="2" w:name="Par107"/>
      <w:bookmarkEnd w:id="0"/>
      <w:bookmarkEnd w:id="1"/>
      <w:bookmarkEnd w:id="2"/>
    </w:p>
    <w:p w:rsidR="00111073" w:rsidRPr="00111073" w:rsidRDefault="00111073" w:rsidP="001110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111073" w:rsidRPr="00111073" w:rsidRDefault="00111073" w:rsidP="001110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111073" w:rsidRPr="00111073" w:rsidRDefault="00111073" w:rsidP="001110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</w:p>
    <w:p w:rsidR="00111073" w:rsidRPr="00111073" w:rsidRDefault="00111073" w:rsidP="00111073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Ермако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района» 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111073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11073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111073" w:rsidRPr="00111073" w:rsidTr="00111073">
        <w:trPr>
          <w:trHeight w:val="720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без деления на этапы </w:t>
            </w:r>
          </w:p>
        </w:tc>
      </w:tr>
      <w:tr w:rsidR="00111073" w:rsidRPr="00111073" w:rsidTr="00111073">
        <w:trPr>
          <w:trHeight w:val="1068"/>
        </w:trPr>
        <w:tc>
          <w:tcPr>
            <w:tcW w:w="1209" w:type="pct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11107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5 201 881,4 тыс. рублей, в том числе: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663 955,4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615 819,9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594 321,9 тыс. рублей.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17 159,4 тыс. рублей, в </w:t>
            </w:r>
            <w:proofErr w:type="spellStart"/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- 0,00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3 535 650,5 тыс. рублей, в т. ч. по годам: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440 129,0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426 130,2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410 632,2 тыс. рублей.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1 649 071,5 тыс. рублей, в т. ч. по годам: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180 473,7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223 826,3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189 689,6 тыс. рублей;</w:t>
            </w:r>
          </w:p>
          <w:p w:rsidR="00111073" w:rsidRPr="00111073" w:rsidRDefault="00111073" w:rsidP="00111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183 689,6 тыс. рублей.</w:t>
            </w:r>
          </w:p>
        </w:tc>
      </w:tr>
    </w:tbl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На начало 2019 – 2020 учебного года на территории района функционир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вало 9 дошкольных образовательных учреждений и десять дошкольных групп. 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01.01.2019 года составляет 937. Получают д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905 детей, из них 3 ребенка в группе кратковременного пребывания. Доля детей, получающих образовательную услугу, составляет 96 %.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2019/2020 учебном году действует 18 учреждений, в которых обучается </w:t>
      </w:r>
      <w:r w:rsidRPr="00111073">
        <w:rPr>
          <w:rFonts w:ascii="Arial" w:eastAsia="Arial CYR" w:hAnsi="Arial" w:cs="Arial"/>
          <w:sz w:val="24"/>
          <w:szCs w:val="24"/>
          <w:lang w:eastAsia="ru-RU"/>
        </w:rPr>
        <w:t>2689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с оборудованными предметными кабинетами, с организацией школьного питания, с условиями для занятий физической культурой.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ченными возможностями здоровья обучаются по адаптированным программам: 123 обучающихся в специализированных (коррекционных) классах, 109 детей обучаются интегрировано, 21 ребенок обучаются на дому.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Не во всех учрежден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ях детям с ограниченными возможностями обеспечивается необходимый уровень психолого-медико-социального сопровождения, что является проблемой. В наст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ящее время во всех образовательных учреждениях реализуется Концепция ра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вития инклюзивного образования в Красноярском крае до 2025 г.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3,5% от их общего количества. Данная проблема усугубляется пол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17,1 %.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1073">
        <w:rPr>
          <w:rFonts w:ascii="Arial" w:eastAsia="Times New Roman" w:hAnsi="Arial" w:cs="Arial"/>
          <w:sz w:val="24"/>
          <w:szCs w:val="24"/>
          <w:lang w:eastAsia="ru-RU"/>
        </w:rPr>
        <w:t>В 2019 - 2020 учебном году сеть образовательных учреждений Ермаковск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2071 ребенок от 5 до 18 лет и реализуются программы професси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111073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111073">
        <w:rPr>
          <w:rFonts w:ascii="Arial" w:eastAsia="Times New Roman" w:hAnsi="Arial" w:cs="Arial"/>
          <w:sz w:val="24"/>
          <w:szCs w:val="24"/>
        </w:rPr>
        <w:t>к</w:t>
      </w:r>
      <w:r w:rsidRPr="00111073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11107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На 01.01.2019 в Ермаковском районе проживает 205 несовершеннолетних из числа детей-сирот и детей, оставшихся без попечения родителей. Необход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111073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111073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1073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требований охраны тр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водственного травматизма и профессиональных заболеваний, а также организует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проверок условий и охраны труда на рабочих местах и информиров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Получить скидку</w:t>
      </w:r>
      <w:r w:rsidRPr="00111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усиление мотивации и формирование положительного отношения работн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ков к вопросам безопасности труда.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11107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ждения детей в возрасте от 1,5 до 7 лет, учитывая демографический рост, в 2018 году дополнительно созданы 95 мест.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937 мест, в том числе в рамках целевой программы «Развитие сети дошкольных образовательных учр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857 детей, кроме этого 8 детей посещают группу кратковременного пребывания. 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111073">
        <w:rPr>
          <w:rFonts w:ascii="Arial" w:eastAsia="Calibri" w:hAnsi="Arial" w:cs="Arial"/>
          <w:sz w:val="24"/>
          <w:szCs w:val="24"/>
        </w:rPr>
        <w:t xml:space="preserve">внедрение системы </w:t>
      </w:r>
      <w:r w:rsidRPr="00111073">
        <w:rPr>
          <w:rFonts w:ascii="Arial" w:eastAsia="Calibri" w:hAnsi="Arial" w:cs="Arial"/>
          <w:sz w:val="24"/>
          <w:szCs w:val="24"/>
        </w:rPr>
        <w:lastRenderedPageBreak/>
        <w:t>оценки качества общего образования,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Танз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бейская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рации выполнен капитальный ремонт по замене оконных блоков в здании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</w:t>
      </w:r>
      <w:r w:rsidRPr="00111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ного объекта 2018 - 2020 годы.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рьевская ООШ».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ционно-экономических механизмов </w:t>
      </w:r>
      <w:proofErr w:type="gramStart"/>
      <w:r w:rsidRPr="00111073">
        <w:rPr>
          <w:rFonts w:ascii="Arial" w:eastAsia="Times New Roman" w:hAnsi="Arial" w:cs="Arial"/>
          <w:sz w:val="24"/>
          <w:szCs w:val="24"/>
          <w:lang w:eastAsia="ru-RU"/>
        </w:rPr>
        <w:t>обеспечения доступности услуг дополнител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</w:t>
      </w:r>
      <w:proofErr w:type="gramEnd"/>
      <w:r w:rsidRPr="00111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учреждений, использование здоровье сберегающих технологий в образ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повысить удовлетворенность населения качеством образовательных услуг;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ликвидировать очередь на зачисление детей в дошкольные образовател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ные организации;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ях;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2021 годы будут реализованы 5 подпрограмм: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 на реализацию целей программы с учетом источников финансирования,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5 201 881,4 тыс. рублей, в том числе: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2020 год – 663 955,4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2021 год – 615 819,9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2022 год – 594 321,9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17 159,4 тыс. рублей, в </w:t>
      </w:r>
      <w:proofErr w:type="spellStart"/>
      <w:r w:rsidRPr="0011107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111073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2021 год - 0,00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1107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11073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3 535 650,5 тыс. рублей, в т. ч. по годам: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2020 год – 440 129,0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2021 год – 426 130,2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2022 год - 410 632,2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1 649 071,5 тыс. рублей, в т. ч. по годам: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2020 год – 223 826,3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2021 год – 189 689,6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2022 год - 183 689,6 тыс. рублей.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111073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111073">
        <w:rPr>
          <w:rFonts w:ascii="Arial" w:eastAsia="Times New Roman" w:hAnsi="Arial" w:cs="Arial"/>
          <w:sz w:val="24"/>
          <w:szCs w:val="24"/>
        </w:rPr>
        <w:t>а</w:t>
      </w:r>
      <w:r w:rsidRPr="00111073">
        <w:rPr>
          <w:rFonts w:ascii="Arial" w:eastAsia="Times New Roman" w:hAnsi="Arial" w:cs="Arial"/>
          <w:sz w:val="24"/>
          <w:szCs w:val="24"/>
        </w:rPr>
        <w:t>ния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рактеризует обеспечение законодательно закрепленных гарантий доступности образования.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11107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11073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111073">
        <w:rPr>
          <w:rFonts w:ascii="Arial" w:eastAsia="Calibri" w:hAnsi="Arial" w:cs="Arial"/>
          <w:sz w:val="24"/>
          <w:szCs w:val="24"/>
        </w:rPr>
        <w:t>т</w:t>
      </w:r>
      <w:r w:rsidRPr="00111073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11107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1107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11073">
        <w:rPr>
          <w:rFonts w:ascii="Arial" w:eastAsia="Calibri" w:hAnsi="Arial" w:cs="Arial"/>
          <w:sz w:val="24"/>
          <w:szCs w:val="24"/>
        </w:rPr>
        <w:t>е</w:t>
      </w:r>
      <w:r w:rsidRPr="00111073">
        <w:rPr>
          <w:rFonts w:ascii="Arial" w:eastAsia="Calibri" w:hAnsi="Arial" w:cs="Arial"/>
          <w:sz w:val="24"/>
          <w:szCs w:val="24"/>
        </w:rPr>
        <w:t>лем;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111073">
        <w:rPr>
          <w:rFonts w:ascii="Arial" w:eastAsia="Calibri" w:hAnsi="Arial" w:cs="Arial"/>
          <w:sz w:val="24"/>
          <w:szCs w:val="24"/>
        </w:rPr>
        <w:t>я</w:t>
      </w:r>
      <w:r w:rsidRPr="00111073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11107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11073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lastRenderedPageBreak/>
        <w:t xml:space="preserve">10.4. </w:t>
      </w:r>
      <w:proofErr w:type="gramStart"/>
      <w:r w:rsidRPr="00111073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111073">
        <w:rPr>
          <w:rFonts w:ascii="Arial" w:eastAsia="Calibri" w:hAnsi="Arial" w:cs="Arial"/>
          <w:sz w:val="24"/>
          <w:szCs w:val="24"/>
        </w:rPr>
        <w:t>д</w:t>
      </w:r>
      <w:r w:rsidRPr="00111073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111073">
        <w:rPr>
          <w:rFonts w:ascii="Arial" w:eastAsia="Calibri" w:hAnsi="Arial" w:cs="Arial"/>
          <w:sz w:val="24"/>
          <w:szCs w:val="24"/>
        </w:rPr>
        <w:t>т</w:t>
      </w:r>
      <w:r w:rsidRPr="00111073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11073">
        <w:rPr>
          <w:rFonts w:ascii="Arial" w:eastAsia="Calibri" w:hAnsi="Arial" w:cs="Arial"/>
          <w:sz w:val="24"/>
          <w:szCs w:val="24"/>
        </w:rPr>
        <w:t>ь</w:t>
      </w:r>
      <w:r w:rsidRPr="00111073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111073">
        <w:rPr>
          <w:rFonts w:ascii="Arial" w:eastAsia="Calibri" w:hAnsi="Arial" w:cs="Arial"/>
          <w:sz w:val="24"/>
          <w:szCs w:val="24"/>
        </w:rPr>
        <w:t>е</w:t>
      </w:r>
      <w:r w:rsidRPr="00111073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111073">
        <w:rPr>
          <w:rFonts w:ascii="Arial" w:eastAsia="Calibri" w:hAnsi="Arial" w:cs="Arial"/>
          <w:sz w:val="24"/>
          <w:szCs w:val="24"/>
        </w:rPr>
        <w:t>с</w:t>
      </w:r>
      <w:r w:rsidRPr="00111073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11073">
        <w:rPr>
          <w:rFonts w:ascii="Arial" w:eastAsia="Calibri" w:hAnsi="Arial" w:cs="Arial"/>
          <w:sz w:val="24"/>
          <w:szCs w:val="24"/>
        </w:rPr>
        <w:t>и</w:t>
      </w:r>
      <w:r w:rsidRPr="00111073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111073">
        <w:rPr>
          <w:rFonts w:ascii="Arial" w:eastAsia="Calibri" w:hAnsi="Arial" w:cs="Arial"/>
          <w:sz w:val="24"/>
          <w:szCs w:val="24"/>
        </w:rPr>
        <w:t>е</w:t>
      </w:r>
      <w:r w:rsidRPr="00111073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11107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1107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111073">
        <w:rPr>
          <w:rFonts w:ascii="Arial" w:eastAsia="Calibri" w:hAnsi="Arial" w:cs="Arial"/>
          <w:sz w:val="24"/>
          <w:szCs w:val="24"/>
        </w:rPr>
        <w:t>т</w:t>
      </w:r>
      <w:r w:rsidRPr="00111073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111073">
        <w:rPr>
          <w:rFonts w:ascii="Arial" w:eastAsia="Calibri" w:hAnsi="Arial" w:cs="Arial"/>
          <w:sz w:val="24"/>
          <w:szCs w:val="24"/>
        </w:rPr>
        <w:t>с</w:t>
      </w:r>
      <w:r w:rsidRPr="00111073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111073">
        <w:rPr>
          <w:rFonts w:ascii="Arial" w:eastAsia="Calibri" w:hAnsi="Arial" w:cs="Arial"/>
          <w:sz w:val="24"/>
          <w:szCs w:val="24"/>
        </w:rPr>
        <w:t>я</w:t>
      </w:r>
      <w:r w:rsidRPr="00111073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111073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111073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11073">
        <w:rPr>
          <w:rFonts w:ascii="Arial" w:eastAsia="Calibri" w:hAnsi="Arial" w:cs="Arial"/>
          <w:sz w:val="24"/>
          <w:szCs w:val="24"/>
        </w:rPr>
        <w:t>в</w:t>
      </w:r>
      <w:r w:rsidRPr="00111073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111073">
        <w:rPr>
          <w:rFonts w:ascii="Arial" w:eastAsia="Calibri" w:hAnsi="Arial" w:cs="Arial"/>
          <w:sz w:val="24"/>
          <w:szCs w:val="24"/>
        </w:rPr>
        <w:t>т</w:t>
      </w:r>
      <w:r w:rsidRPr="00111073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hyperlink w:anchor="Par2344" w:history="1">
        <w:r w:rsidRPr="0011107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11073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11073">
        <w:rPr>
          <w:rFonts w:ascii="Arial" w:eastAsia="Calibri" w:hAnsi="Arial" w:cs="Arial"/>
          <w:sz w:val="24"/>
          <w:szCs w:val="24"/>
        </w:rPr>
        <w:t>и</w:t>
      </w:r>
      <w:r w:rsidRPr="00111073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111073">
        <w:rPr>
          <w:rFonts w:ascii="Arial" w:eastAsia="Calibri" w:hAnsi="Arial" w:cs="Arial"/>
          <w:sz w:val="24"/>
          <w:szCs w:val="24"/>
        </w:rPr>
        <w:t>а</w:t>
      </w:r>
      <w:r w:rsidRPr="00111073">
        <w:rPr>
          <w:rFonts w:ascii="Arial" w:eastAsia="Calibri" w:hAnsi="Arial" w:cs="Arial"/>
          <w:sz w:val="24"/>
          <w:szCs w:val="24"/>
        </w:rPr>
        <w:t>занием причин);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111073">
        <w:rPr>
          <w:rFonts w:ascii="Arial" w:eastAsia="Calibri" w:hAnsi="Arial" w:cs="Arial"/>
          <w:sz w:val="24"/>
          <w:szCs w:val="24"/>
        </w:rPr>
        <w:t>т</w:t>
      </w:r>
      <w:r w:rsidRPr="00111073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 xml:space="preserve">программ с указанием плановых и фактических значений (с расшифровкой по 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lastRenderedPageBreak/>
        <w:t>главным распорядителям средств районного бюджета, подпрограммам, отдел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111073">
        <w:rPr>
          <w:rFonts w:ascii="Arial" w:eastAsia="Calibri" w:hAnsi="Arial" w:cs="Arial"/>
          <w:sz w:val="24"/>
          <w:szCs w:val="24"/>
        </w:rPr>
        <w:t>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111073">
        <w:rPr>
          <w:rFonts w:ascii="Arial" w:eastAsia="Calibri" w:hAnsi="Arial" w:cs="Arial"/>
          <w:sz w:val="24"/>
          <w:szCs w:val="24"/>
        </w:rPr>
        <w:t>д</w:t>
      </w:r>
      <w:r w:rsidRPr="00111073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111073">
        <w:rPr>
          <w:rFonts w:ascii="Arial" w:eastAsia="Calibri" w:hAnsi="Arial" w:cs="Arial"/>
          <w:sz w:val="24"/>
          <w:szCs w:val="24"/>
        </w:rPr>
        <w:t>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hyperlink w:anchor="Par3202" w:history="1">
        <w:r w:rsidRPr="00111073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111073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111073">
        <w:rPr>
          <w:rFonts w:ascii="Arial" w:eastAsia="Calibri" w:hAnsi="Arial" w:cs="Arial"/>
          <w:sz w:val="24"/>
          <w:szCs w:val="24"/>
        </w:rPr>
        <w:t>д</w:t>
      </w:r>
      <w:r w:rsidRPr="00111073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111073">
        <w:rPr>
          <w:rFonts w:ascii="Arial" w:eastAsia="Calibri" w:hAnsi="Arial" w:cs="Arial"/>
          <w:sz w:val="24"/>
          <w:szCs w:val="24"/>
        </w:rPr>
        <w:t>е</w:t>
      </w:r>
      <w:r w:rsidRPr="00111073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111073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111073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111073">
        <w:rPr>
          <w:rFonts w:ascii="Arial" w:eastAsia="Calibri" w:hAnsi="Arial" w:cs="Arial"/>
          <w:sz w:val="24"/>
          <w:szCs w:val="24"/>
        </w:rPr>
        <w:t>е</w:t>
      </w:r>
      <w:r w:rsidRPr="00111073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111073">
        <w:rPr>
          <w:rFonts w:ascii="Arial" w:eastAsia="Calibri" w:hAnsi="Arial" w:cs="Arial"/>
          <w:sz w:val="24"/>
          <w:szCs w:val="24"/>
        </w:rPr>
        <w:t>и</w:t>
      </w:r>
      <w:r w:rsidRPr="00111073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</w:t>
      </w:r>
      <w:r w:rsidRPr="00111073">
        <w:rPr>
          <w:rFonts w:ascii="Arial" w:eastAsia="Calibri" w:hAnsi="Arial" w:cs="Arial"/>
          <w:sz w:val="24"/>
          <w:szCs w:val="24"/>
        </w:rPr>
        <w:t>в</w:t>
      </w:r>
      <w:r w:rsidRPr="00111073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сти;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11073">
        <w:rPr>
          <w:rFonts w:ascii="Arial" w:eastAsia="Calibri" w:hAnsi="Arial" w:cs="Arial"/>
          <w:sz w:val="24"/>
          <w:szCs w:val="24"/>
        </w:rPr>
        <w:t>о</w:t>
      </w:r>
      <w:r w:rsidRPr="00111073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11073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111073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1073">
        <w:rPr>
          <w:rFonts w:ascii="Arial" w:eastAsia="Calibri" w:hAnsi="Arial" w:cs="Arial"/>
          <w:sz w:val="24"/>
          <w:szCs w:val="24"/>
        </w:rPr>
        <w:t xml:space="preserve">10.9. 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111073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111073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11073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111073" w:rsidRPr="00111073" w:rsidRDefault="00111073" w:rsidP="001110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1073" w:rsidRPr="00111073" w:rsidRDefault="00111073" w:rsidP="0011107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111073" w:rsidRPr="00111073" w:rsidRDefault="00F22E94" w:rsidP="001110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111073"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="00111073" w:rsidRPr="001110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11073"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317D1" w:rsidRPr="002317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</w:t>
      </w:r>
      <w:r w:rsidR="00111073"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="00111073"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111073" w:rsidRPr="00111073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11073" w:rsidRDefault="00111073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11073" w:rsidSect="0011107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1073" w:rsidRDefault="00111073" w:rsidP="0011107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11073" w:rsidRDefault="00111073" w:rsidP="0011107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11073" w:rsidRDefault="00111073" w:rsidP="0011107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111073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 w:rsidRPr="00F22E94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22E94" w:rsidRPr="00F22E94" w:rsidRDefault="00F22E94" w:rsidP="00F22E94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22E94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E1017F" w:rsidRDefault="00E1017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71"/>
        <w:gridCol w:w="1122"/>
        <w:gridCol w:w="554"/>
        <w:gridCol w:w="543"/>
        <w:gridCol w:w="964"/>
        <w:gridCol w:w="39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42"/>
      </w:tblGrid>
      <w:tr w:rsidR="00F22E94" w:rsidRPr="00F22E94" w:rsidTr="00F22E94">
        <w:trPr>
          <w:trHeight w:val="375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66" w:type="pct"/>
            <w:gridSpan w:val="4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68" w:type="pct"/>
            <w:gridSpan w:val="10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22E94" w:rsidRPr="00F22E94" w:rsidTr="00F22E94">
        <w:trPr>
          <w:trHeight w:val="94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F22E94" w:rsidRPr="00F22E94" w:rsidTr="00F22E94">
        <w:trPr>
          <w:trHeight w:val="960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663 955,4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615 819,9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594 321,9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5 201 881,4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663 955,4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615 819,9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594 321,9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5 201 881,4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196 450,1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634 977,3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594 086,3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588 526,3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4 993 541,1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17 159,4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22E94" w:rsidRPr="00F22E94" w:rsidTr="00F22E94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22E94" w:rsidRPr="00F22E94" w:rsidTr="00F22E94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22E94" w:rsidRPr="00F22E94" w:rsidTr="00F22E94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22E94" w:rsidRPr="00F22E94" w:rsidTr="00F22E94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22E94" w:rsidRPr="00F22E94" w:rsidTr="00F22E94">
        <w:trPr>
          <w:trHeight w:val="63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440 129,1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426 130,3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410 632,3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3 535 650,5 </w:t>
            </w:r>
          </w:p>
        </w:tc>
      </w:tr>
      <w:tr w:rsidR="00F22E94" w:rsidRPr="00F22E94" w:rsidTr="00F22E94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461028,60</w:t>
            </w:r>
          </w:p>
        </w:tc>
      </w:tr>
      <w:tr w:rsidR="00F22E94" w:rsidRPr="00F22E94" w:rsidTr="00F22E94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151862,90</w:t>
            </w:r>
          </w:p>
        </w:tc>
      </w:tr>
      <w:tr w:rsidR="00F22E94" w:rsidRPr="00F22E94" w:rsidTr="00F22E94">
        <w:trPr>
          <w:trHeight w:val="55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F22E94" w:rsidRPr="00F22E94" w:rsidTr="00F22E94">
        <w:trPr>
          <w:trHeight w:val="41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2679,90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27059,60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20584,70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1914963,10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41277,20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33 335,7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222696,10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F22E94" w:rsidRPr="00F22E94" w:rsidTr="00F22E94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95770,50</w:t>
            </w:r>
          </w:p>
        </w:tc>
      </w:tr>
      <w:tr w:rsidR="00F22E94" w:rsidRPr="00F22E94" w:rsidTr="00F22E94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37266,70</w:t>
            </w:r>
          </w:p>
        </w:tc>
      </w:tr>
      <w:tr w:rsidR="00F22E94" w:rsidRPr="00F22E94" w:rsidTr="00F22E94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5 048,1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74288,40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33323,90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4167,80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2342,30</w:t>
            </w:r>
          </w:p>
        </w:tc>
      </w:tr>
      <w:tr w:rsidR="00F22E94" w:rsidRPr="00F22E94" w:rsidTr="00F22E94">
        <w:trPr>
          <w:trHeight w:val="327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F22E94" w:rsidRPr="00F22E94" w:rsidTr="00F22E94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F22E94" w:rsidRPr="00F22E94" w:rsidTr="00F22E94">
        <w:trPr>
          <w:trHeight w:val="38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195876,40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33932,20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79952,90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3478,1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16546,00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19731,00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2243,20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3018,50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F22E94" w:rsidRPr="00F22E94" w:rsidTr="00F22E94">
        <w:trPr>
          <w:trHeight w:val="39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223 826,3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189 689,6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183 689,6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1 649 071,5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33 933,2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281 070,5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321,5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124 806,2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107 738,1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104 303,0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922 533,7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29 380,0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126 441,0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83040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1115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3,50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153,5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7 173,0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2 163,4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22 206,5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940,1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6 573,0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58 292,7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4 028,5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36 154,1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1 658,8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1 403,2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1 357,5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12 709,5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1 442,7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17 773,8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15 035,0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14 545,8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131 944,2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F22E94" w:rsidRPr="00F22E94" w:rsidTr="00F22E94">
        <w:trPr>
          <w:trHeight w:val="942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602 097,1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565 530,0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560 615,8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4 814 402,6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602 097,1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565 530,0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560 615,8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4 814 402,6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75 282,8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602 097,1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565 530,0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560 615,8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4 727 229,6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3 679,3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404 317,5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397 746,4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398 186,4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3 361 575,6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49 836,1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461 028,6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22 386,10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151 862,9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2 679,9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4 690,5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27 059,6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20 584,7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221 094,1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1 914 963,1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74090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241,0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661,1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795,4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991,5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335,7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335,7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335,7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696,1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19 060,7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95 770,5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3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259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8 335,80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37 266,7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5 048,1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74 288,4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33 323,9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4 167,8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2 342,3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86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25 291,3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195 876,4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18 551,8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3 018,5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197 779,6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167 783,6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162 429,4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1 449 147,7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29 332,0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28 398,0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281 070,5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321,5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124 806,2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107 738,1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104 303,0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922 533,7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29 380,0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25 001,7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24 193,1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126 441,0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7 173,0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2 163,4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22 206,5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2 190,3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940,1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6 573,0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58 292,7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</w:tr>
      <w:tr w:rsidR="00F22E94" w:rsidRPr="00F22E94" w:rsidTr="00F22E94">
        <w:trPr>
          <w:trHeight w:val="450"/>
        </w:trPr>
        <w:tc>
          <w:tcPr>
            <w:tcW w:w="33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137 730,7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121 167,3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118 455,0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33 932,2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28 978,1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21 733,6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5 795,6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74 157,3 </w:t>
            </w:r>
          </w:p>
        </w:tc>
      </w:tr>
      <w:tr w:rsidR="00F22E94" w:rsidRPr="00F22E94" w:rsidTr="00F22E94">
        <w:trPr>
          <w:trHeight w:val="99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68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</w:tr>
      <w:tr w:rsidR="00F22E94" w:rsidRPr="00F22E94" w:rsidTr="00F22E94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</w:tr>
      <w:tr w:rsidR="00F22E94" w:rsidRPr="00F22E94" w:rsidTr="00F22E94">
        <w:trPr>
          <w:trHeight w:val="1043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F22E94" w:rsidRPr="00F22E94" w:rsidTr="00F22E94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42 673,9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42 673,9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42 673,9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26 353,0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3 478,1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16 546,0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16 320,9 </w:t>
            </w:r>
          </w:p>
        </w:tc>
      </w:tr>
      <w:tr w:rsidR="00F22E94" w:rsidRPr="00F22E94" w:rsidTr="00F22E94">
        <w:trPr>
          <w:trHeight w:val="60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8 312,5 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22E94" w:rsidRPr="00F22E94" w:rsidTr="00F22E94">
        <w:trPr>
          <w:trHeight w:val="432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5 317,3 </w:t>
            </w:r>
          </w:p>
        </w:tc>
      </w:tr>
      <w:tr w:rsidR="00F22E94" w:rsidRPr="00F22E94" w:rsidTr="00F22E94">
        <w:trPr>
          <w:trHeight w:val="338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22E94" w:rsidRPr="00F22E94" w:rsidTr="00F22E94">
        <w:trPr>
          <w:trHeight w:val="945"/>
        </w:trPr>
        <w:tc>
          <w:tcPr>
            <w:tcW w:w="330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23 096,7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22 450,9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205 757,2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23 096,7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22 450,9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205 757,2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26 895,0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23 096,7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22 450,9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205 757,2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327,5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402,1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418,8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172,2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471,3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3 172,2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19 731,0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2 243,2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23 539,6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19 924,5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19 278,7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182 285,9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4 028,5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3 407,8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3 296,9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36 154,1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1 442,7 </w:t>
            </w:r>
          </w:p>
        </w:tc>
      </w:tr>
      <w:tr w:rsidR="00F22E94" w:rsidRPr="00F22E94" w:rsidTr="00F22E94">
        <w:trPr>
          <w:trHeight w:val="315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1 658,8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1 403,2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1 357,5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12 709,5 </w:t>
            </w:r>
          </w:p>
        </w:tc>
      </w:tr>
      <w:tr w:rsidR="00F22E94" w:rsidRPr="00F22E94" w:rsidTr="00F22E94">
        <w:trPr>
          <w:trHeight w:val="360"/>
        </w:trPr>
        <w:tc>
          <w:tcPr>
            <w:tcW w:w="330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17 773,8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15 035,0 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14 545,8 </w:t>
            </w:r>
          </w:p>
        </w:tc>
        <w:tc>
          <w:tcPr>
            <w:tcW w:w="310" w:type="pct"/>
            <w:shd w:val="clear" w:color="auto" w:fill="auto"/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131 944,2 </w:t>
            </w:r>
          </w:p>
        </w:tc>
      </w:tr>
    </w:tbl>
    <w:p w:rsidR="00F22E94" w:rsidRDefault="00F22E94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E94" w:rsidRDefault="00F22E94" w:rsidP="00F22E9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</w:t>
      </w: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Pr="00F22E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2317D1" w:rsidRPr="002317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22E94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F22E94" w:rsidRDefault="00F22E94" w:rsidP="00F22E9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22E94" w:rsidSect="0011107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22E94" w:rsidRDefault="00F22E94" w:rsidP="00F22E94">
      <w:pPr>
        <w:pStyle w:val="a3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показателей и показателей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22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результативности программы с расшифровкой плановых знач</w:t>
      </w:r>
      <w:r w:rsidRPr="00F22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F22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ний по годам ее реализации</w:t>
      </w:r>
    </w:p>
    <w:p w:rsidR="00F22E94" w:rsidRDefault="00F22E94" w:rsidP="00F22E94">
      <w:pPr>
        <w:pStyle w:val="a3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349"/>
        <w:gridCol w:w="524"/>
        <w:gridCol w:w="192"/>
        <w:gridCol w:w="375"/>
        <w:gridCol w:w="954"/>
        <w:gridCol w:w="482"/>
        <w:gridCol w:w="225"/>
        <w:gridCol w:w="621"/>
        <w:gridCol w:w="479"/>
        <w:gridCol w:w="261"/>
        <w:gridCol w:w="493"/>
        <w:gridCol w:w="395"/>
        <w:gridCol w:w="266"/>
        <w:gridCol w:w="489"/>
        <w:gridCol w:w="395"/>
        <w:gridCol w:w="240"/>
        <w:gridCol w:w="398"/>
        <w:gridCol w:w="316"/>
        <w:gridCol w:w="246"/>
        <w:gridCol w:w="497"/>
        <w:gridCol w:w="380"/>
        <w:gridCol w:w="273"/>
        <w:gridCol w:w="617"/>
        <w:gridCol w:w="482"/>
        <w:gridCol w:w="617"/>
        <w:gridCol w:w="482"/>
        <w:gridCol w:w="266"/>
        <w:gridCol w:w="446"/>
        <w:gridCol w:w="438"/>
        <w:gridCol w:w="879"/>
      </w:tblGrid>
      <w:tr w:rsidR="00F22E94" w:rsidRPr="00F22E94" w:rsidTr="00F22E94">
        <w:trPr>
          <w:trHeight w:val="1169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2014.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2015.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2022</w:t>
            </w:r>
          </w:p>
        </w:tc>
      </w:tr>
      <w:tr w:rsidR="00F22E94" w:rsidRPr="00F22E94" w:rsidTr="00F22E94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F22E94" w:rsidRPr="00F22E94" w:rsidTr="00F22E94">
        <w:trPr>
          <w:trHeight w:val="36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F22E94" w:rsidRPr="00F22E94" w:rsidTr="00F22E94">
        <w:trPr>
          <w:trHeight w:val="36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полнительного образования, к численности детей прож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территории Ермаковского района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дошкольн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допо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образования, воспитания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</w:tr>
      <w:tr w:rsidR="00F22E94" w:rsidRPr="00F22E94" w:rsidTr="00F22E94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Задача: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F22E94" w:rsidRPr="00F22E94" w:rsidTr="00F22E94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доли детей, оставшихся без попечения родителей,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реданных в приемные 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черение), под опеку (попеч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охваченных другими фо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опеки и попечител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F22E94" w:rsidRPr="00F22E94" w:rsidTr="00F22E94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оздание условий для выявления, сопровождения и поддержки интеллектуально, художественно и спо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F22E94" w:rsidRPr="00F22E94" w:rsidTr="00F22E94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в форумах, организова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на базе муниципальн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координ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ционного це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тра Ермако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 по работе с одарёнными детьми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2252 детей по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учрежд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и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«Ермако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22E94" w:rsidRPr="00F22E94" w:rsidTr="00F22E94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нее 28%, х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дожественно и спортивно одарённых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в конку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ваниях, оли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пиадах, турн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рах реги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нального, вс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российского и междунаро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уровней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Отчетные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данные МБУ «Ермако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F22E94" w:rsidRPr="00F22E94" w:rsidTr="00F22E94">
        <w:trPr>
          <w:trHeight w:val="240"/>
        </w:trPr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в возрасте от 7 до 15 лет, охваче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5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F22E94" w:rsidRPr="00F22E94" w:rsidTr="00F22E94">
        <w:trPr>
          <w:trHeight w:val="240"/>
        </w:trPr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тания</w:t>
            </w:r>
          </w:p>
        </w:tc>
        <w:tc>
          <w:tcPr>
            <w:tcW w:w="5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trHeight w:val="240"/>
        </w:trPr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увеличение кол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чества детей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раста охваченных оздоровительн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дела 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5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trHeight w:val="240"/>
        </w:trPr>
        <w:tc>
          <w:tcPr>
            <w:tcW w:w="5000" w:type="pct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22E94" w:rsidRPr="00F22E94" w:rsidTr="00F22E94">
        <w:trPr>
          <w:trHeight w:val="240"/>
        </w:trPr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сам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подведо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ственных учреждений, обеспечив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ющих де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учреждений, направле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на э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админ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Ермако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22E94" w:rsidSect="0011107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И.В. Исакова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F22E94" w:rsidRDefault="00F22E94" w:rsidP="00F22E9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22E94" w:rsidRPr="00F22E94" w:rsidRDefault="00F22E94" w:rsidP="00F22E9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22E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232"/>
        <w:gridCol w:w="707"/>
        <w:gridCol w:w="1694"/>
        <w:gridCol w:w="1694"/>
        <w:gridCol w:w="1694"/>
        <w:gridCol w:w="1434"/>
        <w:gridCol w:w="1434"/>
        <w:gridCol w:w="929"/>
        <w:gridCol w:w="1033"/>
      </w:tblGrid>
      <w:tr w:rsidR="00F22E94" w:rsidRPr="00F22E94" w:rsidTr="00F22E94">
        <w:trPr>
          <w:cantSplit/>
          <w:trHeight w:val="1169"/>
        </w:trPr>
        <w:tc>
          <w:tcPr>
            <w:tcW w:w="200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0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245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87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87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87" w:type="pct"/>
            <w:vMerge w:val="restar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2020</w:t>
            </w:r>
          </w:p>
        </w:tc>
        <w:tc>
          <w:tcPr>
            <w:tcW w:w="994" w:type="pct"/>
            <w:gridSpan w:val="2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680" w:type="pct"/>
            <w:gridSpan w:val="2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2021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2022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F22E94" w:rsidRPr="00F22E94" w:rsidTr="00F22E94">
        <w:trPr>
          <w:cantSplit/>
          <w:trHeight w:val="36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F22E94" w:rsidRPr="00F22E94" w:rsidTr="00F22E94">
        <w:trPr>
          <w:cantSplit/>
          <w:trHeight w:val="36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которым пред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возможность п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образования, к чи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 прожив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ющих на территории Ерм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семьи, на ус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(попечител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другими формами семейного устройства (семейные де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ские дома, патронатные семьи), находящихся в государственных (муниц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оздание условий для выявления, сопровождения и поддержки интеллектуально, художественно и спо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55% 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в форумах, организ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ванных на базе муниц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пального координационн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центра Ермаковского района по работе с од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рёнными детьми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2252 детей по дополнительным общео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разовательным програ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учреждений дополнительного образ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общеобразов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учреждений 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 не менее 28%, х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дожественно и спортивно одарённых детей в конку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сах, соревнованиях, оли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пиадах, турнирах реги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нального, всероссийского и международного уровней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F22E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хом в учреждениях района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в оздоровительных лагерях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5000" w:type="pct"/>
            <w:gridSpan w:val="10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22E94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22E94" w:rsidRPr="00F22E94" w:rsidTr="00F22E94">
        <w:trPr>
          <w:cantSplit/>
          <w:trHeight w:val="240"/>
        </w:trPr>
        <w:tc>
          <w:tcPr>
            <w:tcW w:w="20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самоуправления и подведомственных учр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ждений, обеспечивающих деятельность образов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учреждений, направленной на эффе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245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7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" w:type="pct"/>
          </w:tcPr>
          <w:p w:rsidR="00F22E94" w:rsidRPr="00F22E94" w:rsidRDefault="00F22E94" w:rsidP="00F22E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22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22E94" w:rsidSect="0011107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04493" w:rsidRDefault="00804493" w:rsidP="0080449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F22E94" w:rsidRDefault="00F22E94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361F" w:rsidRPr="0095361F" w:rsidRDefault="0095361F" w:rsidP="009536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95361F" w:rsidRPr="0095361F" w:rsidRDefault="0095361F" w:rsidP="009536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95361F" w:rsidRPr="0095361F" w:rsidRDefault="0095361F" w:rsidP="009536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61F" w:rsidRPr="0095361F" w:rsidRDefault="0095361F" w:rsidP="0095361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95361F" w:rsidRPr="0095361F" w:rsidRDefault="0095361F" w:rsidP="009536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95361F" w:rsidRPr="0095361F" w:rsidTr="0095361F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95361F" w:rsidRPr="0095361F" w:rsidTr="0095361F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2022 г. сохранится на уровне не ниже 94,4 %.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2022 г. сохранится на уровне 100 %.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2022 г. сохранится на уровне не выше 1 %.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31,3 % в 2022 г.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95361F" w:rsidRPr="0095361F" w:rsidTr="0095361F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2014-2022 годы </w:t>
            </w:r>
          </w:p>
        </w:tc>
      </w:tr>
      <w:tr w:rsidR="0095361F" w:rsidRPr="0095361F" w:rsidTr="002317D1">
        <w:trPr>
          <w:trHeight w:val="8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4 814 402,6 тыс. рублей, в том числе: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602 097,1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565 530,0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560 615,8 тыс. рублей.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3 679,3 тыс. рублей, в том числе по годам: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3 361 575,6 тыс. рублей, в том числе по годам: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404 317,5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397 746,4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398 186,4 тыс. рублей.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1 449 147,7 тыс. рублей, в том числе по годам: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197 779,6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167 783,6 тыс. рублей;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162 429,4 тыс. рублей.</w:t>
            </w:r>
          </w:p>
        </w:tc>
      </w:tr>
      <w:tr w:rsidR="0095361F" w:rsidRPr="0095361F" w:rsidTr="0095361F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361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95361F" w:rsidRPr="0095361F" w:rsidRDefault="0095361F" w:rsidP="0095361F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В 2019-2020 учебном году сеть образовательных учреждений Ермаковского района: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- 9 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95361F" w:rsidRPr="0095361F" w:rsidRDefault="0095361F" w:rsidP="0095361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95361F">
        <w:rPr>
          <w:rFonts w:ascii="Arial" w:eastAsia="Calibri" w:hAnsi="Arial" w:cs="Arial"/>
          <w:sz w:val="24"/>
          <w:szCs w:val="24"/>
        </w:rPr>
        <w:t>план мероприятий («д</w:t>
      </w:r>
      <w:r w:rsidRPr="0095361F">
        <w:rPr>
          <w:rFonts w:ascii="Arial" w:eastAsia="Calibri" w:hAnsi="Arial" w:cs="Arial"/>
          <w:sz w:val="24"/>
          <w:szCs w:val="24"/>
        </w:rPr>
        <w:t>о</w:t>
      </w:r>
      <w:r w:rsidRPr="0095361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95361F">
        <w:rPr>
          <w:rFonts w:ascii="Arial" w:eastAsia="Calibri" w:hAnsi="Arial" w:cs="Arial"/>
          <w:sz w:val="24"/>
          <w:szCs w:val="24"/>
        </w:rPr>
        <w:t>о</w:t>
      </w:r>
      <w:r w:rsidRPr="0095361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 начало 2019 года на территории района функционировало 9 дошкол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десять дошкольных групп. 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01.01.2019 года составляет 937. 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908 места, в том числе в рамках целевой программы «Развитие сети дошкольных образовательных учр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905 детей, кроме этого 3 ребенка посещают группу кратковременного пребывания. 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в районе в очереди для определения в детские сады состоят 226 детей в возрасте от 0 до 7 лет. 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- 1 – начальная школа. 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2689 человек. 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95361F" w:rsidRPr="0095361F" w:rsidRDefault="0095361F" w:rsidP="009536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Все уровни общеобразовательных учреждений района обеспечены ко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95361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95361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95361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2019 – 2020 учебном году 232 ребенка обучаются по адаптированным программам. Все дети с ограниченными возможностями здоровья обучаются по адаптированным программам: 123 ребенка в специализированных (коррекцио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ных) классах, 109 детей обучаются интегрировано, 21 человек обучается на дому.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за счет средств бюджета субъекта Российской Федерации выполнен к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питальный ремонт по замене оконных блоков в здании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В 2019 году за счет средств бюджета субъекта Российской Федерации в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полнен капитальный ремонт по замене оконных блоков в здании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</w:t>
      </w:r>
      <w:r w:rsidRPr="009536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2017, 2018 и 2019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началось строительство новой школы на 80 учащихся с д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ного объекта 2018 - 2020 годы.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2020 год.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перевода дошкольных групп из здания МБДОУ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Григорьевский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ский сад» в здание МБОУ «Григорьевская ООШ» в 2020 году планируется подг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товить проектно-сметную документацию на реконструкцию здания МБОУ «Григ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рьевская ООШ».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планируется выполнить инструментальное обследование те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три общеобразовательных учреждения оборудованы модул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ными санитарными узлами (МБОУ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Новопо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тавская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СШ», МБОУ «</w:t>
      </w:r>
      <w:proofErr w:type="spell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</w:t>
      </w:r>
      <w:proofErr w:type="spell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НОШ»).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Одним из условий предоставления качественного образования, соотве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ности школы и пр.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361F">
        <w:rPr>
          <w:rFonts w:ascii="Arial" w:eastAsia="Arial CYR" w:hAnsi="Arial" w:cs="Arial"/>
          <w:sz w:val="24"/>
          <w:szCs w:val="24"/>
          <w:lang w:eastAsia="ru-RU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95361F">
        <w:rPr>
          <w:rFonts w:ascii="Arial" w:eastAsia="Arial CYR" w:hAnsi="Arial" w:cs="Arial"/>
          <w:sz w:val="24"/>
          <w:szCs w:val="24"/>
          <w:lang w:eastAsia="ru-RU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95361F">
        <w:rPr>
          <w:rFonts w:ascii="Arial" w:eastAsia="Arial CYR" w:hAnsi="Arial" w:cs="Arial"/>
          <w:sz w:val="24"/>
          <w:szCs w:val="24"/>
          <w:lang w:eastAsia="ru-RU"/>
        </w:rPr>
        <w:t>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95361F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95361F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95361F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95361F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ностей.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крепляемостью</w:t>
      </w:r>
      <w:proofErr w:type="spell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В 2019-2020 учебном году сеть образовательных учреждений Ермаковского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 включает 3 учреждения дополнительного образования, 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кроме того свою деятельность осуществляют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157 объединений разной направленности, в которых занимаются 2071 ребенок от 5 до 18 лет 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5361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5361F">
        <w:rPr>
          <w:rFonts w:ascii="Arial" w:eastAsia="Times New Roman" w:hAnsi="Arial" w:cs="Arial"/>
          <w:sz w:val="24"/>
          <w:szCs w:val="24"/>
        </w:rPr>
        <w:t>к</w:t>
      </w:r>
      <w:r w:rsidRPr="0095361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5361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левые индикаторы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95361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95361F">
        <w:rPr>
          <w:rFonts w:ascii="Arial" w:eastAsia="Times New Roman" w:hAnsi="Arial" w:cs="Arial"/>
          <w:sz w:val="24"/>
          <w:szCs w:val="24"/>
        </w:rPr>
        <w:t>о</w:t>
      </w:r>
      <w:r w:rsidRPr="0095361F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95361F">
        <w:rPr>
          <w:rFonts w:ascii="Arial" w:eastAsia="Times New Roman" w:hAnsi="Arial" w:cs="Arial"/>
          <w:sz w:val="24"/>
          <w:szCs w:val="24"/>
        </w:rPr>
        <w:t>и</w:t>
      </w:r>
      <w:r w:rsidRPr="0095361F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и ответственным исполнит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мероприятий подпрограммы осуществляется за счет средств федерального, краевого и районного бюджетов.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95361F">
        <w:rPr>
          <w:rFonts w:ascii="Arial" w:eastAsia="Times New Roman" w:hAnsi="Arial" w:cs="Arial"/>
          <w:sz w:val="24"/>
          <w:szCs w:val="24"/>
        </w:rPr>
        <w:t>и</w:t>
      </w:r>
      <w:r w:rsidRPr="0095361F">
        <w:rPr>
          <w:rFonts w:ascii="Arial" w:eastAsia="Times New Roman" w:hAnsi="Arial" w:cs="Arial"/>
          <w:sz w:val="24"/>
          <w:szCs w:val="24"/>
        </w:rPr>
        <w:t>ятия: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95361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бюджета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95361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4.Реализация мероприятий, направленных на организацию системы подг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ся за счет средств федерального и краевого бюджета в соответствии с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ний" при условии софинансирования из районного бюджета.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«Развитие образования Ермаковского района на 2014–2022 годы».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95361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доля детей и молодежи, занимающихся дополнительным образованием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361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  <w:r w:rsidRPr="009536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95361F" w:rsidRPr="0095361F" w:rsidRDefault="0095361F" w:rsidP="0095361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4 814 402,6 тыс. рублей, в том числе: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2020 год - 602 097,1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2021 год - 565 530,0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2022 год - 560 615,8 тыс. рублей.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3 679,3 тыс. рублей, в том числе по годам: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5361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5361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3 361 575,6 тыс. рублей, в том числе по годам: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2020 год – 404 317,5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2021 год – 397 746,4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2022 год – 398 186,4 тыс. рублей.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1 449 147,7 тыс. рублей, в том числе по годам: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157 559, 8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2020 год – 197 779,6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2021 год – 167 783,6 тыс. рублей;</w:t>
      </w:r>
    </w:p>
    <w:p w:rsidR="0095361F" w:rsidRPr="0095361F" w:rsidRDefault="0095361F" w:rsidP="0095361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sz w:val="24"/>
          <w:szCs w:val="24"/>
          <w:lang w:eastAsia="ru-RU"/>
        </w:rPr>
        <w:t>2022 год – 162 429,4 тыс. рублей.</w:t>
      </w:r>
    </w:p>
    <w:p w:rsidR="0095361F" w:rsidRPr="0095361F" w:rsidRDefault="0095361F" w:rsidP="0095361F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361F" w:rsidRP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5361F" w:rsidRP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536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361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95361F" w:rsidRDefault="0095361F" w:rsidP="00F22E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5361F" w:rsidSect="00AD70C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5361F" w:rsidRDefault="0095361F" w:rsidP="00953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95361F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е 1</w:t>
      </w:r>
    </w:p>
    <w:p w:rsidR="0095361F" w:rsidRDefault="0095361F" w:rsidP="00953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361F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детей»</w:t>
      </w:r>
    </w:p>
    <w:p w:rsidR="0095361F" w:rsidRDefault="0095361F" w:rsidP="00953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61F" w:rsidRPr="0095361F" w:rsidRDefault="0095361F" w:rsidP="0095361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6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8453"/>
        <w:gridCol w:w="553"/>
        <w:gridCol w:w="696"/>
        <w:gridCol w:w="365"/>
        <w:gridCol w:w="365"/>
        <w:gridCol w:w="365"/>
        <w:gridCol w:w="365"/>
        <w:gridCol w:w="365"/>
        <w:gridCol w:w="365"/>
        <w:gridCol w:w="485"/>
        <w:gridCol w:w="485"/>
        <w:gridCol w:w="485"/>
        <w:gridCol w:w="485"/>
        <w:gridCol w:w="365"/>
      </w:tblGrid>
      <w:tr w:rsidR="0095361F" w:rsidRPr="0095361F" w:rsidTr="0095361F">
        <w:trPr>
          <w:trHeight w:val="510"/>
        </w:trPr>
        <w:tc>
          <w:tcPr>
            <w:tcW w:w="10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5361F" w:rsidRPr="0095361F" w:rsidTr="0095361F">
        <w:trPr>
          <w:trHeight w:val="510"/>
        </w:trPr>
        <w:tc>
          <w:tcPr>
            <w:tcW w:w="10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361F" w:rsidRPr="0095361F" w:rsidTr="0095361F">
        <w:trPr>
          <w:trHeight w:val="285"/>
        </w:trPr>
        <w:tc>
          <w:tcPr>
            <w:tcW w:w="10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361F" w:rsidRPr="0095361F" w:rsidTr="0095361F">
        <w:trPr>
          <w:trHeight w:val="810"/>
        </w:trPr>
        <w:tc>
          <w:tcPr>
            <w:tcW w:w="5000" w:type="pct"/>
            <w:gridSpan w:val="15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953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953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детей.</w:t>
            </w:r>
          </w:p>
        </w:tc>
      </w:tr>
      <w:tr w:rsidR="0095361F" w:rsidRPr="0095361F" w:rsidTr="0095361F">
        <w:trPr>
          <w:trHeight w:val="1260"/>
        </w:trPr>
        <w:tc>
          <w:tcPr>
            <w:tcW w:w="10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ждения, включая посещающих школы-детские сады, группы дошкольн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при школах</w:t>
            </w:r>
            <w:r w:rsidRPr="00953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95361F" w:rsidRPr="0095361F" w:rsidTr="0095361F">
        <w:trPr>
          <w:trHeight w:val="1455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 требованиям обучения, в общем количестве мун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организаций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95361F" w:rsidRPr="0095361F" w:rsidTr="0095361F">
        <w:trPr>
          <w:trHeight w:val="174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361F" w:rsidRPr="0095361F" w:rsidTr="0095361F">
        <w:trPr>
          <w:trHeight w:val="165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требованиям в области создания условий доступности инвалидам в общем количестве муниципальных общеобразовательных организ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5361F" w:rsidRPr="0095361F" w:rsidTr="0095361F">
        <w:trPr>
          <w:trHeight w:val="144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пускников муниципальных общеобразовательных организаций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5361F" w:rsidRPr="0095361F" w:rsidTr="0095361F">
        <w:trPr>
          <w:trHeight w:val="159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1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общего образования, здания которых находятся в аварийном состоянии или требуют капитального ремонта, в общем количестве м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ниципальных образовательных организаций, реализующих программы общего образования 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95361F" w:rsidRPr="0095361F" w:rsidTr="0095361F">
        <w:trPr>
          <w:trHeight w:val="144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5361F" w:rsidRPr="0095361F" w:rsidTr="0095361F">
        <w:trPr>
          <w:trHeight w:val="900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повышение педагогического мастерства </w:t>
            </w:r>
          </w:p>
        </w:tc>
        <w:tc>
          <w:tcPr>
            <w:tcW w:w="19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" w:type="pct"/>
            <w:shd w:val="clear" w:color="auto" w:fill="auto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95361F" w:rsidRPr="0095361F" w:rsidTr="0095361F">
        <w:trPr>
          <w:trHeight w:val="885"/>
        </w:trPr>
        <w:tc>
          <w:tcPr>
            <w:tcW w:w="10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6" w:type="pct"/>
            <w:shd w:val="clear" w:color="000000" w:fill="FFFFFF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  <w:tc>
          <w:tcPr>
            <w:tcW w:w="190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000000" w:fill="FFFFFF"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95361F" w:rsidRPr="0095361F" w:rsidRDefault="0095361F" w:rsidP="00953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6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95361F" w:rsidRDefault="0095361F" w:rsidP="009536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5361F" w:rsidSect="009536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B244D">
        <w:rPr>
          <w:rFonts w:ascii="Arial" w:hAnsi="Arial" w:cs="Arial"/>
          <w:sz w:val="24"/>
          <w:szCs w:val="24"/>
        </w:rPr>
        <w:t>7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95361F" w:rsidRDefault="0095361F" w:rsidP="0095361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EB244D">
        <w:rPr>
          <w:rFonts w:ascii="Arial" w:hAnsi="Arial" w:cs="Arial"/>
          <w:sz w:val="24"/>
          <w:szCs w:val="24"/>
        </w:rPr>
        <w:t>2</w:t>
      </w:r>
    </w:p>
    <w:p w:rsidR="0095361F" w:rsidRDefault="0095361F" w:rsidP="00953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95361F" w:rsidRDefault="0095361F" w:rsidP="00EB2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детей»</w:t>
      </w:r>
    </w:p>
    <w:p w:rsidR="00EB244D" w:rsidRDefault="00EB244D" w:rsidP="00EB2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244D" w:rsidRPr="00EB244D" w:rsidRDefault="00EB244D" w:rsidP="00EB244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2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EB2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EB2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</w:t>
      </w:r>
    </w:p>
    <w:p w:rsidR="00EB244D" w:rsidRDefault="00EB244D" w:rsidP="00EB244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3959"/>
        <w:gridCol w:w="1326"/>
        <w:gridCol w:w="354"/>
        <w:gridCol w:w="334"/>
        <w:gridCol w:w="540"/>
        <w:gridCol w:w="31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28"/>
        <w:gridCol w:w="1421"/>
      </w:tblGrid>
      <w:tr w:rsidR="00EB244D" w:rsidRPr="00EB244D" w:rsidTr="003A31E1">
        <w:trPr>
          <w:trHeight w:val="495"/>
        </w:trPr>
        <w:tc>
          <w:tcPr>
            <w:tcW w:w="533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5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3" w:type="pct"/>
            <w:gridSpan w:val="4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классиф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1618" w:type="pct"/>
            <w:gridSpan w:val="10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EB244D" w:rsidRPr="00EB244D" w:rsidTr="003A31E1">
        <w:trPr>
          <w:trHeight w:val="840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5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EB2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B244D" w:rsidRPr="00EB244D" w:rsidTr="003A31E1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EB244D" w:rsidRPr="00EB244D" w:rsidTr="003A31E1">
        <w:trPr>
          <w:trHeight w:val="1275"/>
        </w:trPr>
        <w:tc>
          <w:tcPr>
            <w:tcW w:w="533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финансовое обесп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программ дошкольного образования в муниципальных образовательных учреждениях 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49 836,1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49 836,1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49 836,1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460 514,8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EB244D" w:rsidRPr="00EB244D" w:rsidTr="003A31E1">
        <w:trPr>
          <w:trHeight w:val="1275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141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финансовое обесп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программ дошкольного образования в муниципальных образовательных учреждениях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22 386,10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151 862,9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705"/>
        </w:trPr>
        <w:tc>
          <w:tcPr>
            <w:tcW w:w="533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33 933,2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29 332,0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28 398,0</w:t>
            </w:r>
          </w:p>
        </w:tc>
        <w:tc>
          <w:tcPr>
            <w:tcW w:w="182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280 050,8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705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615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630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60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60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0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885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183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помощникам воспитателей муниципальных образовател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реализующих основную общеобразовательную программу дошкольного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6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младшим воспит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помощникам воспитат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муниципальных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реализ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основную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дошкольного образования детей, в рамках подпрограммы.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29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33 154,9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29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счет средств местного бюджета на выравнивание обеспеченн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муниципальных образований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34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муниципальных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организациях на обеспечение выделения дене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 на осуществление присмотра и ухода за детьми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нвалидами, детей-сирот и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в размере родител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содержание в 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дошкольных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учреждениях (гру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пах)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EB244D" w:rsidRPr="00EB244D" w:rsidTr="003A31E1">
        <w:trPr>
          <w:trHeight w:val="141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34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муниципальных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компенсации части родительской платы за содержание ребенка в госуда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муниципальных, нег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сударственных учреждениях, реализующих основную общ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образовательную программу дошкольного образования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4 690,5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27 059,6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942 чел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EB244D" w:rsidRPr="00EB244D" w:rsidTr="003A31E1">
        <w:trPr>
          <w:trHeight w:val="140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представляются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71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обеспечения доступности приоритетных объектов и услуг в приоритетных сферах жизнеде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маломобильных групп насел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Ермаковского района «Развитие образования» для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"Ермаковский детский сад №2 комбинированного вида"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82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обеспечения доступности приоритетных объектов и услуг в приоритетных сферах жизнеде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маломобильных групп насел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"Ермаковский детский сад №2 комбинированного вида"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65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обеспечения доступности приоритетных объектов и услуг в приоритетных сферах жизнеде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маломобильных групп насел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Ермаковского района «Развитие образования»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"Ермаковский детский сад №2 комбинированного вида"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53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обеспечения доступности приоритетных объектов и услуг в приоритетных сферах жизнеде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маломобильных групп насел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 Ерм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 для МБДОУ "Ермаковский детский сад № 1 комбинированного вида "Рома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3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детей» муниципальной программы Ермаковского района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6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регионал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уровень з/платы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размера минимальной з/платы (минимального размера оплаты труда),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7 173,0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57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региональной выплаты, в связи с повышением размеров их оплаты труда,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ного, общего и дополнительного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50"/>
        </w:trPr>
        <w:tc>
          <w:tcPr>
            <w:tcW w:w="1898" w:type="pct"/>
            <w:gridSpan w:val="2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113 290,6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106 597,5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105 663,5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972 803,9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35"/>
        </w:trPr>
        <w:tc>
          <w:tcPr>
            <w:tcW w:w="5000" w:type="pct"/>
            <w:gridSpan w:val="18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там начального общего, основного общего, среднего общего образования</w:t>
            </w:r>
          </w:p>
        </w:tc>
      </w:tr>
      <w:tr w:rsidR="00EB244D" w:rsidRPr="00EB244D" w:rsidTr="003A31E1">
        <w:trPr>
          <w:trHeight w:val="1763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помощникам воспитателей муниципальных образовател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реализующих основную общеобразовательную программу дошкольного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5048,1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72227,7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выплаты и выплаты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493"/>
        </w:trPr>
        <w:tc>
          <w:tcPr>
            <w:tcW w:w="533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прав граждан на получение общед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муниципальных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221094,1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1911009,0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ниях;</w:t>
            </w:r>
          </w:p>
        </w:tc>
      </w:tr>
      <w:tr w:rsidR="00EB244D" w:rsidRPr="00EB244D" w:rsidTr="003A31E1">
        <w:trPr>
          <w:trHeight w:val="1058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1800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прав граждан на получение общед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муниципальных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33335,7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222696,1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1875"/>
        </w:trPr>
        <w:tc>
          <w:tcPr>
            <w:tcW w:w="533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прав граждан на получение общед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муниципальных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19060,7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19060,7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19060,7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95709,9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915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2063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прав граждан на получение общед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бесплатного начал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муниципальных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60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8335,80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37266,7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942"/>
        </w:trPr>
        <w:tc>
          <w:tcPr>
            <w:tcW w:w="533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124806,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107738,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104303,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824757,5</w:t>
            </w:r>
          </w:p>
        </w:tc>
        <w:tc>
          <w:tcPr>
            <w:tcW w:w="494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44D" w:rsidRPr="00EB244D" w:rsidTr="003A31E1">
        <w:trPr>
          <w:trHeight w:val="852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425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38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бюджетам муниципальных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обеспечение питан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с ограниченными во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можностями здоровья, детей из малообеспеченных семей, об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муниципальных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учрежден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25291,3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195876,4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EB244D" w:rsidRPr="00EB244D" w:rsidTr="003A31E1">
        <w:trPr>
          <w:trHeight w:val="2869"/>
        </w:trPr>
        <w:tc>
          <w:tcPr>
            <w:tcW w:w="533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расходов за счет средств местного бюджета на региональные выплаты и 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обеспечивающие ур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минимальной зарабо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(минимального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подпрограммы "Развитие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образования"</w:t>
            </w:r>
            <w:proofErr w:type="gramEnd"/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2163,4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22101,5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89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провед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капитального ремонта зд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общеобразовательных учреждений построенных за счет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эксплуатацию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82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проведение кап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 построенных за счет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эксплуатацию после 2009 г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04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спортивных залов школ, расположенных в сельской местности, для создания усл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физической культурой и спортом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01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спортивных залов школ, расположенных в сельской местности, для создания усл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физической культурой и спортом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59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капитального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спортивных залов школ, расположенных в сельской местности, для создания усл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физической культурой и спортом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37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на проведение капитального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спортивных залов школ, расположенных в сельской местности, для создания усл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физической культурой и спортом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0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здания МБОУ "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Семенниковская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подпрограммы «Разв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469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региональной выплаты, в связи с повышением размеров их оплаты труда,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дополнительного 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29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представляются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9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05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образовательные орг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обеспечивающими непреры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некорректируемую рег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информации о скор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и отдыха водителей тран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07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оснащение автобусов, осуществляющих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организации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непрерывную, некорре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регистрацию инфо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скорости, маршруте движения транспортных средств, о режиме труда и отдыха вод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транспортных средств (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хографами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04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меропри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тий государственной программы РФ "Доступная среда" на 2011-2015 годы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04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04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ментации,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2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(возмещение) расходов, направленных на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повышение качества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муниципальных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предоставление новых 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услуг, повышение их качества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образования» для МБОУ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Мигнинская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18551,8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929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на осуществление (во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развитие и повышение качества работы муниципальных учреждений, предоставление новых муниципальных услуг,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детей»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7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достове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определения сметной 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объектов капитального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строительства, ремонта в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«Развитие дошкольного,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64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реконструкции или капитального ремонта зданий муниципальных общеобразов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Красноя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"Развитие образования" для МБОУ "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Араданская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93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на проведение реко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капитального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муниципальных общеобразовательных орган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Красноярского края, нах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аварийном состоянии в рамках подпрограммы «Разв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дошкольного, общего и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муниципальной программы Ермаковского района «Развитие образования» для МБОУ "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данская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68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069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государственной программы РФ "Доступная ср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2011-2015 годы за счет средств федерального бюджета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65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на осуществление (во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развитие и повышение качества работы муниципальных учреждений, предоставление новых муниципальных услуг,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93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дополнительного 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района»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2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су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на проведение меропри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направленных на обеспеч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детей в дорожном движении,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образования детей»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Ермаковского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99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дополнительного 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Ермаковского района»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99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2019 года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водителей автобусов, осуществляющих перевозку об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муниципальных учреждениях и работников,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носящихся к отдельным должн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(профессиям) работников (рабочих) культуры, в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учр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textDirection w:val="btLr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20"/>
        </w:trPr>
        <w:tc>
          <w:tcPr>
            <w:tcW w:w="1898" w:type="pct"/>
            <w:gridSpan w:val="2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439135,3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414855,7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411420,6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3479625,3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555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5,6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22 95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0,6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29 38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25 00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1,7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24 19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3,1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126 441,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B244D" w:rsidRPr="00EB244D" w:rsidTr="003A31E1">
        <w:trPr>
          <w:trHeight w:val="164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выпл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347,3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4 167,8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5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регионал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образования»</w:t>
            </w:r>
            <w:proofErr w:type="gramEnd"/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148,9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2 190,3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по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A3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</w:t>
            </w:r>
            <w:r w:rsidR="003A3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="003A3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обеспечивающие уровень з/платы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029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инфраструкт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общеобразовательных учр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2 640,0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3 520,0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20 584,7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16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инфраструкт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общеобразовательных учр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пальное казённое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35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счёт средств местного бюджета к субсидии на развитие инфр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общеобразовател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за счёт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432,3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88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за счет средств местного бюджета к субсидии на развитие инфр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общеобразовател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за счет сре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285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материально-технической базы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образовательных учрежд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дополнительного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технической напра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юношеского) технического тво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научно-технического, юных техников), победителей конкурсного отбора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дополнительного 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 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spell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</w:t>
            </w:r>
            <w:proofErr w:type="spellEnd"/>
            <w:proofErr w:type="gramStart"/>
            <w:r w:rsidR="002317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</w:t>
            </w:r>
            <w:proofErr w:type="spell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EB244D" w:rsidRPr="00EB244D" w:rsidTr="003A31E1">
        <w:trPr>
          <w:trHeight w:val="155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ниже размера минимальной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57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47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обеспечивающие ур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ниже размера минимальной з/платы 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1 447,1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840"/>
        </w:trPr>
        <w:tc>
          <w:tcPr>
            <w:tcW w:w="533" w:type="pct"/>
            <w:vMerge w:val="restar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36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подведомственных учреждений</w:t>
            </w:r>
          </w:p>
        </w:tc>
        <w:tc>
          <w:tcPr>
            <w:tcW w:w="457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6 573,0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5 625,0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5 444,1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42 427,7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r w:rsidR="003A3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EB244D" w:rsidRPr="00EB244D" w:rsidTr="003A31E1">
        <w:trPr>
          <w:trHeight w:val="552"/>
        </w:trPr>
        <w:tc>
          <w:tcPr>
            <w:tcW w:w="533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34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еж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"Безопасное колесо"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29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еж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"Безопасное колесо"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70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представляются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01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отдельным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тегориям работников бюджетной сферы края, в том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указами Президента Ро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предусмо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повышение оплаты труда, в рамках подпрограммы "Развитие дошкольного,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детей"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"Развитие образования"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33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методистов муниципальных методических кабинетов (центров) сферы "О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разование", созданных в виде муниципальных учреждений или являющихся структурными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разделениями муниципальных учреждений либо органов мес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самоуправления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образований Красноя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дошкольного, общего и дополнительного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 муниципал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"Развитие образования"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5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09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672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педагогич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работников муниципальных учреждений дополнительного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дополнительного обр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и непосре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осуществляющих тр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нировочный процесс работников муниципальных спортивных школ, спортивных школ оли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пийского резерва, реализующих программы спортивной подг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товки, в рамках подпрограммы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3 018,5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194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заработной платы работн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края, 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представляются реги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220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регионал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работников бюджетной сферы не ниже размера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Ермаковского района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образования»</w:t>
            </w:r>
            <w:proofErr w:type="gramEnd"/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64,9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940,1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76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36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образования в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организациях, находящихся на территории края, за исключением обеспеч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деятельности администр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тивно-хозяйственного, учебно-вспомогательного персонала и иных категорий работников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организаций, участвующих в реализации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программ в соответствии с федеральными государственными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стандартами, в рамках подпрограммы «Развитие 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образования детей» муниципальной программы 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«Развитие образования Ермаковского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41 277,2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76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платы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исключением зар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отдельных катег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 работников, увеличение оплаты труда которых 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предусматрива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мероприятия по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увеличением регионал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(или) выплат, обеспечивающих уровень зар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76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платы работников бюджетной сферы Красноярск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исключением зар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отдельных катег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 работников, увеличение оплаты труда которых ос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Президента Российской Федерации, предусматрива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мероприятия по повыш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заработной платы, а также в связи с увеличением регионал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(или) выплат, обеспечивающих уровень зар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подпрограммы «Развитие дошкольного, общего и дополнительного образования детей» муниципальной пр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51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региональной выплаты, в связи с повышением размеров их оплаты труда,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ного, общего и дополнительного 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3503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региональной выплаты, в связи с повышением размеров их оплаты труда, в рамках по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дополнительного образования детей»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Ермаковск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«Развитие образов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2858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65" w:type="pct"/>
            <w:shd w:val="clear" w:color="FFFFCC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2019 года </w:t>
            </w:r>
            <w:proofErr w:type="gramStart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водителей автобусов, осуществляющих перевозку об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муниципальных учреждениях и работников,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носящихся к отдельным должн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(профессиям) работников (рабочих) культуры, в муниц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учр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подпрогра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дополнительного образ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муниципальной программы Ермаковского района «Развитие образования»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94" w:type="pct"/>
            <w:shd w:val="clear" w:color="auto" w:fill="auto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20"/>
        </w:trPr>
        <w:tc>
          <w:tcPr>
            <w:tcW w:w="1898" w:type="pct"/>
            <w:gridSpan w:val="2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49 671,2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44 076,8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43 531,7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361 973,4 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05"/>
        </w:trPr>
        <w:tc>
          <w:tcPr>
            <w:tcW w:w="1898" w:type="pct"/>
            <w:gridSpan w:val="2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602 097,1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565 530,0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560 615,8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4 814 402,6 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B244D" w:rsidRPr="00EB244D" w:rsidTr="003A31E1">
        <w:trPr>
          <w:trHeight w:val="405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365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3 212,5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45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4 439,6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47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6 262,8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50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2 881,5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56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8 311,0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61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3 879,3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60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2 097,1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56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5 530,0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56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0 615,8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4 727 </w:t>
            </w: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229,6 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B244D" w:rsidRPr="00EB244D" w:rsidTr="003A31E1">
        <w:trPr>
          <w:trHeight w:val="405"/>
        </w:trPr>
        <w:tc>
          <w:tcPr>
            <w:tcW w:w="533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B244D" w:rsidRPr="00EB244D" w:rsidTr="003A31E1">
        <w:trPr>
          <w:trHeight w:val="435"/>
        </w:trPr>
        <w:tc>
          <w:tcPr>
            <w:tcW w:w="1898" w:type="pct"/>
            <w:gridSpan w:val="2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5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pct"/>
            <w:shd w:val="clear" w:color="000000" w:fill="FFFFFF"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75 282,8 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EB244D" w:rsidRPr="00EB244D" w:rsidRDefault="00EB244D" w:rsidP="00EB2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244D" w:rsidRDefault="00EB244D" w:rsidP="00EB244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31E1" w:rsidRDefault="003A31E1" w:rsidP="003A31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2317D1" w:rsidRDefault="002317D1" w:rsidP="003A31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  <w:sectPr w:rsidR="002317D1" w:rsidSect="0095361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902D7C" w:rsidRDefault="00902D7C" w:rsidP="00902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317D1" w:rsidRDefault="00902D7C" w:rsidP="00902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902D7C" w:rsidRDefault="00902D7C" w:rsidP="00902D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322" w:rsidRPr="00D76322" w:rsidRDefault="00D76322" w:rsidP="00D763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</w:t>
      </w:r>
    </w:p>
    <w:p w:rsidR="00D76322" w:rsidRPr="00D76322" w:rsidRDefault="00D76322" w:rsidP="00D763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D76322" w:rsidRPr="00D76322" w:rsidRDefault="00D76322" w:rsidP="00D763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>семейных форм воспитания»</w:t>
      </w:r>
    </w:p>
    <w:p w:rsidR="00D76322" w:rsidRPr="00D76322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D76322" w:rsidRPr="00D76322" w:rsidTr="009E4EC6">
        <w:trPr>
          <w:trHeight w:val="720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D76322" w:rsidRPr="00D76322" w:rsidTr="009E4EC6">
        <w:trPr>
          <w:trHeight w:val="4102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137 730,7 тыс. рублей, в том числе: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28 978,1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21 733,6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5 795,6 тыс. рублей.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13 480,1 тыс. рублей, в </w:t>
            </w:r>
            <w:proofErr w:type="spellStart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рублей.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124 250,6 тыс. рублей, в </w:t>
            </w:r>
            <w:proofErr w:type="spellStart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28 978,1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21 733,6 тыс. рублей;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5 795,6 тыс. рублей.</w:t>
            </w:r>
          </w:p>
        </w:tc>
      </w:tr>
      <w:tr w:rsidR="00D76322" w:rsidRPr="00D76322" w:rsidTr="009E4EC6">
        <w:trPr>
          <w:trHeight w:val="1408"/>
        </w:trPr>
        <w:tc>
          <w:tcPr>
            <w:tcW w:w="173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D7632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D76322" w:rsidRPr="00D76322" w:rsidRDefault="00D76322" w:rsidP="00D76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76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D76322" w:rsidRPr="00D76322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г. на учете органа опеки и попечительства в Ермаковском районе 205 детей-сирот и детей, оставшихся без попечения родителей, из них на воспитании в замещающих семьях, </w:t>
      </w:r>
      <w:r w:rsidRPr="00D763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179 детей.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органа опеки и попечительства является устройство детей-сирот, детей оста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торой отдается в настоящее время предпочтение гражданами, является приемная семья. В основном в семьи принимаются дети дошкольного или младшего школ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ного возраста, не имеющие значительные отклонения в здоровье.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01.01.2019 год на воспитании в учреждении находится 17 детей (в 2018 г. – 27, в 2017 – 49, в 2016 г. – 45). Учреждения решают задачи не только содержания и воспитания детей, но и устройства детей на семейные формы воспитания.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D76322" w:rsidRPr="00D76322" w:rsidRDefault="00D76322" w:rsidP="00D7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D7632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D76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D76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D763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D76322">
        <w:rPr>
          <w:rFonts w:ascii="Arial" w:eastAsia="Calibri" w:hAnsi="Arial" w:cs="Arial"/>
          <w:sz w:val="24"/>
          <w:szCs w:val="24"/>
        </w:rPr>
        <w:t>д</w:t>
      </w:r>
      <w:r w:rsidRPr="00D76322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D76322" w:rsidRPr="00D76322" w:rsidRDefault="00D76322" w:rsidP="00D76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6322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D76322">
        <w:rPr>
          <w:rFonts w:ascii="Arial" w:eastAsia="Calibri" w:hAnsi="Arial" w:cs="Arial"/>
          <w:sz w:val="24"/>
          <w:szCs w:val="24"/>
        </w:rPr>
        <w:t>т</w:t>
      </w:r>
      <w:r w:rsidRPr="00D76322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D76322" w:rsidRPr="00D76322" w:rsidRDefault="00D76322" w:rsidP="00D76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6322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D76322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D76322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D76322" w:rsidRPr="00D76322" w:rsidRDefault="00D76322" w:rsidP="00D76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D76322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D76322">
        <w:rPr>
          <w:rFonts w:ascii="Arial" w:eastAsia="Calibri" w:hAnsi="Arial" w:cs="Arial"/>
          <w:sz w:val="24"/>
          <w:szCs w:val="24"/>
        </w:rPr>
        <w:t>о</w:t>
      </w:r>
      <w:r w:rsidRPr="00D76322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родителей, а также лиц из их числа, которым необходимо приобрести жилые п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(2018 г. – приобрет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но 16 квартир, 2017 г. – 8 квартир, 2016 г. – 7 квартир, 2015 г – 5 квартир);</w:t>
      </w:r>
      <w:proofErr w:type="gramEnd"/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родителей, и лиц из их числа, состоящих на учете на получение жилого помещ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 xml:space="preserve">ния, 162 человека на 01.01.2019 г. в возрасте от 14 лет до 23 лет и старше (2018 – 170 человек); 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6322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137 730,7 тыс. рублей, в том числе: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2020 год – 28 978,1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2021 год – 21 733,6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5 795,6 тыс. рублей.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13 480,1 тыс. рублей, в т. ч. по годам: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рублей.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7632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76322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124 250,6 тыс. рублей, в т. ч. по годам: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D76322" w:rsidRPr="00D76322" w:rsidRDefault="00D76322" w:rsidP="00D763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D76322" w:rsidRPr="00D76322" w:rsidRDefault="00D76322" w:rsidP="00D76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2020 год – 28 978,1 тыс. рублей;</w:t>
      </w:r>
    </w:p>
    <w:p w:rsidR="00D76322" w:rsidRPr="00D76322" w:rsidRDefault="00D76322" w:rsidP="00D76322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2021 год – 21 733,6 тыс. рублей;</w:t>
      </w:r>
    </w:p>
    <w:p w:rsidR="00D76322" w:rsidRPr="00D76322" w:rsidRDefault="00D76322" w:rsidP="00D76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sz w:val="24"/>
          <w:szCs w:val="24"/>
          <w:lang w:eastAsia="ru-RU"/>
        </w:rPr>
        <w:t>2022 год – 5 795,6 тыс. рублей.</w:t>
      </w:r>
    </w:p>
    <w:p w:rsidR="00D76322" w:rsidRPr="00D76322" w:rsidRDefault="00D76322" w:rsidP="00D7632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322" w:rsidRPr="00D76322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02D7C" w:rsidRDefault="00D76322" w:rsidP="00246A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32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D76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76322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246ABE" w:rsidRDefault="00246ABE" w:rsidP="00246A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46ABE" w:rsidSect="002317D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246ABE" w:rsidRDefault="00246ABE" w:rsidP="00246A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246ABE" w:rsidRDefault="00246ABE" w:rsidP="00246A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246ABE" w:rsidRDefault="00246ABE" w:rsidP="00246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246ABE" w:rsidRDefault="00246ABE" w:rsidP="00246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ABE" w:rsidRPr="00724B55" w:rsidRDefault="00724B55" w:rsidP="00724B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24B55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905"/>
        <w:gridCol w:w="1229"/>
        <w:gridCol w:w="1272"/>
        <w:gridCol w:w="168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24B55" w:rsidRPr="00724B55" w:rsidTr="00724B55">
        <w:trPr>
          <w:trHeight w:val="510"/>
        </w:trPr>
        <w:tc>
          <w:tcPr>
            <w:tcW w:w="134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4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724B55" w:rsidRPr="00724B55" w:rsidTr="00724B55">
        <w:trPr>
          <w:trHeight w:val="510"/>
        </w:trPr>
        <w:tc>
          <w:tcPr>
            <w:tcW w:w="134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B55" w:rsidRPr="00724B55" w:rsidTr="00724B55">
        <w:trPr>
          <w:trHeight w:val="510"/>
        </w:trPr>
        <w:tc>
          <w:tcPr>
            <w:tcW w:w="134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B55" w:rsidRPr="00724B55" w:rsidTr="00724B55">
        <w:trPr>
          <w:trHeight w:val="1335"/>
        </w:trPr>
        <w:tc>
          <w:tcPr>
            <w:tcW w:w="5000" w:type="pct"/>
            <w:gridSpan w:val="16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724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24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24B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24B55" w:rsidRPr="00724B55" w:rsidTr="00724B55">
        <w:trPr>
          <w:trHeight w:val="1770"/>
        </w:trPr>
        <w:tc>
          <w:tcPr>
            <w:tcW w:w="134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- всего, в том числе пер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(в прие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усыно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(удочер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под опеку (п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ство), охваче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другими фо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семе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устро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наход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(муниципал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всех 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4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724B55" w:rsidRPr="00724B55" w:rsidTr="00724B55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ла, которым необходимо приобрести жилые пом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соо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глашением о предоставл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субсидий из федерал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бюджета 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24B55" w:rsidRPr="00724B55" w:rsidTr="00724B55">
        <w:trPr>
          <w:trHeight w:val="1380"/>
        </w:trPr>
        <w:tc>
          <w:tcPr>
            <w:tcW w:w="134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 из их чи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состо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года, име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724B55" w:rsidRPr="00724B55" w:rsidTr="00724B55">
        <w:trPr>
          <w:trHeight w:val="2280"/>
        </w:trPr>
        <w:tc>
          <w:tcPr>
            <w:tcW w:w="134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попечения 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лиц из числа детей, оста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старше, обе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ж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пом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за отчетный год, в общей чи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 на учете на пол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помещ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24B55" w:rsidRDefault="00724B55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5F8" w:rsidRPr="008125F8" w:rsidRDefault="008125F8" w:rsidP="008125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6ABE" w:rsidSect="00246AB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46ABE" w:rsidRDefault="00246ABE" w:rsidP="00246A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246ABE" w:rsidRDefault="00246ABE" w:rsidP="00246A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246ABE" w:rsidRDefault="00246ABE" w:rsidP="00246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5F8" w:rsidRPr="008125F8" w:rsidRDefault="008125F8" w:rsidP="008125F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125F8">
        <w:rPr>
          <w:rFonts w:ascii="Arial" w:hAnsi="Arial" w:cs="Arial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</w:t>
      </w:r>
      <w:r w:rsidRPr="008125F8">
        <w:rPr>
          <w:rFonts w:ascii="Arial" w:hAnsi="Arial" w:cs="Arial"/>
          <w:b/>
          <w:sz w:val="24"/>
          <w:szCs w:val="24"/>
        </w:rPr>
        <w:t>а</w:t>
      </w:r>
      <w:r w:rsidRPr="008125F8">
        <w:rPr>
          <w:rFonts w:ascii="Arial" w:hAnsi="Arial" w:cs="Arial"/>
          <w:b/>
          <w:sz w:val="24"/>
          <w:szCs w:val="24"/>
        </w:rPr>
        <w:t>тов</w:t>
      </w:r>
    </w:p>
    <w:p w:rsidR="008125F8" w:rsidRDefault="008125F8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501"/>
        <w:gridCol w:w="1170"/>
        <w:gridCol w:w="548"/>
        <w:gridCol w:w="501"/>
        <w:gridCol w:w="951"/>
        <w:gridCol w:w="430"/>
        <w:gridCol w:w="752"/>
        <w:gridCol w:w="680"/>
        <w:gridCol w:w="680"/>
        <w:gridCol w:w="752"/>
        <w:gridCol w:w="752"/>
        <w:gridCol w:w="752"/>
        <w:gridCol w:w="752"/>
        <w:gridCol w:w="752"/>
        <w:gridCol w:w="680"/>
        <w:gridCol w:w="1186"/>
        <w:gridCol w:w="1270"/>
      </w:tblGrid>
      <w:tr w:rsidR="008125F8" w:rsidRPr="008125F8" w:rsidTr="008125F8">
        <w:trPr>
          <w:trHeight w:val="645"/>
        </w:trPr>
        <w:tc>
          <w:tcPr>
            <w:tcW w:w="129" w:type="pct"/>
            <w:vMerge w:val="restar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9" w:type="pct"/>
            <w:gridSpan w:val="4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57" w:type="pct"/>
            <w:gridSpan w:val="10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125F8" w:rsidRPr="008125F8" w:rsidTr="008125F8">
        <w:trPr>
          <w:trHeight w:val="758"/>
        </w:trPr>
        <w:tc>
          <w:tcPr>
            <w:tcW w:w="129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2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39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5F8" w:rsidRPr="008125F8" w:rsidTr="008125F8">
        <w:trPr>
          <w:trHeight w:val="548"/>
        </w:trPr>
        <w:tc>
          <w:tcPr>
            <w:tcW w:w="5000" w:type="pct"/>
            <w:gridSpan w:val="18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8125F8" w:rsidRPr="008125F8" w:rsidTr="008125F8">
        <w:trPr>
          <w:trHeight w:val="683"/>
        </w:trPr>
        <w:tc>
          <w:tcPr>
            <w:tcW w:w="5000" w:type="pct"/>
            <w:gridSpan w:val="18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ях</w:t>
            </w:r>
          </w:p>
        </w:tc>
      </w:tr>
      <w:tr w:rsidR="008125F8" w:rsidRPr="008125F8" w:rsidTr="008125F8">
        <w:trPr>
          <w:trHeight w:val="120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127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позволя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530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8125F8" w:rsidRPr="008125F8" w:rsidTr="008125F8">
        <w:trPr>
          <w:trHeight w:val="121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содерж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негосуда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края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8125F8" w:rsidRPr="008125F8" w:rsidTr="008125F8">
        <w:trPr>
          <w:trHeight w:val="277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или мес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обр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пригоро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ном, в сельской местн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(З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ноября 2000 года № 12-961 «О защ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-    </w:t>
            </w: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548"/>
        </w:trPr>
        <w:tc>
          <w:tcPr>
            <w:tcW w:w="598" w:type="pct"/>
            <w:gridSpan w:val="2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765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Обеспечить реализацию мероприятий, направленных на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развитие в Ермаковском районе 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семейных форм воспитания д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8125F8" w:rsidRPr="008125F8" w:rsidTr="008125F8">
        <w:trPr>
          <w:trHeight w:val="114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с уч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вающих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 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8125F8" w:rsidRPr="008125F8" w:rsidTr="008125F8">
        <w:trPr>
          <w:trHeight w:val="117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но: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 на мат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нии,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возн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8125F8" w:rsidRPr="008125F8" w:rsidTr="008125F8">
        <w:trPr>
          <w:trHeight w:val="120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5F8" w:rsidRPr="008125F8" w:rsidTr="008125F8">
        <w:trPr>
          <w:trHeight w:val="117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бия при всех формах устро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детей, 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</w:tr>
      <w:tr w:rsidR="008125F8" w:rsidRPr="008125F8" w:rsidTr="008125F8">
        <w:trPr>
          <w:trHeight w:val="1193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бия при ус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8125F8" w:rsidRPr="008125F8" w:rsidTr="008125F8">
        <w:trPr>
          <w:trHeight w:val="495"/>
        </w:trPr>
        <w:tc>
          <w:tcPr>
            <w:tcW w:w="598" w:type="pct"/>
            <w:gridSpan w:val="2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683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приобретение жилых помещений для их предоставления по договору найма детям-сиротам, детям, оставши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</w:t>
            </w:r>
            <w:r w:rsidRPr="008125F8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ся без попечения родителей, и лицам из их числа</w:t>
            </w:r>
          </w:p>
        </w:tc>
      </w:tr>
      <w:tr w:rsidR="008125F8" w:rsidRPr="008125F8" w:rsidTr="008125F8">
        <w:trPr>
          <w:trHeight w:val="127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краевой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398" w:type="pct"/>
            <w:vMerge w:val="restar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помещ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для 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и детей,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8125F8" w:rsidRPr="008125F8" w:rsidTr="008125F8">
        <w:trPr>
          <w:trHeight w:val="127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федерал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39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5F8" w:rsidRPr="008125F8" w:rsidTr="008125F8">
        <w:trPr>
          <w:trHeight w:val="1752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39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5F8" w:rsidRPr="008125F8" w:rsidTr="008125F8">
        <w:trPr>
          <w:trHeight w:val="180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краевой бю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8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90439,50</w:t>
            </w:r>
          </w:p>
        </w:tc>
        <w:tc>
          <w:tcPr>
            <w:tcW w:w="398" w:type="pct"/>
            <w:vMerge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5F8" w:rsidRPr="008125F8" w:rsidTr="008125F8">
        <w:trPr>
          <w:trHeight w:val="1920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9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24 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кабря 2009 года № 9-4225), за 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краевого бюджета в рамках подпр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детей-сирот, расшир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муниц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  <w:proofErr w:type="gramEnd"/>
          </w:p>
        </w:tc>
        <w:tc>
          <w:tcPr>
            <w:tcW w:w="368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398" w:type="pct"/>
            <w:shd w:val="clear" w:color="000000" w:fill="FFFFFF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473"/>
        </w:trPr>
        <w:tc>
          <w:tcPr>
            <w:tcW w:w="598" w:type="pct"/>
            <w:gridSpan w:val="2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32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21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37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137730,70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420"/>
        </w:trPr>
        <w:tc>
          <w:tcPr>
            <w:tcW w:w="598" w:type="pct"/>
            <w:gridSpan w:val="2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</w:t>
            </w: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368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137730,70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40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25F8" w:rsidRPr="008125F8" w:rsidTr="008125F8">
        <w:trPr>
          <w:trHeight w:val="405"/>
        </w:trPr>
        <w:tc>
          <w:tcPr>
            <w:tcW w:w="12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28978,10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21733,60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5795,60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121167,30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8125F8" w:rsidRPr="008125F8" w:rsidRDefault="008125F8" w:rsidP="00812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125F8" w:rsidRDefault="008125F8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5F8" w:rsidRPr="008125F8" w:rsidRDefault="008125F8" w:rsidP="008125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ABE" w:rsidRDefault="00246ABE" w:rsidP="00246AB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6ABE" w:rsidSect="00246AB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46ABE" w:rsidRDefault="00246ABE" w:rsidP="00246A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46ABE" w:rsidRDefault="00246ABE" w:rsidP="00246A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246ABE" w:rsidRDefault="00246ABE" w:rsidP="00246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4EC6" w:rsidRPr="009E4EC6" w:rsidRDefault="009E4EC6" w:rsidP="009E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9E4EC6" w:rsidRPr="009E4EC6" w:rsidRDefault="009E4EC6" w:rsidP="009E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9E4EC6" w:rsidRP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4EC6" w:rsidRPr="009E4EC6" w:rsidRDefault="009E4EC6" w:rsidP="009E4EC6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pPr w:leftFromText="180" w:rightFromText="180" w:vertAnchor="text" w:horzAnchor="margin" w:tblpX="-459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7396"/>
      </w:tblGrid>
      <w:tr w:rsidR="009E4EC6" w:rsidRPr="009E4EC6" w:rsidTr="009E4EC6"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9E4EC6" w:rsidRPr="009E4EC6" w:rsidTr="009E4EC6"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E4EC6" w:rsidRPr="009E4EC6" w:rsidTr="009E4EC6">
        <w:trPr>
          <w:trHeight w:val="1670"/>
        </w:trPr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мационно-методический центр»</w:t>
            </w:r>
          </w:p>
        </w:tc>
      </w:tr>
      <w:tr w:rsidR="009E4EC6" w:rsidRPr="009E4EC6" w:rsidTr="009E4EC6">
        <w:trPr>
          <w:trHeight w:val="1670"/>
        </w:trPr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E4EC6" w:rsidRPr="009E4EC6" w:rsidTr="009E4EC6">
        <w:trPr>
          <w:trHeight w:val="841"/>
        </w:trPr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муниципальной программы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поддер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интеллектуально, художественно и спортивно одарённых детей и высокомотивированных школьников.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на территории района;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мотивированных школьников в конкурсах, соревнованиях, олимпиадах, турнирах, интенсивных школах за пределами 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детей;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9E4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края, главного р</w:t>
            </w:r>
            <w:r w:rsidRPr="009E4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дактора международного журнала «День и ночь» для орган</w:t>
            </w:r>
            <w:r w:rsidRPr="009E4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выездных семинаров, научно-практических конференций.</w:t>
            </w:r>
          </w:p>
        </w:tc>
      </w:tr>
      <w:tr w:rsidR="009E4EC6" w:rsidRPr="009E4EC6" w:rsidTr="009E4EC6">
        <w:trPr>
          <w:trHeight w:val="60"/>
        </w:trPr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показ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числа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57%; 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района, до 31 %;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современными пр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ёмами и методами выявления, развития и сопровождения од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до 35%.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9E4EC6" w:rsidRPr="009E4EC6" w:rsidTr="009E4EC6"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9E4EC6" w:rsidRPr="009E4EC6" w:rsidTr="009E4EC6"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1 317,0 тыс. рублей: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рублей.</w:t>
            </w:r>
          </w:p>
        </w:tc>
      </w:tr>
      <w:tr w:rsidR="009E4EC6" w:rsidRPr="009E4EC6" w:rsidTr="009E4EC6">
        <w:tc>
          <w:tcPr>
            <w:tcW w:w="1136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 подпрограммы</w:t>
            </w:r>
          </w:p>
        </w:tc>
        <w:tc>
          <w:tcPr>
            <w:tcW w:w="3864" w:type="pct"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2.1.</w:t>
      </w:r>
      <w:r w:rsidRPr="009E4EC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EC6">
        <w:rPr>
          <w:rFonts w:ascii="Arial" w:eastAsia="Calibri" w:hAnsi="Arial" w:cs="Arial"/>
          <w:sz w:val="24"/>
          <w:szCs w:val="24"/>
        </w:rPr>
        <w:t>Постановка районной проблемы и обоснование необходимости разр</w:t>
      </w:r>
      <w:r w:rsidRPr="009E4EC6">
        <w:rPr>
          <w:rFonts w:ascii="Arial" w:eastAsia="Calibri" w:hAnsi="Arial" w:cs="Arial"/>
          <w:sz w:val="24"/>
          <w:szCs w:val="24"/>
        </w:rPr>
        <w:t>а</w:t>
      </w:r>
      <w:r w:rsidRPr="009E4EC6">
        <w:rPr>
          <w:rFonts w:ascii="Arial" w:eastAsia="Calibri" w:hAnsi="Arial" w:cs="Arial"/>
          <w:sz w:val="24"/>
          <w:szCs w:val="24"/>
        </w:rPr>
        <w:t>ботки подпрограммы.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lastRenderedPageBreak/>
        <w:t>Работа с одарёнными детьми признана одним из приоритетных направл</w:t>
      </w:r>
      <w:r w:rsidRPr="009E4EC6">
        <w:rPr>
          <w:rFonts w:ascii="Arial" w:eastAsia="Calibri" w:hAnsi="Arial" w:cs="Arial"/>
          <w:sz w:val="24"/>
          <w:szCs w:val="24"/>
        </w:rPr>
        <w:t>е</w:t>
      </w:r>
      <w:r w:rsidRPr="009E4EC6">
        <w:rPr>
          <w:rFonts w:ascii="Arial" w:eastAsia="Calibri" w:hAnsi="Arial" w:cs="Arial"/>
          <w:sz w:val="24"/>
          <w:szCs w:val="24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9E4EC6">
        <w:rPr>
          <w:rFonts w:ascii="Arial" w:eastAsia="Calibri" w:hAnsi="Arial" w:cs="Arial"/>
          <w:sz w:val="24"/>
          <w:szCs w:val="24"/>
        </w:rPr>
        <w:t>н</w:t>
      </w:r>
      <w:r w:rsidRPr="009E4EC6">
        <w:rPr>
          <w:rFonts w:ascii="Arial" w:eastAsia="Calibri" w:hAnsi="Arial" w:cs="Arial"/>
          <w:sz w:val="24"/>
          <w:szCs w:val="24"/>
        </w:rPr>
        <w:t xml:space="preserve">дартным мышлением, умеющих ставить и решать новые задачи. Для работы с одарёнными 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ведёт к появлению новообразований в работе с одарёнными детьми.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9E4EC6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9E4EC6">
        <w:rPr>
          <w:rFonts w:ascii="Arial" w:eastAsia="Calibri" w:hAnsi="Arial" w:cs="Arial"/>
          <w:sz w:val="24"/>
          <w:szCs w:val="24"/>
        </w:rPr>
        <w:t>ёнными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9E4EC6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9E4EC6">
        <w:rPr>
          <w:rFonts w:ascii="Arial" w:eastAsia="Calibri" w:hAnsi="Arial" w:cs="Arial"/>
          <w:sz w:val="24"/>
          <w:szCs w:val="24"/>
        </w:rPr>
        <w:t>х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9E4EC6">
        <w:rPr>
          <w:rFonts w:ascii="Arial" w:eastAsia="Calibri" w:hAnsi="Arial" w:cs="Arial"/>
          <w:sz w:val="24"/>
          <w:szCs w:val="24"/>
        </w:rPr>
        <w:t>х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9E4EC6">
        <w:rPr>
          <w:rFonts w:ascii="Arial" w:eastAsia="Calibri" w:hAnsi="Arial" w:cs="Arial"/>
          <w:sz w:val="24"/>
          <w:szCs w:val="24"/>
        </w:rPr>
        <w:t>х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9E4EC6">
        <w:rPr>
          <w:rFonts w:ascii="Arial" w:eastAsia="Calibri" w:hAnsi="Arial" w:cs="Arial"/>
          <w:sz w:val="24"/>
          <w:szCs w:val="24"/>
        </w:rPr>
        <w:t xml:space="preserve">ов в 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>ь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>н</w:t>
      </w:r>
      <w:r w:rsidRPr="009E4EC6">
        <w:rPr>
          <w:rFonts w:ascii="Arial" w:eastAsia="Calibri" w:hAnsi="Arial" w:cs="Arial"/>
          <w:sz w:val="24"/>
          <w:szCs w:val="24"/>
        </w:rPr>
        <w:t>ом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9E4EC6">
        <w:rPr>
          <w:rFonts w:ascii="Arial" w:eastAsia="Calibri" w:hAnsi="Arial" w:cs="Arial"/>
          <w:sz w:val="24"/>
          <w:szCs w:val="24"/>
        </w:rPr>
        <w:t>ом</w:t>
      </w:r>
      <w:r w:rsidRPr="009E4EC6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9E4EC6">
        <w:rPr>
          <w:rFonts w:ascii="Arial" w:eastAsia="Calibri" w:hAnsi="Arial" w:cs="Arial"/>
          <w:sz w:val="24"/>
          <w:szCs w:val="24"/>
        </w:rPr>
        <w:t>е.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д</w:t>
      </w:r>
      <w:r w:rsidRPr="009E4EC6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9E4EC6">
        <w:rPr>
          <w:rFonts w:ascii="Arial" w:eastAsia="Calibri" w:hAnsi="Arial" w:cs="Arial"/>
          <w:sz w:val="24"/>
          <w:szCs w:val="24"/>
        </w:rPr>
        <w:t>в</w:t>
      </w:r>
      <w:r w:rsidRPr="009E4EC6">
        <w:rPr>
          <w:rFonts w:ascii="Arial" w:eastAsia="Calibri" w:hAnsi="Arial" w:cs="Arial"/>
          <w:sz w:val="24"/>
          <w:szCs w:val="24"/>
        </w:rPr>
        <w:t>ляются следующие: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9E4EC6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9E4EC6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9E4EC6">
        <w:rPr>
          <w:rFonts w:ascii="Arial" w:eastAsia="Calibri" w:hAnsi="Arial" w:cs="Arial"/>
          <w:sz w:val="24"/>
          <w:szCs w:val="24"/>
        </w:rPr>
        <w:t>ы</w:t>
      </w:r>
      <w:r w:rsidRPr="009E4EC6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9E4EC6">
        <w:rPr>
          <w:rFonts w:ascii="Arial" w:eastAsia="Calibri" w:hAnsi="Arial" w:cs="Arial"/>
          <w:sz w:val="24"/>
          <w:szCs w:val="24"/>
        </w:rPr>
        <w:t>и</w:t>
      </w:r>
      <w:r w:rsidRPr="009E4EC6">
        <w:rPr>
          <w:rFonts w:ascii="Arial" w:eastAsia="Calibri" w:hAnsi="Arial" w:cs="Arial"/>
          <w:sz w:val="24"/>
          <w:szCs w:val="24"/>
        </w:rPr>
        <w:t>ков в интенсивных школах интеллектуальной, спортивной и художественной направленности;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приобрело целостность углублённое изучение предметов, система ф</w:t>
      </w:r>
      <w:r w:rsidRPr="009E4EC6">
        <w:rPr>
          <w:rFonts w:ascii="Arial" w:eastAsia="Calibri" w:hAnsi="Arial" w:cs="Arial"/>
          <w:sz w:val="24"/>
          <w:szCs w:val="24"/>
        </w:rPr>
        <w:t>а</w:t>
      </w:r>
      <w:r w:rsidRPr="009E4EC6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активизировалась деятельность научных обществ учащихся;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 xml:space="preserve">- расширилось участие </w:t>
      </w:r>
      <w:proofErr w:type="gramStart"/>
      <w:r w:rsidRPr="009E4EC6">
        <w:rPr>
          <w:rFonts w:ascii="Arial" w:eastAsia="Calibri" w:hAnsi="Arial" w:cs="Arial"/>
          <w:sz w:val="24"/>
          <w:szCs w:val="24"/>
        </w:rPr>
        <w:t>одаренных</w:t>
      </w:r>
      <w:proofErr w:type="gramEnd"/>
      <w:r w:rsidRPr="009E4EC6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9E4EC6">
        <w:rPr>
          <w:rFonts w:ascii="Arial" w:eastAsia="Calibri" w:hAnsi="Arial" w:cs="Arial"/>
          <w:sz w:val="24"/>
          <w:szCs w:val="24"/>
        </w:rPr>
        <w:t>м</w:t>
      </w:r>
      <w:r w:rsidRPr="009E4EC6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9E4EC6">
        <w:rPr>
          <w:rFonts w:ascii="Arial" w:eastAsia="Calibri" w:hAnsi="Arial" w:cs="Arial"/>
          <w:sz w:val="24"/>
          <w:szCs w:val="24"/>
        </w:rPr>
        <w:t>о</w:t>
      </w:r>
      <w:r w:rsidRPr="009E4EC6">
        <w:rPr>
          <w:rFonts w:ascii="Arial" w:eastAsia="Calibri" w:hAnsi="Arial" w:cs="Arial"/>
          <w:sz w:val="24"/>
          <w:szCs w:val="24"/>
        </w:rPr>
        <w:t>лах.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9E4EC6">
        <w:rPr>
          <w:rFonts w:ascii="Arial" w:eastAsia="Calibri" w:hAnsi="Arial" w:cs="Arial"/>
          <w:sz w:val="24"/>
          <w:szCs w:val="24"/>
        </w:rPr>
        <w:t>и</w:t>
      </w:r>
      <w:r w:rsidRPr="009E4EC6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9E4EC6">
        <w:rPr>
          <w:rFonts w:ascii="Arial" w:eastAsia="Calibri" w:hAnsi="Arial" w:cs="Arial"/>
          <w:sz w:val="24"/>
          <w:szCs w:val="24"/>
        </w:rPr>
        <w:t>е</w:t>
      </w:r>
      <w:r w:rsidRPr="009E4EC6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9E4EC6">
        <w:rPr>
          <w:rFonts w:ascii="Arial" w:eastAsia="Calibri" w:hAnsi="Arial" w:cs="Arial"/>
          <w:sz w:val="24"/>
          <w:szCs w:val="24"/>
        </w:rPr>
        <w:t>ю</w:t>
      </w:r>
      <w:r w:rsidRPr="009E4EC6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9E4EC6" w:rsidRPr="009E4EC6" w:rsidRDefault="009E4EC6" w:rsidP="009E4E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детьми: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мероприятий программы позволяет создать ценностное и </w:t>
      </w:r>
      <w:proofErr w:type="spell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тельностное</w:t>
      </w:r>
      <w:proofErr w:type="spell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инициативных старшеклассников всех школ ра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она.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С целью поддержки одаренных ребятам вручаются именные стипендии по пяти номинациям;</w:t>
      </w:r>
      <w:proofErr w:type="gramEnd"/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школьников;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троеборье». 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научно-практическая конференция «Неделя науки» (далее НПК), которая представляет собой многоуровневую систему интеллект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ально - творческих мероприятий, которая включает в себя следующие этапы: школьный, муниципальный. А так же районный конкурс «Я – исследователь» (1-4 классы).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Данное мероприятие направлено на выявление и поддержку одаренных д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тей, стимулирование исследовательской деятельности обучающихся, повышение научного уровня исследовательских работ школьников, стремящихся соверше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ствовать свои знания в определенной научной области, развивать свои интелле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Ежегодно на территории района проходят школьный и муниципальный эт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пы Всероссийской олимпиады школьников.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В муниципальном этапе Олимпиады принимают участие около 35% уч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щихся от общего количества обучающихся Ермаковского района. 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постоянно освещаются средствами массовой информации - районной газетой «Нива». Нар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ду с публикациями статей в газетах, вся информация о проведенном мероприятии выставляется на сайте управления образования администрации Ермаковского района, а также на сайтах образовательных учреждений.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9E4EC6" w:rsidRPr="009E4EC6" w:rsidRDefault="009E4EC6" w:rsidP="009E4EC6">
      <w:pPr>
        <w:widowControl w:val="0"/>
        <w:autoSpaceDE w:val="0"/>
        <w:autoSpaceDN w:val="0"/>
        <w:adjustRightInd w:val="0"/>
        <w:spacing w:after="0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Цель: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высокомот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вированных школьников, проживающих на территории района.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4EC6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края, главного редактора международного журнала «День и ночь» для организации летних профильных смен, интенсивных школ, в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9E4EC6">
        <w:rPr>
          <w:rFonts w:ascii="Arial" w:eastAsia="Times New Roman" w:hAnsi="Arial" w:cs="Arial"/>
          <w:sz w:val="24"/>
          <w:szCs w:val="24"/>
          <w:lang w:eastAsia="x-none"/>
        </w:rPr>
        <w:t>ездных семинаров, научно-практических конференций.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2020-2021 годы без деления на этапы.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привлечением к работе по подпрограмме высококвалифицированных сп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координацией деятельности районных образовательных организаций в работе по данному направлению.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Красн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ярского края, Минусинским Межрайонным ресурсным центром южных территорий Красноярского края по работе с одарёнными детьми;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мационной поддержки одарённых детей для регулирования данной деятельности.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4EC6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9E4EC6">
        <w:rPr>
          <w:rFonts w:ascii="Arial" w:eastAsia="Calibri" w:hAnsi="Arial" w:cs="Arial"/>
          <w:sz w:val="24"/>
          <w:szCs w:val="24"/>
        </w:rPr>
        <w:t>о</w:t>
      </w:r>
      <w:r w:rsidRPr="009E4EC6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E4EC6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</w:t>
      </w:r>
      <w:r w:rsidRPr="009E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реализации подпрограммных мероприятий.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числа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районе, охваченных различными фо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мами работы с одарёнными детьми, до 57%;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31%;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современными приёмами и м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35%;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родителей, владеющих современными приёмами и м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EC6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1 317,0 тыс. рублей: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151,9 тыс. </w:t>
      </w:r>
      <w:proofErr w:type="gramStart"/>
      <w:r w:rsidRPr="009E4EC6">
        <w:rPr>
          <w:rFonts w:ascii="Arial" w:eastAsia="Times New Roman" w:hAnsi="Arial" w:cs="Arial"/>
          <w:sz w:val="24"/>
          <w:szCs w:val="24"/>
          <w:lang w:eastAsia="ru-RU"/>
        </w:rPr>
        <w:t>рубле</w:t>
      </w:r>
      <w:proofErr w:type="gramEnd"/>
      <w:r w:rsidRPr="009E4EC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9E4EC6" w:rsidRPr="009E4EC6" w:rsidRDefault="009E4EC6" w:rsidP="009E4EC6">
      <w:pPr>
        <w:spacing w:after="0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рублей.</w:t>
      </w:r>
    </w:p>
    <w:p w:rsidR="009E4EC6" w:rsidRPr="009E4EC6" w:rsidRDefault="009E4EC6" w:rsidP="009E4EC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4EC6" w:rsidRP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9E4EC6" w:rsidRPr="009E4EC6" w:rsidRDefault="009E4EC6" w:rsidP="009E4EC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E4E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4EC6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9E4EC6" w:rsidRPr="009E4EC6" w:rsidRDefault="009E4EC6" w:rsidP="009E4EC6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4EC6" w:rsidRPr="009E4EC6" w:rsidSect="009E4EC6">
          <w:headerReference w:type="default" r:id="rId16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E4EC6" w:rsidRDefault="009E4EC6" w:rsidP="009E4E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246ABE" w:rsidRDefault="009E4EC6" w:rsidP="009E4E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</w:t>
      </w:r>
    </w:p>
    <w:p w:rsidR="009E4EC6" w:rsidRDefault="009E4EC6" w:rsidP="009E4E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EC6" w:rsidRPr="009E4EC6" w:rsidRDefault="009E4EC6" w:rsidP="009E4EC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E4EC6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9E4EC6" w:rsidRDefault="009E4EC6" w:rsidP="009E4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786"/>
        <w:gridCol w:w="1423"/>
        <w:gridCol w:w="750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9E4EC6" w:rsidRPr="009E4EC6" w:rsidTr="009E4EC6">
        <w:trPr>
          <w:trHeight w:val="510"/>
        </w:trPr>
        <w:tc>
          <w:tcPr>
            <w:tcW w:w="187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E4EC6" w:rsidRPr="009E4EC6" w:rsidTr="009E4EC6">
        <w:trPr>
          <w:trHeight w:val="510"/>
        </w:trPr>
        <w:tc>
          <w:tcPr>
            <w:tcW w:w="18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9E4EC6">
        <w:trPr>
          <w:trHeight w:val="510"/>
        </w:trPr>
        <w:tc>
          <w:tcPr>
            <w:tcW w:w="18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9E4EC6">
        <w:trPr>
          <w:trHeight w:val="701"/>
        </w:trPr>
        <w:tc>
          <w:tcPr>
            <w:tcW w:w="5000" w:type="pct"/>
            <w:gridSpan w:val="12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9E4EC6" w:rsidRPr="009E4EC6" w:rsidTr="009E4EC6">
        <w:trPr>
          <w:trHeight w:val="1200"/>
        </w:trPr>
        <w:tc>
          <w:tcPr>
            <w:tcW w:w="18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</w:tr>
      <w:tr w:rsidR="009E4EC6" w:rsidRPr="009E4EC6" w:rsidTr="009E4EC6">
        <w:trPr>
          <w:trHeight w:val="1665"/>
        </w:trPr>
        <w:tc>
          <w:tcPr>
            <w:tcW w:w="18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можность участия в конкурсах, олимпиадах, 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ревнованиях, турнирах за предел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района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</w:tr>
      <w:tr w:rsidR="009E4EC6" w:rsidRPr="009E4EC6" w:rsidTr="009E4EC6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и сопровождения од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  <w:tr w:rsidR="009E4EC6" w:rsidRPr="009E4EC6" w:rsidTr="009E4EC6">
        <w:trPr>
          <w:trHeight w:val="915"/>
        </w:trPr>
        <w:tc>
          <w:tcPr>
            <w:tcW w:w="18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современными приёмами и методами выявл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491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</w:tr>
    </w:tbl>
    <w:p w:rsidR="009E4EC6" w:rsidRDefault="009E4EC6" w:rsidP="009E4E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9E4EC6" w:rsidSect="009E4E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9E4EC6" w:rsidRDefault="009E4EC6" w:rsidP="009E4EC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E4EC6" w:rsidRDefault="009E4EC6" w:rsidP="009E4E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3</w:t>
      </w:r>
    </w:p>
    <w:p w:rsidR="009E4EC6" w:rsidRDefault="009E4EC6" w:rsidP="009E4E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</w:t>
      </w:r>
    </w:p>
    <w:p w:rsid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4EC6" w:rsidRPr="009E4EC6" w:rsidRDefault="009E4EC6" w:rsidP="009E4EC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4E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9E4E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9E4E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</w:t>
      </w:r>
    </w:p>
    <w:p w:rsid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994"/>
        <w:gridCol w:w="1112"/>
        <w:gridCol w:w="535"/>
        <w:gridCol w:w="490"/>
        <w:gridCol w:w="904"/>
        <w:gridCol w:w="423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96"/>
        <w:gridCol w:w="1472"/>
      </w:tblGrid>
      <w:tr w:rsidR="009E4EC6" w:rsidRPr="009E4EC6" w:rsidTr="00245297">
        <w:trPr>
          <w:trHeight w:val="645"/>
        </w:trPr>
        <w:tc>
          <w:tcPr>
            <w:tcW w:w="145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2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1" w:type="pct"/>
            <w:gridSpan w:val="4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10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9E4EC6" w:rsidRPr="009E4EC6" w:rsidTr="00245297">
        <w:trPr>
          <w:trHeight w:val="754"/>
        </w:trPr>
        <w:tc>
          <w:tcPr>
            <w:tcW w:w="14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0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9E4EC6">
        <w:trPr>
          <w:trHeight w:val="544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9E4EC6" w:rsidRPr="009E4EC6" w:rsidTr="009E4EC6">
        <w:trPr>
          <w:trHeight w:val="855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С</w:t>
            </w:r>
            <w:r w:rsidRPr="009E4EC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оздать муниципальную систему по координ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ации работы с одарёнными детьми</w:t>
            </w:r>
          </w:p>
        </w:tc>
      </w:tr>
      <w:tr w:rsidR="009E4EC6" w:rsidRPr="009E4EC6" w:rsidTr="00245297">
        <w:trPr>
          <w:trHeight w:val="1890"/>
        </w:trPr>
        <w:tc>
          <w:tcPr>
            <w:tcW w:w="14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работы с одаренн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в каждом общ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образовательном учреждении (провед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практических и те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ретических семин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ров, 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района)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507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одаре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9E4EC6" w:rsidRPr="009E4EC6" w:rsidTr="00245297">
        <w:trPr>
          <w:trHeight w:val="544"/>
        </w:trPr>
        <w:tc>
          <w:tcPr>
            <w:tcW w:w="1178" w:type="pct"/>
            <w:gridSpan w:val="2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9E4EC6">
        <w:trPr>
          <w:trHeight w:val="660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2: П</w:t>
            </w:r>
            <w:r w:rsidRPr="009E4EC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овысить доступность услуг в сфере образования, спорта, культуры и искусства, направленных на развитие способн</w:t>
            </w:r>
            <w:r w:rsidRPr="009E4EC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стей одаренных детей, п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роживающих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br/>
              <w:t>на территории района.</w:t>
            </w:r>
          </w:p>
        </w:tc>
      </w:tr>
      <w:tr w:rsidR="009E4EC6" w:rsidRPr="009E4EC6" w:rsidTr="00245297">
        <w:trPr>
          <w:trHeight w:val="555"/>
        </w:trPr>
        <w:tc>
          <w:tcPr>
            <w:tcW w:w="14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6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5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1 141,4 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245297">
        <w:trPr>
          <w:trHeight w:val="555"/>
        </w:trPr>
        <w:tc>
          <w:tcPr>
            <w:tcW w:w="14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245297">
        <w:trPr>
          <w:trHeight w:val="544"/>
        </w:trPr>
        <w:tc>
          <w:tcPr>
            <w:tcW w:w="14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245297">
        <w:trPr>
          <w:trHeight w:val="1215"/>
        </w:trPr>
        <w:tc>
          <w:tcPr>
            <w:tcW w:w="14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Школы русской слове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245297">
        <w:trPr>
          <w:trHeight w:val="495"/>
        </w:trPr>
        <w:tc>
          <w:tcPr>
            <w:tcW w:w="1178" w:type="pct"/>
            <w:gridSpan w:val="2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1 317,0 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9E4EC6">
        <w:trPr>
          <w:trHeight w:val="705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9E4EC6" w:rsidRPr="00245297" w:rsidRDefault="00245297" w:rsidP="0024529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3: О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возможность участия одаренных детей в конкурсах, соревнованиях, олимпиадах, турнирах за пределами рай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 и края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E4EC6" w:rsidRPr="009E4EC6" w:rsidTr="00245297">
        <w:trPr>
          <w:trHeight w:val="1530"/>
        </w:trPr>
        <w:tc>
          <w:tcPr>
            <w:tcW w:w="14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для уч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стия </w:t>
            </w:r>
            <w:proofErr w:type="gram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07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 w:rsidR="00245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245297" w:rsidRPr="009E4EC6" w:rsidTr="00245297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245297" w:rsidRPr="00245297" w:rsidRDefault="00245297" w:rsidP="009E4EC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4: С</w:t>
            </w:r>
            <w:r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</w:t>
            </w:r>
            <w:r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E4EC6" w:rsidRPr="009E4EC6" w:rsidTr="00245297">
        <w:trPr>
          <w:trHeight w:val="525"/>
        </w:trPr>
        <w:tc>
          <w:tcPr>
            <w:tcW w:w="145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pct"/>
            <w:vMerge w:val="restar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педагогов, работ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 одаренными детьми через систему курсовой подг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9E4EC6" w:rsidRPr="009E4EC6" w:rsidTr="00245297">
        <w:trPr>
          <w:trHeight w:val="525"/>
        </w:trPr>
        <w:tc>
          <w:tcPr>
            <w:tcW w:w="145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4EC6" w:rsidRPr="009E4EC6" w:rsidTr="00245297">
        <w:trPr>
          <w:trHeight w:val="525"/>
        </w:trPr>
        <w:tc>
          <w:tcPr>
            <w:tcW w:w="14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2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9E4EC6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245297" w:rsidRDefault="00245297" w:rsidP="0024529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5: О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постоянное научно-методическое, психолого-педагогическое сопровождение деятельности образов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E4EC6" w:rsidRPr="009E4EC6" w:rsidTr="00245297">
        <w:trPr>
          <w:trHeight w:val="915"/>
        </w:trPr>
        <w:tc>
          <w:tcPr>
            <w:tcW w:w="14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психологов и психол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каждого общеобр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зовательного учрежд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07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сопрово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одаренных детей и родит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E4EC6" w:rsidRPr="009E4EC6" w:rsidTr="00245297">
        <w:trPr>
          <w:trHeight w:val="525"/>
        </w:trPr>
        <w:tc>
          <w:tcPr>
            <w:tcW w:w="14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pct"/>
            <w:shd w:val="clear" w:color="000000" w:fill="FFFFFF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9E4EC6">
        <w:trPr>
          <w:trHeight w:val="450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245297" w:rsidRDefault="00245297" w:rsidP="0024529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6: О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дальнейшее развитие системы диста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ционного образования для поддержки работы с од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E4EC6" w:rsidRPr="009E4EC6" w:rsidTr="00245297">
        <w:trPr>
          <w:trHeight w:val="1515"/>
        </w:trPr>
        <w:tc>
          <w:tcPr>
            <w:tcW w:w="14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конференциях, диспутах, предме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олимпиадах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507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</w:t>
            </w:r>
            <w:proofErr w:type="spellEnd"/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уч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подгото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45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к ит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говой госуда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выпускн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9E4EC6" w:rsidRPr="009E4EC6" w:rsidTr="009E4EC6">
        <w:trPr>
          <w:trHeight w:val="1425"/>
        </w:trPr>
        <w:tc>
          <w:tcPr>
            <w:tcW w:w="5000" w:type="pct"/>
            <w:gridSpan w:val="18"/>
            <w:shd w:val="clear" w:color="auto" w:fill="auto"/>
            <w:hideMark/>
          </w:tcPr>
          <w:p w:rsidR="009E4EC6" w:rsidRPr="00245297" w:rsidRDefault="00245297" w:rsidP="0024529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7: С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="009E4EC6" w:rsidRPr="0024529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зации летних профильных смен, выездных семинаров,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научно-практических конференций.</w:t>
            </w:r>
          </w:p>
        </w:tc>
      </w:tr>
      <w:tr w:rsidR="009E4EC6" w:rsidRPr="009E4EC6" w:rsidTr="00245297">
        <w:trPr>
          <w:trHeight w:val="1515"/>
        </w:trPr>
        <w:tc>
          <w:tcPr>
            <w:tcW w:w="145" w:type="pct"/>
            <w:shd w:val="clear" w:color="auto" w:fill="auto"/>
            <w:noWrap/>
            <w:hideMark/>
          </w:tcPr>
          <w:p w:rsidR="009E4EC6" w:rsidRPr="00245297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452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совместно со школой Ко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монавтики, выез</w:t>
            </w:r>
            <w:r w:rsidR="00245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 со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45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 с СФУ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245297">
        <w:trPr>
          <w:trHeight w:val="1515"/>
        </w:trPr>
        <w:tc>
          <w:tcPr>
            <w:tcW w:w="1178" w:type="pct"/>
            <w:gridSpan w:val="2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7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EC6" w:rsidRPr="009E4EC6" w:rsidTr="00245297">
        <w:trPr>
          <w:trHeight w:val="1590"/>
        </w:trPr>
        <w:tc>
          <w:tcPr>
            <w:tcW w:w="1178" w:type="pct"/>
            <w:gridSpan w:val="2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83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05" w:type="pct"/>
            <w:shd w:val="clear" w:color="auto" w:fill="auto"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9E4EC6" w:rsidRPr="009E4EC6" w:rsidRDefault="009E4EC6" w:rsidP="009E4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4EC6" w:rsidRDefault="009E4EC6" w:rsidP="009E4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5297" w:rsidRDefault="00245297" w:rsidP="002452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245297" w:rsidSect="009E4E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40619B" w:rsidRDefault="0040619B" w:rsidP="0040619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40619B" w:rsidRDefault="0040619B" w:rsidP="004061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40619B" w:rsidRDefault="0040619B" w:rsidP="0040619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5180" w:rsidRPr="00175180" w:rsidRDefault="00175180" w:rsidP="00175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4</w:t>
      </w:r>
    </w:p>
    <w:p w:rsidR="00175180" w:rsidRPr="00175180" w:rsidRDefault="00175180" w:rsidP="00175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175180" w:rsidRPr="00175180" w:rsidRDefault="00175180" w:rsidP="00175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5180" w:rsidRPr="00175180" w:rsidRDefault="00175180" w:rsidP="0017518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175180" w:rsidRPr="00175180" w:rsidRDefault="00175180" w:rsidP="0017518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90"/>
        <w:gridCol w:w="6681"/>
      </w:tblGrid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программы, в рамках которой ре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подпрогра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возраста круглогодично.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отдыха детей, их оздоровления и занятости;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лагерей с дневным пребыванием детей на базе 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 района и детей дошкольного возраста;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оздоровительные лагеря детям;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</w:t>
            </w:r>
            <w:r w:rsidRPr="00175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175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социально опасном положении, в приоритетном п</w:t>
            </w:r>
            <w:r w:rsidRPr="00175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рядке;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</w:t>
            </w:r>
            <w:proofErr w:type="spellStart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устроенных на временную занятость в общем числе подростков района.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приложении № 1 к настоящей подпрограмме.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42 673,9 тыс. рублей, в том числе, по г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5 833,3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5 307,7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5 307,7 тыс. рублей.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26 353,0 тыс. руб., в том числе по годам: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3 478,1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3 478,1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- 3 478,1 тыс. рублей.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16 320,9 тыс. ру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тыс.0рублей;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1 112,4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1 844, 3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1 880,5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- 2 355,2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- 1 829,6 тыс. рублей;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1 829,6 тыс. рублей.</w:t>
            </w:r>
          </w:p>
        </w:tc>
      </w:tr>
      <w:tr w:rsidR="00175180" w:rsidRPr="00175180" w:rsidTr="00175180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175180" w:rsidRPr="00175180" w:rsidRDefault="00175180" w:rsidP="00175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разработки подпрограммы</w:t>
      </w: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кулярный период и детей дошкольного возраста круглогодично является одной из важнейших задач администрации Ермаковского района, управления образования, здравоохранения, социальной защиты населения, образовательных учреждений, сельских администраций, КГКУ «Центра занятости населения» Ермаковского ра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она. В селах района увеличивается количество детей, находящихся в трудной 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жизненной ситуации и социально-опасном положении, которые нуждаются в ос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бой поддержке, в организованном отдыхе, оздоровлении и занятости. 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дети в каникулярный период, особенно в неблагополучных семьях, совершают различного рода правонарушения, разрушают свое здоровье, поэтому необходимо организационными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реализации мер по профилактике безнадзорности и прав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нарушений несовершеннолетних.</w:t>
      </w:r>
      <w:proofErr w:type="gramEnd"/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социально-опасном положении позволят снизить правонарушения среди нес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вершеннолетних, сохранить и развить инфраструктуру детского отдыха и озд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ровления, занятости в районе. 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1205"/>
        <w:gridCol w:w="1958"/>
        <w:gridCol w:w="2136"/>
        <w:gridCol w:w="2136"/>
        <w:gridCol w:w="2136"/>
      </w:tblGrid>
      <w:tr w:rsidR="00175180" w:rsidRPr="00175180" w:rsidTr="00175180">
        <w:tc>
          <w:tcPr>
            <w:tcW w:w="5000" w:type="pct"/>
            <w:gridSpan w:val="5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175180" w:rsidRPr="00175180" w:rsidTr="00175180">
        <w:tc>
          <w:tcPr>
            <w:tcW w:w="629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3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175180" w:rsidRPr="00175180" w:rsidTr="00175180">
        <w:tc>
          <w:tcPr>
            <w:tcW w:w="5000" w:type="pct"/>
            <w:gridSpan w:val="5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175180" w:rsidRPr="00175180" w:rsidTr="00175180">
        <w:tc>
          <w:tcPr>
            <w:tcW w:w="629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2455</w:t>
            </w:r>
          </w:p>
        </w:tc>
      </w:tr>
      <w:tr w:rsidR="00175180" w:rsidRPr="00175180" w:rsidTr="00175180">
        <w:tc>
          <w:tcPr>
            <w:tcW w:w="5000" w:type="pct"/>
            <w:gridSpan w:val="5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175180" w:rsidRPr="00175180" w:rsidTr="00175180">
        <w:tc>
          <w:tcPr>
            <w:tcW w:w="629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23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180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116" w:type="pct"/>
          </w:tcPr>
          <w:p w:rsidR="00175180" w:rsidRPr="00175180" w:rsidRDefault="00175180" w:rsidP="00175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5180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175180" w:rsidRPr="00175180" w:rsidRDefault="00175180" w:rsidP="00175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ровления, занятости школьников в летний период, детей дошкольного возраста круглогодично.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ным пребыванием детей на базе образовательных учреждений района и детей дошкольного возраста круглогодично;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ные лагеря детям;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геря «</w:t>
      </w:r>
      <w:proofErr w:type="spell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возраста в каникулярные периоды июнь-август 2014, 2015, 2016, 2017, 2018, 2019, 2020, 2021,2022 годов, а детей дошкольного возраста круглогодично в дошкол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ных учреждениях.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2014-2022 годы без деления на этапы.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лены оценкой их вклада в решение задач, связанных с обеспечением достижения 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главной цели подпрограммы.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зование администрации Ермаковского района.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образование администр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(приложение № 1) к настоящей подпрограмме.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нистрация района, работники отраслевых управлений и отделов, выстраивается диалог с такими ведомствами как: Министерством образования и науки Красноя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ского края, КГКУ «Центр занятости населения» Ермаковского района, сельскими администрациями, руководителями предприятий, индивидуальными предприн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мателями. Исполнителями мероприятий подпрограммы являются учреждения 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разования, КГКУ «Центр занятости населения» Ермаковского района, сельские администрации.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вания,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Взаимодействие учреждений, ведомств, социальных партнеров, общественности будет способствовать реализации поставленных задач и достижения цели пр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«Обеспечить информационно-методическое сопровождение отдыха детей, их оздоровления и занятости» подпрограммы подразумевает: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интернет-сайте управления образования, оповещение участников образовател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ного пространства (педагогов, родителей, детей) об услугах, предоставляемых оздоровительными учреждениями района, методическое сопровождение педаг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гов общеобразовательных учреждений, руководителей оздоровительных учр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зы, стандарта безопасности пребывания детей в загородных оздоровительных 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герях и. т. д.;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ства детей в оздоровительных учреждениях, данная информация передается в министерство образования и науки Красноярского края, межведомственной к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миссией проводятся текущие проверки оздоровительных учреждений, на предмет безопасного отдыха детей.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чи подпрограммы не требуется.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ных лагерей с дневным пребыванием детей на базе общеобразовательных учр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ждений района и детей дошкольного возраста» включает в себя разработку и 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ализацию образовательных программ лагеря с дневным пребыванием детей 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щеобразовательными учреждениями района, а также оплату стоимости набора продуктов питания.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выделение бесплатных путевок в загоро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ные оздоровительные лагеря детям» предусматривает: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министерства образования и науки Красноя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ского края о предоставлении субсидии на оплату стоимости путевок для детей;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производится в рамках действующего законодательства о закупках.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ниципальная комиссия по распределению путевок рассматривает заявления 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дителей.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месту отдыха и обратно.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в социально опасном положении, в приоритетном порядке»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администрация Ермаковского района. Согласно плану комиссией по делам нес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вершеннолетних проводятся рейды в населенные пункты района в целях пов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шения координирующей роли органов системы профилактики, осуществляющих социальную и иную работу среди детей. Средства для реализации данного мер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приятия расходуются на ГСМ.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проводится совместная работа с КГКУ «Центр занятости населения Ермаковского района», сельскими советами по временному трудоустройству подростков Ерм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ковского района и отделом молодежной политики спорта и туризма администр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» данной подпрограммы средства из краевого и районного бюджетов расходуются на ГСМ, </w:t>
      </w:r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акарицидными</w:t>
      </w:r>
      <w:proofErr w:type="spellEnd"/>
      <w:r w:rsidRPr="0017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санитарно-эпидемиологической эксперт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зы, и 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онарного палаточного лагеря «</w:t>
      </w:r>
      <w:proofErr w:type="spell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180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75180">
        <w:rPr>
          <w:rFonts w:ascii="Arial" w:eastAsia="Times New Roman" w:hAnsi="Arial" w:cs="Arial"/>
          <w:sz w:val="24"/>
          <w:szCs w:val="24"/>
        </w:rPr>
        <w:t>о</w:t>
      </w:r>
      <w:r w:rsidRPr="00175180">
        <w:rPr>
          <w:rFonts w:ascii="Arial" w:eastAsia="Times New Roman" w:hAnsi="Arial" w:cs="Arial"/>
          <w:sz w:val="24"/>
          <w:szCs w:val="24"/>
        </w:rPr>
        <w:t xml:space="preserve">вания администрации 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75180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нятости от 87% до 91 % детей района школьного возраста, и 100% (от посеща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мости детей дошкольного учреждения) детей дошкольного возраста;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численность социально </w:t>
      </w:r>
      <w:proofErr w:type="spell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отдых, оздоровление, занятость детей и подростков из различных бюджетных и внебюджетных источников.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с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sz w:val="24"/>
          <w:szCs w:val="24"/>
          <w:lang w:eastAsia="ru-RU"/>
        </w:rPr>
        <w:t>ставляет 42 673,9 тыс. рублей, в том числе, по годам: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2020 год - 5 833,3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2021 год - 5 307,7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2022 год – 5 307,7 тыс. рублей.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75180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75180">
        <w:rPr>
          <w:rFonts w:ascii="Arial" w:eastAsia="Times New Roman" w:hAnsi="Arial" w:cs="Arial"/>
          <w:sz w:val="24"/>
          <w:szCs w:val="24"/>
          <w:lang w:eastAsia="ru-RU"/>
        </w:rPr>
        <w:t>аевого бюджета 26 353,0 тыс. руб., в том числе по годам: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2019 год - 3 116,2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2020 год - 3 478,1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2021 год - 3 478,1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2022 год - 3 478,1 тыс. рублей.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16 320,9 тыс. рублей, в том числе по годам: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2019 год - 2 277,6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2020 год - 2 355,2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2021 год - 1 829,6 тыс. рублей;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sz w:val="24"/>
          <w:szCs w:val="24"/>
          <w:lang w:eastAsia="ru-RU"/>
        </w:rPr>
        <w:t>2022 год – 1 829,6 тыс. рублей.</w:t>
      </w: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180" w:rsidRP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245297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75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И.В. Исак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175180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75180" w:rsidSect="0024529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5180" w:rsidRDefault="00175180" w:rsidP="0017518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175180" w:rsidRDefault="00175180" w:rsidP="0017518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5180" w:rsidRDefault="00175180" w:rsidP="0017518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75180" w:rsidRDefault="00175180" w:rsidP="0017518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175180" w:rsidRDefault="00175180" w:rsidP="0017518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175180" w:rsidRDefault="00175180" w:rsidP="00175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175180" w:rsidRDefault="00175180" w:rsidP="00175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180" w:rsidRP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656">
        <w:rPr>
          <w:rFonts w:ascii="Arial" w:eastAsia="Times New Roman" w:hAnsi="Arial" w:cs="Arial"/>
          <w:b/>
          <w:sz w:val="24"/>
          <w:szCs w:val="24"/>
          <w:lang w:eastAsia="ru-RU"/>
        </w:rPr>
        <w:t>Перечень целевых индикаторов подпрограммы</w:t>
      </w:r>
    </w:p>
    <w:p w:rsidR="00B91656" w:rsidRDefault="00B91656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6725"/>
        <w:gridCol w:w="720"/>
        <w:gridCol w:w="439"/>
        <w:gridCol w:w="467"/>
        <w:gridCol w:w="467"/>
        <w:gridCol w:w="467"/>
        <w:gridCol w:w="467"/>
        <w:gridCol w:w="467"/>
        <w:gridCol w:w="786"/>
        <w:gridCol w:w="786"/>
        <w:gridCol w:w="786"/>
        <w:gridCol w:w="786"/>
        <w:gridCol w:w="786"/>
      </w:tblGrid>
      <w:tr w:rsidR="00B91656" w:rsidRPr="00B91656" w:rsidTr="00B91656">
        <w:trPr>
          <w:trHeight w:val="510"/>
        </w:trPr>
        <w:tc>
          <w:tcPr>
            <w:tcW w:w="96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0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91656" w:rsidRPr="00B91656" w:rsidTr="00B91656">
        <w:trPr>
          <w:trHeight w:val="510"/>
        </w:trPr>
        <w:tc>
          <w:tcPr>
            <w:tcW w:w="96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656" w:rsidRPr="00B91656" w:rsidTr="00B91656">
        <w:trPr>
          <w:trHeight w:val="510"/>
        </w:trPr>
        <w:tc>
          <w:tcPr>
            <w:tcW w:w="96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656" w:rsidRPr="00B91656" w:rsidTr="00B91656">
        <w:trPr>
          <w:trHeight w:val="795"/>
        </w:trPr>
        <w:tc>
          <w:tcPr>
            <w:tcW w:w="5000" w:type="pct"/>
            <w:gridSpan w:val="14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возраста круглогодично.</w:t>
            </w:r>
          </w:p>
        </w:tc>
      </w:tr>
      <w:tr w:rsidR="00B91656" w:rsidRPr="00B91656" w:rsidTr="00B91656">
        <w:trPr>
          <w:trHeight w:val="660"/>
        </w:trPr>
        <w:tc>
          <w:tcPr>
            <w:tcW w:w="5000" w:type="pct"/>
            <w:gridSpan w:val="14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1: Обеспечить информационно - методическое сопровождение отдыха детей, их оздоровления и занятости</w:t>
            </w:r>
          </w:p>
        </w:tc>
      </w:tr>
      <w:tr w:rsidR="00B91656" w:rsidRPr="00B91656" w:rsidTr="00B91656">
        <w:trPr>
          <w:trHeight w:val="1455"/>
        </w:trPr>
        <w:tc>
          <w:tcPr>
            <w:tcW w:w="9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количестве детей школьного во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B91656" w:rsidRPr="00B91656" w:rsidTr="00B91656">
        <w:trPr>
          <w:trHeight w:val="825"/>
        </w:trPr>
        <w:tc>
          <w:tcPr>
            <w:tcW w:w="9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оздоровительных лагерях с дневным пребыванием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2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2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B91656" w:rsidRPr="00B91656" w:rsidTr="00B91656">
        <w:trPr>
          <w:trHeight w:val="870"/>
        </w:trPr>
        <w:tc>
          <w:tcPr>
            <w:tcW w:w="9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 на временную занятость в общем числе по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района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2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B91656" w:rsidRPr="00B91656" w:rsidTr="00B91656">
        <w:trPr>
          <w:trHeight w:val="1189"/>
        </w:trPr>
        <w:tc>
          <w:tcPr>
            <w:tcW w:w="9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91656" w:rsidRPr="00B91656" w:rsidTr="00B91656">
        <w:trPr>
          <w:trHeight w:val="1125"/>
        </w:trPr>
        <w:tc>
          <w:tcPr>
            <w:tcW w:w="9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80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(с учетом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включенных в другие формы отдыха, трудовые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ряды старшеклассников)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3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28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28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B91656" w:rsidRDefault="00B91656" w:rsidP="0017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656" w:rsidRDefault="00B91656" w:rsidP="00B916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91656" w:rsidSect="001751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1656" w:rsidRDefault="00B91656" w:rsidP="00B9165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16</w:t>
      </w:r>
    </w:p>
    <w:p w:rsidR="00B91656" w:rsidRDefault="00B91656" w:rsidP="00B9165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1656" w:rsidRDefault="00B91656" w:rsidP="00B9165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91656" w:rsidRDefault="00B91656" w:rsidP="00B9165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B91656" w:rsidRDefault="00B91656" w:rsidP="00B9165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B91656" w:rsidRDefault="00B91656" w:rsidP="00B916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4</w:t>
      </w:r>
    </w:p>
    <w:p w:rsid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656" w:rsidRP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65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B9165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B91656">
        <w:rPr>
          <w:rFonts w:ascii="Arial" w:eastAsia="Times New Roman" w:hAnsi="Arial" w:cs="Arial"/>
          <w:b/>
          <w:sz w:val="24"/>
          <w:szCs w:val="24"/>
          <w:lang w:eastAsia="ru-RU"/>
        </w:rPr>
        <w:t>тов</w:t>
      </w:r>
    </w:p>
    <w:p w:rsidR="00B91656" w:rsidRDefault="00B91656" w:rsidP="00B91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1354"/>
        <w:gridCol w:w="1050"/>
        <w:gridCol w:w="509"/>
        <w:gridCol w:w="468"/>
        <w:gridCol w:w="847"/>
        <w:gridCol w:w="405"/>
        <w:gridCol w:w="658"/>
        <w:gridCol w:w="658"/>
        <w:gridCol w:w="658"/>
        <w:gridCol w:w="658"/>
        <w:gridCol w:w="658"/>
        <w:gridCol w:w="626"/>
        <w:gridCol w:w="626"/>
        <w:gridCol w:w="626"/>
        <w:gridCol w:w="626"/>
        <w:gridCol w:w="938"/>
        <w:gridCol w:w="2763"/>
      </w:tblGrid>
      <w:tr w:rsidR="00B91656" w:rsidRPr="00B91656" w:rsidTr="00054A60">
        <w:trPr>
          <w:trHeight w:val="495"/>
        </w:trPr>
        <w:tc>
          <w:tcPr>
            <w:tcW w:w="129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8" w:type="pct"/>
            <w:gridSpan w:val="4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классиф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321" w:type="pct"/>
            <w:gridSpan w:val="10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53" w:type="pct"/>
            <w:vMerge w:val="restar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реализации по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программного мер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B91656" w:rsidRPr="00B91656" w:rsidTr="00054A60">
        <w:trPr>
          <w:trHeight w:val="840"/>
        </w:trPr>
        <w:tc>
          <w:tcPr>
            <w:tcW w:w="129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53" w:type="pct"/>
            <w:vMerge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1656" w:rsidRPr="00B91656" w:rsidTr="00B91656">
        <w:trPr>
          <w:trHeight w:val="525"/>
        </w:trPr>
        <w:tc>
          <w:tcPr>
            <w:tcW w:w="5000" w:type="pct"/>
            <w:gridSpan w:val="18"/>
            <w:shd w:val="clear" w:color="auto" w:fill="auto"/>
            <w:hideMark/>
          </w:tcPr>
          <w:p w:rsidR="00B91656" w:rsidRPr="00B91656" w:rsidRDefault="00B91656" w:rsidP="000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возраста к</w:t>
            </w:r>
            <w:r w:rsidR="00054A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B91656" w:rsidRPr="00B91656" w:rsidTr="00B91656">
        <w:trPr>
          <w:trHeight w:val="480"/>
        </w:trPr>
        <w:tc>
          <w:tcPr>
            <w:tcW w:w="5000" w:type="pct"/>
            <w:gridSpan w:val="18"/>
            <w:shd w:val="clear" w:color="auto" w:fill="auto"/>
            <w:hideMark/>
          </w:tcPr>
          <w:p w:rsidR="00B91656" w:rsidRPr="00054A60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r w:rsidR="00054A60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информационно-методическое сопровождение отдыха детей, их оздоровления и занятости</w:t>
            </w:r>
          </w:p>
        </w:tc>
      </w:tr>
      <w:tr w:rsidR="00B91656" w:rsidRPr="00B91656" w:rsidTr="00054A60">
        <w:trPr>
          <w:trHeight w:val="2929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летнего отдыха. 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комиссии по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загородные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безвозмездной осн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ве, мониторинг де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территории мун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образов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B91656" w:rsidRPr="00B91656" w:rsidTr="00054A60">
        <w:trPr>
          <w:trHeight w:val="2003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семин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вопр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не менее 2 семинаров еж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B91656" w:rsidRPr="00B91656" w:rsidTr="00054A60">
        <w:trPr>
          <w:trHeight w:val="2438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R13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деятельности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детей, 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лагерей, находящихся на те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Ермаковск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района, других форм отдыха, озд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детей и подрос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3"/>
          </w:p>
        </w:tc>
      </w:tr>
      <w:tr w:rsidR="00B91656" w:rsidRPr="00B91656" w:rsidTr="00B91656">
        <w:trPr>
          <w:trHeight w:val="780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B91656" w:rsidRPr="00054A60" w:rsidRDefault="00B91656" w:rsidP="00054A6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орган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изацию деятельности оздоровител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ых лагерей с дневным пребыванием детей на б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зе обр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зовательных учреж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ний района и детей до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кольного возраста круглогодично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896,50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4069,98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843 ч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0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  <w:proofErr w:type="gramEnd"/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2 092,3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10064,40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5964,63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ние, получают фрукты и соки еж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B91656" w:rsidRPr="00B91656" w:rsidTr="00054A60">
        <w:trPr>
          <w:trHeight w:val="1845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пребыв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сезона дол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реализовываться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B91656" w:rsidRPr="00B91656" w:rsidTr="00054A60">
        <w:trPr>
          <w:trHeight w:val="1845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раста в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палато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</w:t>
            </w:r>
            <w:proofErr w:type="spell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2058,70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"</w:t>
            </w:r>
            <w:proofErr w:type="spellStart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отдохнут школьники района в количестве 500 чел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B91656" w:rsidRPr="00B91656" w:rsidTr="00B91656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B91656" w:rsidRPr="00054A60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3</w:t>
            </w:r>
            <w:r w:rsid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выделение бесплатных путевок в загородные оздоровительные лагеря детям, находящи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ся в тру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</w:t>
            </w:r>
            <w:r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ной жизненной ситуации</w:t>
            </w:r>
          </w:p>
        </w:tc>
      </w:tr>
      <w:tr w:rsidR="00B91656" w:rsidRPr="00B91656" w:rsidTr="00054A60">
        <w:trPr>
          <w:trHeight w:val="3120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91656" w:rsidRPr="00B91656" w:rsidTr="00054A60">
        <w:trPr>
          <w:trHeight w:val="2989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91656" w:rsidRPr="00B91656" w:rsidTr="00054A60">
        <w:trPr>
          <w:trHeight w:val="3169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районн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257,44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1247,34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48 человек</w:t>
            </w:r>
          </w:p>
        </w:tc>
      </w:tr>
      <w:tr w:rsidR="00B91656" w:rsidRPr="00B91656" w:rsidTr="00054A60">
        <w:trPr>
          <w:trHeight w:val="2772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91656" w:rsidRPr="00B91656" w:rsidTr="00054A60">
        <w:trPr>
          <w:trHeight w:val="3038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 за счет кр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человек</w:t>
            </w:r>
          </w:p>
        </w:tc>
      </w:tr>
      <w:tr w:rsidR="00B91656" w:rsidRPr="00B91656" w:rsidTr="00054A60">
        <w:trPr>
          <w:trHeight w:val="2194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опл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для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Красн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за счет кр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1 169,6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5688,80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1656" w:rsidRPr="00B91656" w:rsidTr="00054A60">
        <w:trPr>
          <w:trHeight w:val="2194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на 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персон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в ц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функций госуда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нами управл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фонд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68,2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1656" w:rsidRPr="00B91656" w:rsidTr="00054A60">
        <w:trPr>
          <w:trHeight w:val="3192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распол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тории края, проезда к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месту 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ха) и обра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самост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и оплаты пр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148,0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462,90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1656" w:rsidRPr="00B91656" w:rsidTr="00054A60">
        <w:trPr>
          <w:trHeight w:val="1680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0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054A60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отдыха и обратно (65 чел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загородные л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91656"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B91656" w:rsidRPr="00B91656" w:rsidTr="00B91656">
        <w:trPr>
          <w:trHeight w:val="1170"/>
        </w:trPr>
        <w:tc>
          <w:tcPr>
            <w:tcW w:w="5000" w:type="pct"/>
            <w:gridSpan w:val="18"/>
            <w:shd w:val="clear" w:color="000000" w:fill="FFFFFF"/>
            <w:noWrap/>
            <w:hideMark/>
          </w:tcPr>
          <w:p w:rsidR="00B91656" w:rsidRPr="00054A60" w:rsidRDefault="00054A60" w:rsidP="00B9165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4:</w:t>
            </w:r>
            <w:r w:rsidR="00B91656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Обеспечить рабочие места для подростков в приоритетном пор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="00B91656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дке, находящихся в социально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91656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</w:t>
            </w:r>
            <w:r w:rsidR="00B91656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="00B91656" w:rsidRPr="00054A6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нии</w:t>
            </w:r>
          </w:p>
        </w:tc>
      </w:tr>
      <w:tr w:rsidR="00B91656" w:rsidRPr="00B91656" w:rsidTr="00054A60">
        <w:trPr>
          <w:trHeight w:val="1740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межбю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местн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054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5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pct"/>
            <w:shd w:val="clear" w:color="auto" w:fill="auto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подростков Ерм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B91656" w:rsidRPr="00B91656" w:rsidTr="00054A60">
        <w:trPr>
          <w:trHeight w:val="1695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5 833,3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5 307,7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42 673,9 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1656" w:rsidRPr="00B91656" w:rsidTr="00054A60">
        <w:trPr>
          <w:trHeight w:val="1695"/>
        </w:trPr>
        <w:tc>
          <w:tcPr>
            <w:tcW w:w="129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62" w:type="pct"/>
            <w:shd w:val="clear" w:color="000000" w:fill="FFFFFF"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1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27" w:type="pct"/>
            <w:shd w:val="clear" w:color="000000" w:fill="FFFFFF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5 833,3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5 307,7 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42 673,9 </w:t>
            </w:r>
          </w:p>
        </w:tc>
        <w:tc>
          <w:tcPr>
            <w:tcW w:w="953" w:type="pct"/>
            <w:shd w:val="clear" w:color="auto" w:fill="auto"/>
            <w:noWrap/>
            <w:hideMark/>
          </w:tcPr>
          <w:p w:rsidR="00B91656" w:rsidRPr="00B91656" w:rsidRDefault="00B91656" w:rsidP="00B91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54A60" w:rsidRDefault="00054A60" w:rsidP="00054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054A60" w:rsidSect="001751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17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054A60" w:rsidRDefault="00054A60" w:rsidP="00054A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054A60" w:rsidRDefault="00054A60" w:rsidP="00054A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054A60" w:rsidRDefault="00054A60" w:rsidP="00054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4B55" w:rsidRPr="00724B55" w:rsidRDefault="00724B55" w:rsidP="00724B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724B55" w:rsidRPr="00724B55" w:rsidRDefault="00724B55" w:rsidP="00724B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724B55" w:rsidRPr="00724B55" w:rsidRDefault="00724B55" w:rsidP="00724B5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724B55" w:rsidRPr="00724B55" w:rsidRDefault="00724B55" w:rsidP="00724B55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724B55" w:rsidRPr="00724B55" w:rsidRDefault="00724B55" w:rsidP="00724B55">
      <w:pPr>
        <w:spacing w:after="0" w:line="240" w:lineRule="auto"/>
        <w:ind w:firstLine="72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1.Паспорт </w:t>
      </w:r>
    </w:p>
    <w:p w:rsidR="00724B55" w:rsidRPr="00724B55" w:rsidRDefault="00724B55" w:rsidP="00724B55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724B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  <w:shd w:val="clear" w:color="auto" w:fill="auto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24B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724B55" w:rsidRPr="00724B55" w:rsidTr="00724B55">
        <w:trPr>
          <w:trHeight w:val="7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2014–2022 годы без деления на этапы</w:t>
            </w:r>
          </w:p>
        </w:tc>
      </w:tr>
      <w:tr w:rsidR="00724B55" w:rsidRPr="00724B55" w:rsidTr="00724B55">
        <w:trPr>
          <w:trHeight w:val="2320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205 757,2 тыс. рублей, в том числе: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25 183,2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26 895,0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23 096,7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22 450,9 тыс. рублей.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23 471,3 тыс. рублей, в т. ч. по годам: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3 355,4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3 172,2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- 3 172,2 тыс. рублей.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182 285,9 тыс. рублей, в т. ч. по годам: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23 539,6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19 924,5 тыс. рублей;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19 278,7 тыс. рублей.</w:t>
            </w:r>
          </w:p>
        </w:tc>
      </w:tr>
      <w:tr w:rsidR="00724B55" w:rsidRPr="00724B55" w:rsidTr="00724B55">
        <w:trPr>
          <w:trHeight w:val="1517"/>
        </w:trPr>
        <w:tc>
          <w:tcPr>
            <w:tcW w:w="1818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24B5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24B55" w:rsidRPr="00724B55" w:rsidRDefault="00724B55" w:rsidP="0072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24B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724B55" w:rsidRPr="00724B55" w:rsidRDefault="00724B55" w:rsidP="0072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  <w:r w:rsidRPr="00724B5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24B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24B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24B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путем выполнения функций органа опеки и поп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чительства в отношении несовершеннолетних;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ребенка, оставшегося без попечения родителей или нуждающегося в помощи государства;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щиты населения, учреждение здравоохранения или другое аналогичное учрежд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ние, обеспечивает последующий </w:t>
      </w:r>
      <w:proofErr w:type="gramStart"/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мью;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обеспеч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нию их жилой площадью в случаях, предусмотренных законодательством;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расп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рядителем бюджетных средств; муниципальных бюджетных учреждений, в отнош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осуществления государственной политики в области образования;</w:t>
      </w:r>
      <w:proofErr w:type="gramEnd"/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мического, бухгалтерского, хозяйственного обслуживания образовательных учр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содействия повышению качества дошкольного, общ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го и дополнительного образования в условиях модернизации образования, для э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вания в соответствии с действующим законодательством создано муниципальное казенное учреждение «Централизованная бухгалтерия по ведению учета в сфере образования».</w:t>
      </w:r>
      <w:proofErr w:type="gramEnd"/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дикаторы.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ления и подведомственных учреждений, обеспечивающих деятельность образов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направленной на эффективное управление отраслью.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</w:t>
      </w:r>
      <w:r w:rsidRPr="00724B55">
        <w:rPr>
          <w:rFonts w:ascii="Arial" w:eastAsia="Calibri" w:hAnsi="Arial" w:cs="Arial"/>
          <w:sz w:val="24"/>
          <w:szCs w:val="24"/>
        </w:rPr>
        <w:t>и</w:t>
      </w:r>
      <w:r w:rsidRPr="00724B55">
        <w:rPr>
          <w:rFonts w:ascii="Arial" w:eastAsia="Calibri" w:hAnsi="Arial" w:cs="Arial"/>
          <w:sz w:val="24"/>
          <w:szCs w:val="24"/>
        </w:rPr>
        <w:t xml:space="preserve">нистрации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24B5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ществлению деятельности по опеке и попечительству в отношении несовершенн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летних.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724B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ством на праве оперативного управления, имеет самостоятельный баланс, лицевые и расчетные счета.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Закона Красноярского края № 3266-1 от 10.07.1992 г. и утвержденной бюджетной сметы.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подв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«Централиз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ванная бухгалтерия по ведению учета в сфере образования» и управления образ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в соответствии с законодательством Российской Федерации на договорной основе создано муниципальное казенное учреждение «Централизованная бухгалтерия по ведению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ния» (далее – Учреждение).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Учреждение является юридическим лицом, имеет самостоятельный баланс, обособленное имущество, лицевые счета в территориальном органе казначейства. Учреждение осуществляет свою деятельность в соответствии с Уставом, утве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жденным постановлением администрации Ермаковского района и действующим з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конодательством.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ми уполномоченными органами местного самоуправления Ермаковского района. Управление образования администрации Ермаковского района утверждает муниц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пальное задание для Учреждения в соответствии с основными видами деятельн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сти Учреждения.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пользует бюджетные средства в соответствии с бюджетной сметы, утвержденной администрацией Ермаковского района.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финансово – экономического, бухгалтерского, хозяйственного обслуживания обр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ций управления образования в соответствии с действующим законодательством.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приятий является Управление образования администрации Ермаковского района.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Calibri" w:hAnsi="Arial" w:cs="Arial"/>
          <w:sz w:val="24"/>
          <w:szCs w:val="24"/>
        </w:rPr>
      </w:pPr>
      <w:r w:rsidRPr="00724B5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24B55">
        <w:rPr>
          <w:rFonts w:ascii="Arial" w:eastAsia="Calibri" w:hAnsi="Arial" w:cs="Arial"/>
          <w:sz w:val="24"/>
          <w:szCs w:val="24"/>
        </w:rPr>
        <w:t>о</w:t>
      </w:r>
      <w:r w:rsidRPr="00724B5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24B5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</w:t>
      </w:r>
      <w:r w:rsidRPr="00724B55">
        <w:rPr>
          <w:rFonts w:ascii="Arial" w:eastAsia="Calibri" w:hAnsi="Arial" w:cs="Arial"/>
          <w:sz w:val="24"/>
          <w:szCs w:val="24"/>
        </w:rPr>
        <w:t>ы</w:t>
      </w:r>
      <w:r w:rsidRPr="00724B55">
        <w:rPr>
          <w:rFonts w:ascii="Arial" w:eastAsia="Calibri" w:hAnsi="Arial" w:cs="Arial"/>
          <w:sz w:val="24"/>
          <w:szCs w:val="24"/>
        </w:rPr>
        <w:t>полнение ее мероприятий и целевое использование средств.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она до 1 марта года, следующего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образования администрации Ермаковского района, финансовым управлением 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полнение </w:t>
      </w:r>
      <w:r w:rsidRPr="00724B5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Calibri" w:hAnsi="Arial" w:cs="Arial"/>
          <w:sz w:val="24"/>
          <w:szCs w:val="24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24B5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724B55">
        <w:rPr>
          <w:rFonts w:ascii="Arial" w:eastAsia="Calibri" w:hAnsi="Arial" w:cs="Arial"/>
          <w:sz w:val="24"/>
          <w:szCs w:val="24"/>
        </w:rPr>
        <w:t>и</w:t>
      </w:r>
      <w:r w:rsidRPr="00724B55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программы,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Calibri" w:hAnsi="Arial" w:cs="Arial"/>
          <w:sz w:val="24"/>
          <w:szCs w:val="24"/>
        </w:rPr>
      </w:pPr>
      <w:r w:rsidRPr="00724B5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работы по выполнению предписаний органов санэпиднадзора, </w:t>
      </w:r>
      <w:proofErr w:type="spell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щие организации;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учреждений, соблюдение правил техники безопасности и охраны труда;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работников, определении их соответствия требованиям нормативно-правовых актов по охране труда;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ассигн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ваний;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бюдж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4B5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24B55" w:rsidRPr="00724B55" w:rsidRDefault="00724B55" w:rsidP="00724B55">
      <w:pPr>
        <w:spacing w:after="0" w:line="240" w:lineRule="auto"/>
        <w:ind w:right="-18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подпрограммы составит 205 757,2 тыс. рублей, в том числе: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2020 год – 26 895,0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2021 год – 23 096,7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2022 год - 22 450,9 тыс. рублей.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724B55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24B55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23 471,3 тыс. рублей, в т. ч. по годам: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2020 год – 3 355,4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2021 год – 3 172,2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2022 год - 3 172,2 тыс. рублей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182 285,9 тыс. рублей, в т. ч. по годам: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2020 год – 23 539,6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2021 год – 19 924,5 тыс. рублей;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sz w:val="24"/>
          <w:szCs w:val="24"/>
          <w:lang w:eastAsia="ru-RU"/>
        </w:rPr>
        <w:t>2022 год - 19 278,7 тыс. рублей.</w:t>
      </w:r>
    </w:p>
    <w:p w:rsidR="00724B55" w:rsidRPr="00724B55" w:rsidRDefault="00724B55" w:rsidP="00724B5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B55" w:rsidRPr="00724B55" w:rsidRDefault="00724B55" w:rsidP="00724B5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724B55" w:rsidRPr="00724B55" w:rsidRDefault="00724B55" w:rsidP="00724B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B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24B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B5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24B55" w:rsidRDefault="00724B55" w:rsidP="00054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24B55" w:rsidSect="00054A6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24B55" w:rsidRDefault="00724B55" w:rsidP="00724B5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18</w:t>
      </w:r>
    </w:p>
    <w:p w:rsidR="00724B55" w:rsidRDefault="00724B55" w:rsidP="00724B5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4B55" w:rsidRDefault="00724B55" w:rsidP="00724B5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24B55" w:rsidRDefault="00724B55" w:rsidP="00724B5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724B55" w:rsidRDefault="00724B55" w:rsidP="00724B5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724B55" w:rsidRDefault="00724B55" w:rsidP="00724B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724B55" w:rsidRDefault="00724B55" w:rsidP="00724B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054A60" w:rsidRDefault="00724B55" w:rsidP="00724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724B55" w:rsidRDefault="00724B55" w:rsidP="00724B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B55" w:rsidRPr="00B14BEB" w:rsidRDefault="00B14BEB" w:rsidP="00B14BE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14BEB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B14BEB" w:rsidRDefault="00B14BEB" w:rsidP="0072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48"/>
        <w:gridCol w:w="1260"/>
        <w:gridCol w:w="282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B14BEB" w:rsidRPr="00B14BEB" w:rsidTr="00B14BEB">
        <w:trPr>
          <w:trHeight w:val="645"/>
        </w:trPr>
        <w:tc>
          <w:tcPr>
            <w:tcW w:w="16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14BEB" w:rsidRPr="00B14BEB" w:rsidTr="00B14BEB">
        <w:trPr>
          <w:trHeight w:val="608"/>
        </w:trPr>
        <w:tc>
          <w:tcPr>
            <w:tcW w:w="5000" w:type="pct"/>
            <w:gridSpan w:val="15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B14BEB" w:rsidRPr="00B14BEB" w:rsidTr="00B14BEB">
        <w:trPr>
          <w:trHeight w:val="1005"/>
        </w:trPr>
        <w:tc>
          <w:tcPr>
            <w:tcW w:w="16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14BEB" w:rsidRPr="00B14BEB" w:rsidTr="00B14BEB">
        <w:trPr>
          <w:trHeight w:val="660"/>
        </w:trPr>
        <w:tc>
          <w:tcPr>
            <w:tcW w:w="16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4BEB" w:rsidRPr="00B14BEB" w:rsidTr="00B14BEB">
        <w:trPr>
          <w:trHeight w:val="1905"/>
        </w:trPr>
        <w:tc>
          <w:tcPr>
            <w:tcW w:w="16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185"/>
        </w:trPr>
        <w:tc>
          <w:tcPr>
            <w:tcW w:w="16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B14BEB" w:rsidRDefault="00B14BEB" w:rsidP="00724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14BEB" w:rsidSect="00724B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4BEB" w:rsidRDefault="00B14BEB" w:rsidP="00B14B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9</w:t>
      </w:r>
    </w:p>
    <w:p w:rsidR="00B14BEB" w:rsidRDefault="00B14BEB" w:rsidP="00B14B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4BEB" w:rsidRDefault="00B14BEB" w:rsidP="00B14B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14BEB" w:rsidRDefault="00B14BEB" w:rsidP="00B14B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февраля 2020 г. № 91-п</w:t>
      </w:r>
    </w:p>
    <w:p w:rsidR="00B14BEB" w:rsidRDefault="00B14BEB" w:rsidP="00B14BE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B14BEB" w:rsidRDefault="00B14BEB" w:rsidP="00B14B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B14BEB" w:rsidRDefault="00B14BEB" w:rsidP="00B14B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B14BEB" w:rsidRDefault="00B14BEB" w:rsidP="00B14B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BEB" w:rsidRPr="00B14BEB" w:rsidRDefault="00B14BEB" w:rsidP="00B14BE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4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B14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B14B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тов</w:t>
      </w:r>
    </w:p>
    <w:p w:rsidR="00B14BEB" w:rsidRP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007"/>
        <w:gridCol w:w="1026"/>
        <w:gridCol w:w="505"/>
        <w:gridCol w:w="464"/>
        <w:gridCol w:w="837"/>
        <w:gridCol w:w="402"/>
        <w:gridCol w:w="619"/>
        <w:gridCol w:w="619"/>
        <w:gridCol w:w="619"/>
        <w:gridCol w:w="682"/>
        <w:gridCol w:w="682"/>
        <w:gridCol w:w="682"/>
        <w:gridCol w:w="682"/>
        <w:gridCol w:w="682"/>
        <w:gridCol w:w="682"/>
        <w:gridCol w:w="744"/>
        <w:gridCol w:w="1266"/>
      </w:tblGrid>
      <w:tr w:rsidR="00B14BEB" w:rsidRPr="00B14BEB" w:rsidTr="00B14BEB">
        <w:trPr>
          <w:trHeight w:val="315"/>
        </w:trPr>
        <w:tc>
          <w:tcPr>
            <w:tcW w:w="44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761" w:type="pct"/>
            <w:gridSpan w:val="4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07" w:type="pct"/>
            <w:gridSpan w:val="10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B14BEB" w:rsidRPr="00B14BEB" w:rsidTr="00B14BEB">
        <w:trPr>
          <w:trHeight w:val="1170"/>
        </w:trPr>
        <w:tc>
          <w:tcPr>
            <w:tcW w:w="44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3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BEB" w:rsidRPr="00B14BEB" w:rsidTr="00B14BEB">
        <w:trPr>
          <w:trHeight w:val="375"/>
        </w:trPr>
        <w:tc>
          <w:tcPr>
            <w:tcW w:w="5000" w:type="pct"/>
            <w:gridSpan w:val="18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B14BEB" w:rsidRPr="00B14BEB" w:rsidTr="00B14BEB">
        <w:trPr>
          <w:trHeight w:val="315"/>
        </w:trPr>
        <w:tc>
          <w:tcPr>
            <w:tcW w:w="5000" w:type="pct"/>
            <w:gridSpan w:val="18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Организация деятельности отраслевого органа местного самоуправления и подведомственных учрежд</w:t>
            </w: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B14BEB" w:rsidRPr="00B14BEB" w:rsidTr="00B14BEB">
        <w:trPr>
          <w:trHeight w:val="735"/>
        </w:trPr>
        <w:tc>
          <w:tcPr>
            <w:tcW w:w="44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уст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4046,8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3922,4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3784,7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4300,8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4028,5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3407,8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3296,9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36154,1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фекти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имущ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B14B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14BEB" w:rsidRPr="00B14BEB" w:rsidTr="00B14BEB">
        <w:trPr>
          <w:trHeight w:val="1268"/>
        </w:trPr>
        <w:tc>
          <w:tcPr>
            <w:tcW w:w="44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BEB" w:rsidRPr="00B14BEB" w:rsidTr="00B14BEB">
        <w:trPr>
          <w:trHeight w:val="126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2906,50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2423,40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25454,5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915"/>
        </w:trPr>
        <w:tc>
          <w:tcPr>
            <w:tcW w:w="44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1117,50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868,50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10536,0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B14B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стемы оплаты 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B14BEB" w:rsidRPr="00B14BEB" w:rsidTr="00B14BEB">
        <w:trPr>
          <w:trHeight w:val="1455"/>
        </w:trPr>
        <w:tc>
          <w:tcPr>
            <w:tcW w:w="44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BEB" w:rsidRPr="00B14BEB" w:rsidTr="00B14BEB">
        <w:trPr>
          <w:trHeight w:val="1455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455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193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1658,80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1403,20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1357,50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12709,5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600"/>
        </w:trPr>
        <w:tc>
          <w:tcPr>
            <w:tcW w:w="44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опеке и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отношении несовершенн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9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3172,20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19731,0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B14BEB" w:rsidRPr="00B14BEB" w:rsidTr="00B14BEB">
        <w:trPr>
          <w:trHeight w:val="807"/>
        </w:trPr>
        <w:tc>
          <w:tcPr>
            <w:tcW w:w="44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BEB" w:rsidRPr="00B14BEB" w:rsidTr="00B14BEB">
        <w:trPr>
          <w:trHeight w:val="1193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2271,10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13903,4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17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5826,60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17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595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989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</w:t>
            </w:r>
            <w:proofErr w:type="spell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590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17773,80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15035,00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14545,80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131944,20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труда,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B14BEB" w:rsidRPr="00B14BEB" w:rsidTr="00B14BEB">
        <w:trPr>
          <w:trHeight w:val="99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15983,10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13677,30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13188,10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118093,2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90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государстве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13819,2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90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249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щие ур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1165,10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283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заработной платы работн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277,60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332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403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1643,20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3180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стам, персонал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выплаты, уст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с учетом опыта работы при наличии ученой степени,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643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298"/>
        </w:trPr>
        <w:tc>
          <w:tcPr>
            <w:tcW w:w="44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края, которым пре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BEB" w:rsidRPr="00B14BEB" w:rsidTr="00B14BEB">
        <w:trPr>
          <w:trHeight w:val="2040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2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по админ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в 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292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603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безопасного участия детей в дорожном дв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 на повышение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"Обеспечение реализации муниципальной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печивающих уровень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 за исключением заработной платы отдел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2479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ществляется в соответствии с указами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меропри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личением региональных 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нимального </w:t>
            </w:r>
            <w:proofErr w:type="gramStart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 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«Развитие образов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436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600"/>
        </w:trPr>
        <w:tc>
          <w:tcPr>
            <w:tcW w:w="1141" w:type="pct"/>
            <w:gridSpan w:val="2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25163,6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26895,0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23096,7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22450,9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205757,2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14BEB" w:rsidRPr="00B14BEB" w:rsidTr="00B14BEB">
        <w:trPr>
          <w:trHeight w:val="1628"/>
        </w:trPr>
        <w:tc>
          <w:tcPr>
            <w:tcW w:w="44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14B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26895,0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23096,7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22450,9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205757,2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4BEB" w:rsidRPr="00B14BEB" w:rsidRDefault="00B14BEB" w:rsidP="00B1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14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BEB" w:rsidRPr="00B14BEB" w:rsidRDefault="00B14BEB" w:rsidP="00B14B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bookmarkStart w:id="4" w:name="_GoBack"/>
      <w:bookmarkEnd w:id="4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И.В. Исак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B14BEB" w:rsidRPr="00B14BEB" w:rsidSect="00724B55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9" w:rsidRDefault="00474589">
      <w:pPr>
        <w:spacing w:after="0" w:line="240" w:lineRule="auto"/>
      </w:pPr>
      <w:r>
        <w:separator/>
      </w:r>
    </w:p>
  </w:endnote>
  <w:endnote w:type="continuationSeparator" w:id="0">
    <w:p w:rsidR="00474589" w:rsidRDefault="004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Default="008125F8" w:rsidP="0011107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125F8" w:rsidRDefault="008125F8" w:rsidP="0011107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Default="008125F8" w:rsidP="0011107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9" w:rsidRDefault="00474589">
      <w:pPr>
        <w:spacing w:after="0" w:line="240" w:lineRule="auto"/>
      </w:pPr>
      <w:r>
        <w:separator/>
      </w:r>
    </w:p>
  </w:footnote>
  <w:footnote w:type="continuationSeparator" w:id="0">
    <w:p w:rsidR="00474589" w:rsidRDefault="004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Pr="00F04135" w:rsidRDefault="008125F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Default="008125F8" w:rsidP="00111073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125F8" w:rsidRDefault="008125F8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Default="008125F8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8" w:rsidRPr="00F04135" w:rsidRDefault="008125F8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4DCB2BC9"/>
    <w:multiLevelType w:val="hybridMultilevel"/>
    <w:tmpl w:val="2300427C"/>
    <w:lvl w:ilvl="0" w:tplc="F9607C6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18"/>
  </w:num>
  <w:num w:numId="5">
    <w:abstractNumId w:val="3"/>
  </w:num>
  <w:num w:numId="6">
    <w:abstractNumId w:val="19"/>
  </w:num>
  <w:num w:numId="7">
    <w:abstractNumId w:val="36"/>
  </w:num>
  <w:num w:numId="8">
    <w:abstractNumId w:val="28"/>
  </w:num>
  <w:num w:numId="9">
    <w:abstractNumId w:val="43"/>
  </w:num>
  <w:num w:numId="10">
    <w:abstractNumId w:val="20"/>
  </w:num>
  <w:num w:numId="11">
    <w:abstractNumId w:val="22"/>
  </w:num>
  <w:num w:numId="12">
    <w:abstractNumId w:val="17"/>
  </w:num>
  <w:num w:numId="13">
    <w:abstractNumId w:val="38"/>
  </w:num>
  <w:num w:numId="14">
    <w:abstractNumId w:val="13"/>
  </w:num>
  <w:num w:numId="15">
    <w:abstractNumId w:val="15"/>
  </w:num>
  <w:num w:numId="16">
    <w:abstractNumId w:val="29"/>
  </w:num>
  <w:num w:numId="17">
    <w:abstractNumId w:val="41"/>
  </w:num>
  <w:num w:numId="18">
    <w:abstractNumId w:val="11"/>
  </w:num>
  <w:num w:numId="19">
    <w:abstractNumId w:val="40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7"/>
  </w:num>
  <w:num w:numId="26">
    <w:abstractNumId w:val="33"/>
  </w:num>
  <w:num w:numId="27">
    <w:abstractNumId w:val="5"/>
  </w:num>
  <w:num w:numId="28">
    <w:abstractNumId w:val="16"/>
  </w:num>
  <w:num w:numId="29">
    <w:abstractNumId w:val="32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9"/>
  </w:num>
  <w:num w:numId="36">
    <w:abstractNumId w:val="42"/>
  </w:num>
  <w:num w:numId="37">
    <w:abstractNumId w:val="6"/>
  </w:num>
  <w:num w:numId="38">
    <w:abstractNumId w:val="31"/>
  </w:num>
  <w:num w:numId="39">
    <w:abstractNumId w:val="34"/>
  </w:num>
  <w:num w:numId="40">
    <w:abstractNumId w:val="4"/>
  </w:num>
  <w:num w:numId="41">
    <w:abstractNumId w:val="26"/>
  </w:num>
  <w:num w:numId="42">
    <w:abstractNumId w:val="39"/>
  </w:num>
  <w:num w:numId="43">
    <w:abstractNumId w:val="10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4A60"/>
    <w:rsid w:val="00056CF2"/>
    <w:rsid w:val="000B44A5"/>
    <w:rsid w:val="000C2760"/>
    <w:rsid w:val="000C6ADC"/>
    <w:rsid w:val="000C7E73"/>
    <w:rsid w:val="000F64EE"/>
    <w:rsid w:val="0010628B"/>
    <w:rsid w:val="00110F01"/>
    <w:rsid w:val="00111073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75180"/>
    <w:rsid w:val="00195AC5"/>
    <w:rsid w:val="001A5543"/>
    <w:rsid w:val="001C26D0"/>
    <w:rsid w:val="00202EB0"/>
    <w:rsid w:val="002317D1"/>
    <w:rsid w:val="00236A94"/>
    <w:rsid w:val="00245297"/>
    <w:rsid w:val="00246ABE"/>
    <w:rsid w:val="00260464"/>
    <w:rsid w:val="00263B59"/>
    <w:rsid w:val="002A31F5"/>
    <w:rsid w:val="002B7DD7"/>
    <w:rsid w:val="002D1AB4"/>
    <w:rsid w:val="002F1E1E"/>
    <w:rsid w:val="0032277C"/>
    <w:rsid w:val="003272F2"/>
    <w:rsid w:val="00340359"/>
    <w:rsid w:val="00350C44"/>
    <w:rsid w:val="00356967"/>
    <w:rsid w:val="00366B7A"/>
    <w:rsid w:val="003670FD"/>
    <w:rsid w:val="003A31E1"/>
    <w:rsid w:val="003E15C8"/>
    <w:rsid w:val="003E2C59"/>
    <w:rsid w:val="0040619B"/>
    <w:rsid w:val="00406806"/>
    <w:rsid w:val="00412ACE"/>
    <w:rsid w:val="00422D8E"/>
    <w:rsid w:val="0046251D"/>
    <w:rsid w:val="00474589"/>
    <w:rsid w:val="004B584C"/>
    <w:rsid w:val="004C0673"/>
    <w:rsid w:val="004C1153"/>
    <w:rsid w:val="004C1781"/>
    <w:rsid w:val="004F09CF"/>
    <w:rsid w:val="005011D7"/>
    <w:rsid w:val="005427F7"/>
    <w:rsid w:val="0054587C"/>
    <w:rsid w:val="00585F9B"/>
    <w:rsid w:val="005B09ED"/>
    <w:rsid w:val="005E439E"/>
    <w:rsid w:val="005F4F6D"/>
    <w:rsid w:val="00603873"/>
    <w:rsid w:val="00607145"/>
    <w:rsid w:val="00614377"/>
    <w:rsid w:val="00622E09"/>
    <w:rsid w:val="006543B2"/>
    <w:rsid w:val="0066432A"/>
    <w:rsid w:val="006949B4"/>
    <w:rsid w:val="00696409"/>
    <w:rsid w:val="006B3167"/>
    <w:rsid w:val="006B6F46"/>
    <w:rsid w:val="006B799E"/>
    <w:rsid w:val="006E35FD"/>
    <w:rsid w:val="0070392C"/>
    <w:rsid w:val="00714D91"/>
    <w:rsid w:val="00722A06"/>
    <w:rsid w:val="00724B55"/>
    <w:rsid w:val="00741CDA"/>
    <w:rsid w:val="007D1F10"/>
    <w:rsid w:val="007E1BCD"/>
    <w:rsid w:val="00800B66"/>
    <w:rsid w:val="00804493"/>
    <w:rsid w:val="008125F8"/>
    <w:rsid w:val="008157DC"/>
    <w:rsid w:val="00826B0B"/>
    <w:rsid w:val="008478F6"/>
    <w:rsid w:val="00871F1A"/>
    <w:rsid w:val="00880BE1"/>
    <w:rsid w:val="00896C52"/>
    <w:rsid w:val="008B188A"/>
    <w:rsid w:val="008B2AC1"/>
    <w:rsid w:val="008E1F96"/>
    <w:rsid w:val="008F0DE0"/>
    <w:rsid w:val="00902805"/>
    <w:rsid w:val="00902D7C"/>
    <w:rsid w:val="00903282"/>
    <w:rsid w:val="009325C9"/>
    <w:rsid w:val="009362C0"/>
    <w:rsid w:val="009379D8"/>
    <w:rsid w:val="0095361F"/>
    <w:rsid w:val="00960C34"/>
    <w:rsid w:val="00975B48"/>
    <w:rsid w:val="009E2A28"/>
    <w:rsid w:val="009E4EC6"/>
    <w:rsid w:val="009E69E1"/>
    <w:rsid w:val="009F3D8B"/>
    <w:rsid w:val="00A13387"/>
    <w:rsid w:val="00A6778F"/>
    <w:rsid w:val="00A8093B"/>
    <w:rsid w:val="00A8578C"/>
    <w:rsid w:val="00AA45CD"/>
    <w:rsid w:val="00AB1223"/>
    <w:rsid w:val="00AD70CF"/>
    <w:rsid w:val="00AD7F16"/>
    <w:rsid w:val="00AF71A7"/>
    <w:rsid w:val="00B01464"/>
    <w:rsid w:val="00B070C5"/>
    <w:rsid w:val="00B14BEB"/>
    <w:rsid w:val="00B22C01"/>
    <w:rsid w:val="00B62B6A"/>
    <w:rsid w:val="00B70A19"/>
    <w:rsid w:val="00B86B27"/>
    <w:rsid w:val="00B911A6"/>
    <w:rsid w:val="00B91656"/>
    <w:rsid w:val="00B94657"/>
    <w:rsid w:val="00BB0390"/>
    <w:rsid w:val="00BF0166"/>
    <w:rsid w:val="00C0173B"/>
    <w:rsid w:val="00C10AE8"/>
    <w:rsid w:val="00C36F4F"/>
    <w:rsid w:val="00C45FAC"/>
    <w:rsid w:val="00C5207F"/>
    <w:rsid w:val="00C5705A"/>
    <w:rsid w:val="00C90E62"/>
    <w:rsid w:val="00CA065E"/>
    <w:rsid w:val="00CC385E"/>
    <w:rsid w:val="00CE0124"/>
    <w:rsid w:val="00CF2661"/>
    <w:rsid w:val="00D0678A"/>
    <w:rsid w:val="00D20B75"/>
    <w:rsid w:val="00D33DDB"/>
    <w:rsid w:val="00D3511D"/>
    <w:rsid w:val="00D36B7B"/>
    <w:rsid w:val="00D37B85"/>
    <w:rsid w:val="00D51035"/>
    <w:rsid w:val="00D6591C"/>
    <w:rsid w:val="00D76322"/>
    <w:rsid w:val="00D93173"/>
    <w:rsid w:val="00DA0CE5"/>
    <w:rsid w:val="00DA488E"/>
    <w:rsid w:val="00DA5C63"/>
    <w:rsid w:val="00DA6DEA"/>
    <w:rsid w:val="00DB3872"/>
    <w:rsid w:val="00DB6BD0"/>
    <w:rsid w:val="00DB7131"/>
    <w:rsid w:val="00DE032F"/>
    <w:rsid w:val="00E05A60"/>
    <w:rsid w:val="00E1017F"/>
    <w:rsid w:val="00EB244D"/>
    <w:rsid w:val="00EC5402"/>
    <w:rsid w:val="00ED3F10"/>
    <w:rsid w:val="00EF44C6"/>
    <w:rsid w:val="00F02C3F"/>
    <w:rsid w:val="00F043D0"/>
    <w:rsid w:val="00F11776"/>
    <w:rsid w:val="00F20872"/>
    <w:rsid w:val="00F22E94"/>
    <w:rsid w:val="00F34A85"/>
    <w:rsid w:val="00F37C2A"/>
    <w:rsid w:val="00F446E7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BE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880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111073"/>
  </w:style>
  <w:style w:type="table" w:customStyle="1" w:styleId="30">
    <w:name w:val="Сетка таблицы3"/>
    <w:basedOn w:val="a1"/>
    <w:next w:val="a7"/>
    <w:rsid w:val="0011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11107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rsid w:val="001110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B2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B2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99"/>
    <w:rsid w:val="001751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BE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880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111073"/>
  </w:style>
  <w:style w:type="table" w:customStyle="1" w:styleId="30">
    <w:name w:val="Сетка таблицы3"/>
    <w:basedOn w:val="a1"/>
    <w:next w:val="a7"/>
    <w:rsid w:val="0011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11107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Знак Знак Знак Знак Знак Знак"/>
    <w:basedOn w:val="a"/>
    <w:rsid w:val="001110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B2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B2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B2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B2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B2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EB2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99"/>
    <w:rsid w:val="001751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B306-AFAF-41C2-B1B8-DE23B8FB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195</Pages>
  <Words>36060</Words>
  <Characters>205542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8</cp:revision>
  <cp:lastPrinted>2020-01-21T02:34:00Z</cp:lastPrinted>
  <dcterms:created xsi:type="dcterms:W3CDTF">2020-02-14T07:24:00Z</dcterms:created>
  <dcterms:modified xsi:type="dcterms:W3CDTF">2020-02-17T06:47:00Z</dcterms:modified>
</cp:coreProperties>
</file>