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06" w:rsidRPr="000A42E7" w:rsidRDefault="00DD6906" w:rsidP="00DD690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4"/>
          <w:lang w:eastAsia="ru-RU"/>
        </w:rPr>
      </w:pPr>
      <w:r w:rsidRPr="000A42E7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4"/>
          <w:lang w:eastAsia="ru-RU"/>
        </w:rPr>
        <w:t>Имущественный налоговый вычет</w:t>
      </w:r>
    </w:p>
    <w:p w:rsidR="00DD6906" w:rsidRDefault="00DD6906" w:rsidP="00DD690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24"/>
          <w:lang w:eastAsia="ru-RU"/>
        </w:rPr>
      </w:pPr>
    </w:p>
    <w:p w:rsidR="00A930C4" w:rsidRDefault="00DD6906" w:rsidP="00DD6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Налоговым кодексом РФ налогоплательщик имеет право на получение имущественного налогового вычета в размере фактически произведенных расходов на приобретение объекта имущества, но не более 2 млн. рублей</w:t>
      </w:r>
      <w:r w:rsidR="00A930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6906" w:rsidRPr="00DD5D1B" w:rsidRDefault="00DD6906" w:rsidP="00DD6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внесенным с начала 2014 года изменениям в </w:t>
      </w:r>
      <w:r w:rsidRPr="00DD5D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статью 220</w:t>
      </w:r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Налогового </w:t>
      </w:r>
      <w:r w:rsidR="00343D2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 РФ, если имущество был</w:t>
      </w:r>
      <w:r w:rsidR="004E741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приобретено после 01.01.2014</w:t>
      </w:r>
      <w:r w:rsidR="007735E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7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 воспользовался правом на получение имущественного налогового вычета </w:t>
      </w:r>
      <w:r w:rsidR="007735E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E74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этого имущества</w:t>
      </w:r>
      <w:r w:rsidR="007735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Start w:id="0" w:name="_GoBack"/>
      <w:bookmarkEnd w:id="0"/>
      <w:r w:rsidR="004E7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менее его предельной суммы,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</w:t>
      </w:r>
      <w:proofErr w:type="gramEnd"/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на территории Российской Федерации жилого дома, квартиры, комнаты или доли (долей) в них, земельных участков, предоставленных для индивидуального жилищного строительства, и земельных участков, на которых расположены приобретаемые жилые дома, или доли (долей) в них.</w:t>
      </w:r>
    </w:p>
    <w:p w:rsidR="00DD6906" w:rsidRPr="00DD5D1B" w:rsidRDefault="000A42E7" w:rsidP="00DD6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</w:t>
      </w:r>
      <w:r w:rsidR="00DD6906"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имущественным налоговым вычетом в размере фактически произведенных налогоплательщиком расходов на вышеуказанные цели, Федеральным законом </w:t>
      </w:r>
      <w:r w:rsidR="00DD6906" w:rsidRPr="00DD5D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от 23.07.2013 № 212-ФЗ</w:t>
      </w:r>
      <w:r w:rsidR="00DD6906"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внесении изменения в </w:t>
      </w:r>
      <w:r w:rsidR="00DD6906" w:rsidRPr="00DD5D1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статью 220</w:t>
      </w:r>
      <w:r w:rsidR="00DD6906"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части второй Налогового кодекса Российской Федерации" выделен как самостоятельный имущественный налоговый вычет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</w:t>
      </w:r>
      <w:proofErr w:type="gramEnd"/>
      <w:r w:rsidR="00DD6906"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(доли).</w:t>
      </w:r>
    </w:p>
    <w:p w:rsidR="00DD6906" w:rsidRPr="00DD5D1B" w:rsidRDefault="00DD6906" w:rsidP="00DD6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отметить, что указанный имущественный налоговый вычет может быть предоставлен налогоплательщику единожды и только в отношении одного объекта недвижимого имущества, но не более 3 млн. рублей.</w:t>
      </w:r>
    </w:p>
    <w:p w:rsidR="00DD6906" w:rsidRPr="00DD5D1B" w:rsidRDefault="00DD6906" w:rsidP="00DD6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даже если </w:t>
      </w:r>
      <w:r w:rsidR="00A930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="004E7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01.01.2014 года)</w:t>
      </w:r>
      <w:r w:rsidR="00A93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 приобрел квартиру за счет собственных средств и </w:t>
      </w:r>
      <w:r w:rsidR="00A93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уже </w:t>
      </w:r>
      <w:r w:rsidRPr="00DD5D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воспользовался правом на получение имущественного налогового вычета на ее приобретение, у него остается право возмещения фактически произведенных расходов на погашение процентов по целевым займам (кредитам) в случае приобретения имущества в собственность с привлечением кредитных средств.</w:t>
      </w:r>
      <w:proofErr w:type="gramEnd"/>
    </w:p>
    <w:p w:rsidR="00DD6906" w:rsidRPr="00DD5D1B" w:rsidRDefault="00DD6906" w:rsidP="00DD6906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-15"/>
          <w:sz w:val="26"/>
          <w:szCs w:val="26"/>
        </w:rPr>
      </w:pPr>
    </w:p>
    <w:sectPr w:rsidR="00DD6906" w:rsidRPr="00DD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0E3"/>
    <w:multiLevelType w:val="multilevel"/>
    <w:tmpl w:val="4A4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73"/>
    <w:rsid w:val="00080393"/>
    <w:rsid w:val="000A42E7"/>
    <w:rsid w:val="000E6573"/>
    <w:rsid w:val="00343D2E"/>
    <w:rsid w:val="004E7418"/>
    <w:rsid w:val="007735E8"/>
    <w:rsid w:val="00A930C4"/>
    <w:rsid w:val="00DD5D1B"/>
    <w:rsid w:val="00D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06"/>
  </w:style>
  <w:style w:type="paragraph" w:styleId="1">
    <w:name w:val="heading 1"/>
    <w:basedOn w:val="a"/>
    <w:link w:val="10"/>
    <w:uiPriority w:val="9"/>
    <w:qFormat/>
    <w:rsid w:val="00DD6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69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06"/>
  </w:style>
  <w:style w:type="paragraph" w:styleId="1">
    <w:name w:val="heading 1"/>
    <w:basedOn w:val="a"/>
    <w:link w:val="10"/>
    <w:uiPriority w:val="9"/>
    <w:qFormat/>
    <w:rsid w:val="00DD6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69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CD92-6387-4297-9889-5D671BE7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8</cp:revision>
  <cp:lastPrinted>2019-03-21T02:35:00Z</cp:lastPrinted>
  <dcterms:created xsi:type="dcterms:W3CDTF">2018-04-17T04:44:00Z</dcterms:created>
  <dcterms:modified xsi:type="dcterms:W3CDTF">2019-03-21T02:35:00Z</dcterms:modified>
</cp:coreProperties>
</file>