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78" w:rsidRPr="00106F78" w:rsidRDefault="00106F78" w:rsidP="00106F78">
      <w:pPr>
        <w:shd w:val="clear" w:color="auto" w:fill="FFFFFF"/>
        <w:spacing w:line="240" w:lineRule="auto"/>
        <w:outlineLvl w:val="1"/>
        <w:rPr>
          <w:rFonts w:ascii="Times New Roman" w:eastAsia="Times New Roman" w:hAnsi="Times New Roman" w:cs="Times New Roman"/>
          <w:b/>
          <w:color w:val="666666"/>
          <w:sz w:val="42"/>
          <w:szCs w:val="42"/>
          <w:lang w:eastAsia="ru-RU"/>
        </w:rPr>
      </w:pPr>
      <w:r w:rsidRPr="00106F78">
        <w:rPr>
          <w:rFonts w:ascii="Times New Roman" w:eastAsia="Times New Roman" w:hAnsi="Times New Roman" w:cs="Times New Roman"/>
          <w:b/>
          <w:color w:val="666666"/>
          <w:sz w:val="42"/>
          <w:szCs w:val="42"/>
          <w:lang w:eastAsia="ru-RU"/>
        </w:rPr>
        <w:t>Отбор в региональную программу</w:t>
      </w:r>
      <w:r w:rsidRPr="00B974A4">
        <w:rPr>
          <w:rFonts w:ascii="Times New Roman" w:eastAsia="Times New Roman" w:hAnsi="Times New Roman" w:cs="Times New Roman"/>
          <w:b/>
          <w:color w:val="666666"/>
          <w:sz w:val="42"/>
          <w:szCs w:val="42"/>
          <w:lang w:eastAsia="ru-RU"/>
        </w:rPr>
        <w:t xml:space="preserve"> повышения мобильности трудовых ресурсов</w:t>
      </w:r>
    </w:p>
    <w:p w:rsidR="00106F78" w:rsidRDefault="00106F78" w:rsidP="00106F7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06F78" w:rsidRPr="00106F78" w:rsidRDefault="00106F78" w:rsidP="00106F7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06F78">
        <w:rPr>
          <w:rFonts w:ascii="Times New Roman" w:eastAsia="Times New Roman" w:hAnsi="Times New Roman" w:cs="Times New Roman"/>
          <w:color w:val="333333"/>
          <w:sz w:val="28"/>
          <w:szCs w:val="28"/>
          <w:lang w:eastAsia="ru-RU"/>
        </w:rPr>
        <w:t xml:space="preserve">В рамках региональной программы повышения мобильности трудовых ресурсов (постановление Правительства Красноярского края от 27.07.2015 </w:t>
      </w:r>
      <w:r>
        <w:rPr>
          <w:rFonts w:ascii="Times New Roman" w:eastAsia="Times New Roman" w:hAnsi="Times New Roman" w:cs="Times New Roman"/>
          <w:color w:val="333333"/>
          <w:sz w:val="28"/>
          <w:szCs w:val="28"/>
          <w:lang w:eastAsia="ru-RU"/>
        </w:rPr>
        <w:br/>
      </w:r>
      <w:r w:rsidRPr="00106F78">
        <w:rPr>
          <w:rFonts w:ascii="Times New Roman" w:eastAsia="Times New Roman" w:hAnsi="Times New Roman" w:cs="Times New Roman"/>
          <w:color w:val="333333"/>
          <w:sz w:val="28"/>
          <w:szCs w:val="28"/>
          <w:lang w:eastAsia="ru-RU"/>
        </w:rPr>
        <w:t>№ 391-п) предусмотрена финансовая поддержка работодателей при привлечении на постоянную работу квалифицированных работников из других регионов Российской Федерации</w:t>
      </w:r>
      <w:r w:rsidR="00F74CF9">
        <w:rPr>
          <w:rFonts w:ascii="Times New Roman" w:eastAsia="Times New Roman" w:hAnsi="Times New Roman" w:cs="Times New Roman"/>
          <w:color w:val="333333"/>
          <w:sz w:val="28"/>
          <w:szCs w:val="28"/>
          <w:lang w:eastAsia="ru-RU"/>
        </w:rPr>
        <w:t xml:space="preserve"> </w:t>
      </w:r>
      <w:r w:rsidRPr="009643F7">
        <w:rPr>
          <w:rFonts w:ascii="Times New Roman" w:eastAsia="Times New Roman" w:hAnsi="Times New Roman" w:cs="Times New Roman"/>
          <w:b/>
          <w:i/>
          <w:iCs/>
          <w:color w:val="333333"/>
          <w:sz w:val="28"/>
          <w:szCs w:val="28"/>
          <w:lang w:eastAsia="ru-RU"/>
        </w:rPr>
        <w:t>(кроме Камчатского края, Пермского края, Приморского края, Хабаровского края, Амурской области, Архангельской области, Вологодской области, Калужской области, Липецкой области, Магаданской области, Новосибирской области, Сахалинской области, Тамбовской области, Ульяновской области, Чукотского автономного округа (перечень утвержден распоряжением Правительства РФ от 20.04.2015 № 696-р</w:t>
      </w:r>
      <w:r w:rsidR="009643F7">
        <w:rPr>
          <w:rFonts w:ascii="Times New Roman" w:eastAsia="Times New Roman" w:hAnsi="Times New Roman" w:cs="Times New Roman"/>
          <w:b/>
          <w:i/>
          <w:iCs/>
          <w:color w:val="333333"/>
          <w:sz w:val="28"/>
          <w:szCs w:val="28"/>
          <w:lang w:eastAsia="ru-RU"/>
        </w:rPr>
        <w:t>)</w:t>
      </w:r>
    </w:p>
    <w:p w:rsidR="00F74CF9" w:rsidRDefault="00106F78" w:rsidP="00F74C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06F78">
        <w:rPr>
          <w:rFonts w:ascii="Times New Roman" w:eastAsia="Times New Roman" w:hAnsi="Times New Roman" w:cs="Times New Roman"/>
          <w:color w:val="333333"/>
          <w:sz w:val="28"/>
          <w:szCs w:val="28"/>
          <w:lang w:eastAsia="ru-RU"/>
        </w:rPr>
        <w:br/>
      </w:r>
      <w:r w:rsidRPr="00106F78">
        <w:rPr>
          <w:rFonts w:ascii="Times New Roman" w:eastAsia="Times New Roman" w:hAnsi="Times New Roman" w:cs="Times New Roman"/>
          <w:b/>
          <w:bCs/>
          <w:color w:val="333333"/>
          <w:sz w:val="28"/>
          <w:szCs w:val="28"/>
          <w:lang w:eastAsia="ru-RU"/>
        </w:rPr>
        <w:t>Размер финансовой поддержки составляет 225 тысяч на одного работника.</w:t>
      </w:r>
      <w:r w:rsidRPr="00106F78">
        <w:rPr>
          <w:rFonts w:ascii="Times New Roman" w:eastAsia="Times New Roman" w:hAnsi="Times New Roman" w:cs="Times New Roman"/>
          <w:color w:val="333333"/>
          <w:sz w:val="28"/>
          <w:szCs w:val="28"/>
          <w:lang w:eastAsia="ru-RU"/>
        </w:rPr>
        <w:t> Средства могут расходоваться на любые меры поддержки работников, привлекаемых из других регионов, в том числе: </w:t>
      </w:r>
      <w:r w:rsidRPr="00106F78">
        <w:rPr>
          <w:rFonts w:ascii="Times New Roman" w:eastAsia="Times New Roman" w:hAnsi="Times New Roman" w:cs="Times New Roman"/>
          <w:color w:val="333333"/>
          <w:sz w:val="28"/>
          <w:szCs w:val="28"/>
          <w:lang w:eastAsia="ru-RU"/>
        </w:rPr>
        <w:br/>
        <w:t> </w:t>
      </w:r>
    </w:p>
    <w:p w:rsidR="00106F78" w:rsidRPr="00106F78" w:rsidRDefault="00106F78" w:rsidP="00F74C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06F78">
        <w:rPr>
          <w:rFonts w:ascii="Times New Roman" w:eastAsia="Times New Roman" w:hAnsi="Times New Roman" w:cs="Times New Roman"/>
          <w:color w:val="333333"/>
          <w:sz w:val="28"/>
          <w:szCs w:val="28"/>
          <w:lang w:eastAsia="ru-RU"/>
        </w:rPr>
        <w:t>Компенсация затрат на проезд работника и членов его семьи, а также расходов, связанных с провозом личного имущества работника и членов его семьи;</w:t>
      </w:r>
    </w:p>
    <w:p w:rsidR="00106F78" w:rsidRPr="00106F78" w:rsidRDefault="00106F78" w:rsidP="00106F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06F78">
        <w:rPr>
          <w:rFonts w:ascii="Times New Roman" w:eastAsia="Times New Roman" w:hAnsi="Times New Roman" w:cs="Times New Roman"/>
          <w:color w:val="333333"/>
          <w:sz w:val="28"/>
          <w:szCs w:val="28"/>
          <w:lang w:eastAsia="ru-RU"/>
        </w:rPr>
        <w:t>Предоставление работнику и членам его семьи жилья (в том числе аренд</w:t>
      </w:r>
      <w:r w:rsidR="001C1BB2">
        <w:rPr>
          <w:rFonts w:ascii="Times New Roman" w:eastAsia="Times New Roman" w:hAnsi="Times New Roman" w:cs="Times New Roman"/>
          <w:color w:val="333333"/>
          <w:sz w:val="28"/>
          <w:szCs w:val="28"/>
          <w:lang w:eastAsia="ru-RU"/>
        </w:rPr>
        <w:t>а</w:t>
      </w:r>
      <w:r w:rsidRPr="00106F78">
        <w:rPr>
          <w:rFonts w:ascii="Times New Roman" w:eastAsia="Times New Roman" w:hAnsi="Times New Roman" w:cs="Times New Roman"/>
          <w:color w:val="333333"/>
          <w:sz w:val="28"/>
          <w:szCs w:val="28"/>
          <w:lang w:eastAsia="ru-RU"/>
        </w:rPr>
        <w:t>, наем или приобретение жилья, в том числе по договору ипотечного кредитования) и (или) компенсация соответствующих расходов работника;</w:t>
      </w:r>
    </w:p>
    <w:p w:rsidR="00106F78" w:rsidRPr="00106F78" w:rsidRDefault="00106F78" w:rsidP="00106F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06F78">
        <w:rPr>
          <w:rFonts w:ascii="Times New Roman" w:eastAsia="Times New Roman" w:hAnsi="Times New Roman" w:cs="Times New Roman"/>
          <w:color w:val="333333"/>
          <w:sz w:val="28"/>
          <w:szCs w:val="28"/>
          <w:lang w:eastAsia="ru-RU"/>
        </w:rPr>
        <w:t>Бытовое обустройство работника и членов его семьи (в том числе приобретение домашней мебели, бытовой техники, электрических (газовых) плит, инженерного, сантехнического оборудования и (или) компенсация соответствующих расходов работника);</w:t>
      </w:r>
    </w:p>
    <w:p w:rsidR="00106F78" w:rsidRPr="00106F78" w:rsidRDefault="00106F78" w:rsidP="00106F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06F78">
        <w:rPr>
          <w:rFonts w:ascii="Times New Roman" w:eastAsia="Times New Roman" w:hAnsi="Times New Roman" w:cs="Times New Roman"/>
          <w:color w:val="333333"/>
          <w:sz w:val="28"/>
          <w:szCs w:val="28"/>
          <w:lang w:eastAsia="ru-RU"/>
        </w:rPr>
        <w:t>Единовременная выплата работнику;</w:t>
      </w:r>
    </w:p>
    <w:p w:rsidR="00106F78" w:rsidRPr="00106F78" w:rsidRDefault="00106F78" w:rsidP="00106F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06F78">
        <w:rPr>
          <w:rFonts w:ascii="Times New Roman" w:eastAsia="Times New Roman" w:hAnsi="Times New Roman" w:cs="Times New Roman"/>
          <w:color w:val="333333"/>
          <w:sz w:val="28"/>
          <w:szCs w:val="28"/>
          <w:lang w:eastAsia="ru-RU"/>
        </w:rPr>
        <w:t>Оплата обучения работника (профессиональная подготовка, переподготовка, повышение квалификации), в том числе для получения необходимых компетенций перед трудоустройством работника и (или) компенсация соответствующих расходов работника;</w:t>
      </w:r>
    </w:p>
    <w:p w:rsidR="00106F78" w:rsidRPr="00106F78" w:rsidRDefault="00106F78" w:rsidP="00106F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06F78">
        <w:rPr>
          <w:rFonts w:ascii="Times New Roman" w:eastAsia="Times New Roman" w:hAnsi="Times New Roman" w:cs="Times New Roman"/>
          <w:color w:val="333333"/>
          <w:sz w:val="28"/>
          <w:szCs w:val="28"/>
          <w:lang w:eastAsia="ru-RU"/>
        </w:rPr>
        <w:t>Оплата расходов, связанных с направлением работника на обучение (оплата проезда работника до места учебы и обратно, оплата жилья на время учебы, оплата командировочных (суточных) расходов работнику, направленному на обучение и другое) и (или) компенсация соответствующих расходов работника;</w:t>
      </w:r>
    </w:p>
    <w:p w:rsidR="00106F78" w:rsidRPr="00106F78" w:rsidRDefault="00106F78" w:rsidP="00106F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06F78">
        <w:rPr>
          <w:rFonts w:ascii="Times New Roman" w:eastAsia="Times New Roman" w:hAnsi="Times New Roman" w:cs="Times New Roman"/>
          <w:color w:val="333333"/>
          <w:sz w:val="28"/>
          <w:szCs w:val="28"/>
          <w:lang w:eastAsia="ru-RU"/>
        </w:rPr>
        <w:t>Оплата пребывания в дошкольной образовательной организации и обучения детей работника и (или) компенсация соответствующих расходов работника;</w:t>
      </w:r>
    </w:p>
    <w:p w:rsidR="00106F78" w:rsidRPr="00106F78" w:rsidRDefault="00106F78" w:rsidP="00106F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06F78">
        <w:rPr>
          <w:rFonts w:ascii="Times New Roman" w:eastAsia="Times New Roman" w:hAnsi="Times New Roman" w:cs="Times New Roman"/>
          <w:color w:val="333333"/>
          <w:sz w:val="28"/>
          <w:szCs w:val="28"/>
          <w:lang w:eastAsia="ru-RU"/>
        </w:rPr>
        <w:lastRenderedPageBreak/>
        <w:t>Оплата расходов на прохождение работником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в том числе оплата командировочных расходов работников, направленных на прохождение независимой оценки квалификаций с отрывом от работы в другую местность;</w:t>
      </w:r>
    </w:p>
    <w:p w:rsidR="00106F78" w:rsidRPr="00106F78" w:rsidRDefault="00106F78" w:rsidP="00106F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06F78">
        <w:rPr>
          <w:rFonts w:ascii="Times New Roman" w:eastAsia="Times New Roman" w:hAnsi="Times New Roman" w:cs="Times New Roman"/>
          <w:color w:val="333333"/>
          <w:sz w:val="28"/>
          <w:szCs w:val="28"/>
          <w:lang w:eastAsia="ru-RU"/>
        </w:rPr>
        <w:t>Предоставление работнику дополнительного социального пакета (в том числе оплата полиса добровольного медицинского страхования, оплата питания в течение рабочего дня, расходы по приобретению специальной одежды, специальной обуви и других средств индивидуальной защиты, оплата проезда до работы и обратно, оплата расходов на оздоровление и отдых работника).</w:t>
      </w:r>
    </w:p>
    <w:p w:rsidR="00106F78" w:rsidRPr="00106F78" w:rsidRDefault="00106F78" w:rsidP="00106F7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06F78">
        <w:rPr>
          <w:rFonts w:ascii="Times New Roman" w:eastAsia="Times New Roman" w:hAnsi="Times New Roman" w:cs="Times New Roman"/>
          <w:color w:val="333333"/>
          <w:sz w:val="28"/>
          <w:szCs w:val="28"/>
          <w:lang w:eastAsia="ru-RU"/>
        </w:rPr>
        <w:br/>
        <w:t>В связи с вступлением в силу Федерального закона от 03.07.2018 № 190-ФЗ, с 02.10.2018 упрощается механизм участия в программе: </w:t>
      </w:r>
    </w:p>
    <w:p w:rsidR="00106F78" w:rsidRPr="00106F78" w:rsidRDefault="00106F78" w:rsidP="00106F7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06F78">
        <w:rPr>
          <w:rFonts w:ascii="Times New Roman" w:eastAsia="Times New Roman" w:hAnsi="Times New Roman" w:cs="Times New Roman"/>
          <w:color w:val="333333"/>
          <w:sz w:val="28"/>
          <w:szCs w:val="28"/>
          <w:lang w:eastAsia="ru-RU"/>
        </w:rPr>
        <w:t>заявителем может выступать любой работодатель, испытывающий потребность в трудовых ресурсах (за исключением государственных и муниципальных учреждений);</w:t>
      </w:r>
    </w:p>
    <w:p w:rsidR="00106F78" w:rsidRPr="00106F78" w:rsidRDefault="00106F78" w:rsidP="00106F7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06F78">
        <w:rPr>
          <w:rFonts w:ascii="Times New Roman" w:eastAsia="Times New Roman" w:hAnsi="Times New Roman" w:cs="Times New Roman"/>
          <w:color w:val="333333"/>
          <w:sz w:val="28"/>
          <w:szCs w:val="28"/>
          <w:lang w:eastAsia="ru-RU"/>
        </w:rPr>
        <w:t>исключается запрет сокращать работников в период получения и использования финансовой поддержки;</w:t>
      </w:r>
    </w:p>
    <w:p w:rsidR="00106F78" w:rsidRPr="00106F78" w:rsidRDefault="00106F78" w:rsidP="00106F7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06F78">
        <w:rPr>
          <w:rFonts w:ascii="Times New Roman" w:eastAsia="Times New Roman" w:hAnsi="Times New Roman" w:cs="Times New Roman"/>
          <w:color w:val="333333"/>
          <w:sz w:val="28"/>
          <w:szCs w:val="28"/>
          <w:lang w:eastAsia="ru-RU"/>
        </w:rPr>
        <w:t>срочный трудовой договор с привлеченным специалистом можно будет заключать минимум на два года, а не на три;</w:t>
      </w:r>
    </w:p>
    <w:p w:rsidR="00106F78" w:rsidRPr="00106F78" w:rsidRDefault="00106F78" w:rsidP="00106F7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06F78">
        <w:rPr>
          <w:rFonts w:ascii="Times New Roman" w:eastAsia="Times New Roman" w:hAnsi="Times New Roman" w:cs="Times New Roman"/>
          <w:color w:val="333333"/>
          <w:sz w:val="28"/>
          <w:szCs w:val="28"/>
          <w:lang w:eastAsia="ru-RU"/>
        </w:rPr>
        <w:t>упрощается процедура получения работодателем сертификата на привлечение трудовых ресурсов, финансовой поддержки (исключается условие о проверке задолженности работодателя по обязательным платежам в бюджеты);</w:t>
      </w:r>
    </w:p>
    <w:p w:rsidR="00106F78" w:rsidRPr="00106F78" w:rsidRDefault="00106F78" w:rsidP="00106F7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06F78">
        <w:rPr>
          <w:rFonts w:ascii="Times New Roman" w:eastAsia="Times New Roman" w:hAnsi="Times New Roman" w:cs="Times New Roman"/>
          <w:color w:val="333333"/>
          <w:sz w:val="28"/>
          <w:szCs w:val="28"/>
          <w:lang w:eastAsia="ru-RU"/>
        </w:rPr>
        <w:t> </w:t>
      </w:r>
    </w:p>
    <w:p w:rsidR="00B974A4" w:rsidRDefault="00106F78" w:rsidP="00106F7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06F78">
        <w:rPr>
          <w:rFonts w:ascii="Times New Roman" w:eastAsia="Times New Roman" w:hAnsi="Times New Roman" w:cs="Times New Roman"/>
          <w:color w:val="333333"/>
          <w:sz w:val="28"/>
          <w:szCs w:val="28"/>
          <w:lang w:eastAsia="ru-RU"/>
        </w:rPr>
        <w:t>Для участия в программе в 2020 году работодателям необходимо представить в агентство труда и занятости населения края заявку по установленной форме.</w:t>
      </w:r>
    </w:p>
    <w:p w:rsidR="00106F78" w:rsidRPr="00106F78" w:rsidRDefault="00106F78" w:rsidP="00106F7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06F78">
        <w:rPr>
          <w:rFonts w:ascii="Times New Roman" w:eastAsia="Times New Roman" w:hAnsi="Times New Roman" w:cs="Times New Roman"/>
          <w:color w:val="333333"/>
          <w:sz w:val="28"/>
          <w:szCs w:val="28"/>
          <w:lang w:eastAsia="ru-RU"/>
        </w:rPr>
        <w:t> </w:t>
      </w:r>
    </w:p>
    <w:p w:rsidR="00106F78" w:rsidRPr="00106F78" w:rsidRDefault="00106F78" w:rsidP="00106F7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06F78">
        <w:rPr>
          <w:rFonts w:ascii="Times New Roman" w:eastAsia="Times New Roman" w:hAnsi="Times New Roman" w:cs="Times New Roman"/>
          <w:color w:val="333333"/>
          <w:sz w:val="28"/>
          <w:szCs w:val="28"/>
          <w:lang w:eastAsia="ru-RU"/>
        </w:rPr>
        <w:t xml:space="preserve">Также на сегодняшний день агентством формируется резерв предприятий, желающих принять участие в программе в 2019 и в 2021 годах. </w:t>
      </w:r>
      <w:bookmarkStart w:id="0" w:name="_GoBack"/>
      <w:bookmarkEnd w:id="0"/>
    </w:p>
    <w:p w:rsidR="00106F78" w:rsidRPr="00106F78" w:rsidRDefault="00106F78" w:rsidP="00106F78">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106F78" w:rsidRPr="00106F78" w:rsidRDefault="00106F78" w:rsidP="00106F7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06F78">
        <w:rPr>
          <w:rFonts w:ascii="Times New Roman" w:eastAsia="Times New Roman" w:hAnsi="Times New Roman" w:cs="Times New Roman"/>
          <w:color w:val="333333"/>
          <w:sz w:val="28"/>
          <w:szCs w:val="28"/>
          <w:lang w:eastAsia="ru-RU"/>
        </w:rPr>
        <w:t> </w:t>
      </w:r>
      <w:r w:rsidRPr="00106F78">
        <w:rPr>
          <w:rFonts w:ascii="Times New Roman" w:eastAsia="Times New Roman" w:hAnsi="Times New Roman" w:cs="Times New Roman"/>
          <w:b/>
          <w:bCs/>
          <w:color w:val="333333"/>
          <w:sz w:val="28"/>
          <w:szCs w:val="28"/>
          <w:lang w:eastAsia="ru-RU"/>
        </w:rPr>
        <w:t>Консультации по вопросам участия в региональной программе повышения мобильности трудовых ресурсов можно получить:</w:t>
      </w:r>
      <w:r w:rsidRPr="00106F78">
        <w:rPr>
          <w:rFonts w:ascii="Times New Roman" w:eastAsia="Times New Roman" w:hAnsi="Times New Roman" w:cs="Times New Roman"/>
          <w:color w:val="333333"/>
          <w:sz w:val="28"/>
          <w:szCs w:val="28"/>
          <w:lang w:eastAsia="ru-RU"/>
        </w:rPr>
        <w:br/>
        <w:t> </w:t>
      </w:r>
    </w:p>
    <w:p w:rsidR="00106F78" w:rsidRPr="00106F78" w:rsidRDefault="00106F78" w:rsidP="00106F7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06F78">
        <w:rPr>
          <w:rFonts w:ascii="Times New Roman" w:eastAsia="Times New Roman" w:hAnsi="Times New Roman" w:cs="Times New Roman"/>
          <w:color w:val="333333"/>
          <w:sz w:val="28"/>
          <w:szCs w:val="28"/>
          <w:lang w:eastAsia="ru-RU"/>
        </w:rPr>
        <w:t>в центре занятости населения по месту нахождения рабочих мест</w:t>
      </w:r>
    </w:p>
    <w:p w:rsidR="00106F78" w:rsidRPr="00106F78" w:rsidRDefault="00106F78" w:rsidP="00106F7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06F78">
        <w:rPr>
          <w:rFonts w:ascii="Times New Roman" w:eastAsia="Times New Roman" w:hAnsi="Times New Roman" w:cs="Times New Roman"/>
          <w:color w:val="333333"/>
          <w:sz w:val="28"/>
          <w:szCs w:val="28"/>
          <w:lang w:eastAsia="ru-RU"/>
        </w:rPr>
        <w:t>в отделе по информационному сопровождению инвестиционных проектов агентства – телефоны 8(391) 221-98-90, электронная почта invest@azn24.ru, invest_24@mail.ru.</w:t>
      </w:r>
    </w:p>
    <w:sectPr w:rsidR="00106F78" w:rsidRPr="00106F78" w:rsidSect="001C1BB2">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B99"/>
    <w:multiLevelType w:val="multilevel"/>
    <w:tmpl w:val="85AA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161B0"/>
    <w:multiLevelType w:val="multilevel"/>
    <w:tmpl w:val="C484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4B1CD0"/>
    <w:multiLevelType w:val="multilevel"/>
    <w:tmpl w:val="0E28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D1695D"/>
    <w:multiLevelType w:val="multilevel"/>
    <w:tmpl w:val="DDA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382"/>
    <w:rsid w:val="00106F78"/>
    <w:rsid w:val="001C1BB2"/>
    <w:rsid w:val="005260EF"/>
    <w:rsid w:val="006A0382"/>
    <w:rsid w:val="009643F7"/>
    <w:rsid w:val="00B974A4"/>
    <w:rsid w:val="00F7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0EF"/>
  </w:style>
  <w:style w:type="paragraph" w:styleId="2">
    <w:name w:val="heading 2"/>
    <w:basedOn w:val="a"/>
    <w:link w:val="20"/>
    <w:uiPriority w:val="9"/>
    <w:qFormat/>
    <w:rsid w:val="00106F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6F78"/>
    <w:rPr>
      <w:rFonts w:ascii="Times New Roman" w:eastAsia="Times New Roman" w:hAnsi="Times New Roman" w:cs="Times New Roman"/>
      <w:b/>
      <w:bCs/>
      <w:sz w:val="36"/>
      <w:szCs w:val="36"/>
      <w:lang w:eastAsia="ru-RU"/>
    </w:rPr>
  </w:style>
  <w:style w:type="character" w:styleId="a3">
    <w:name w:val="Emphasis"/>
    <w:basedOn w:val="a0"/>
    <w:uiPriority w:val="20"/>
    <w:qFormat/>
    <w:rsid w:val="00106F78"/>
    <w:rPr>
      <w:i/>
      <w:iCs/>
    </w:rPr>
  </w:style>
  <w:style w:type="character" w:styleId="a4">
    <w:name w:val="Hyperlink"/>
    <w:basedOn w:val="a0"/>
    <w:uiPriority w:val="99"/>
    <w:semiHidden/>
    <w:unhideWhenUsed/>
    <w:rsid w:val="00106F78"/>
    <w:rPr>
      <w:color w:val="0000FF"/>
      <w:u w:val="single"/>
    </w:rPr>
  </w:style>
  <w:style w:type="character" w:styleId="a5">
    <w:name w:val="Strong"/>
    <w:basedOn w:val="a0"/>
    <w:uiPriority w:val="22"/>
    <w:qFormat/>
    <w:rsid w:val="00106F78"/>
    <w:rPr>
      <w:b/>
      <w:bCs/>
    </w:rPr>
  </w:style>
</w:styles>
</file>

<file path=word/webSettings.xml><?xml version="1.0" encoding="utf-8"?>
<w:webSettings xmlns:r="http://schemas.openxmlformats.org/officeDocument/2006/relationships" xmlns:w="http://schemas.openxmlformats.org/wordprocessingml/2006/main">
  <w:divs>
    <w:div w:id="747117616">
      <w:bodyDiv w:val="1"/>
      <w:marLeft w:val="0"/>
      <w:marRight w:val="0"/>
      <w:marTop w:val="0"/>
      <w:marBottom w:val="0"/>
      <w:divBdr>
        <w:top w:val="none" w:sz="0" w:space="0" w:color="auto"/>
        <w:left w:val="none" w:sz="0" w:space="0" w:color="auto"/>
        <w:bottom w:val="none" w:sz="0" w:space="0" w:color="auto"/>
        <w:right w:val="none" w:sz="0" w:space="0" w:color="auto"/>
      </w:divBdr>
    </w:div>
    <w:div w:id="1959415106">
      <w:bodyDiv w:val="1"/>
      <w:marLeft w:val="0"/>
      <w:marRight w:val="0"/>
      <w:marTop w:val="0"/>
      <w:marBottom w:val="0"/>
      <w:divBdr>
        <w:top w:val="none" w:sz="0" w:space="0" w:color="auto"/>
        <w:left w:val="none" w:sz="0" w:space="0" w:color="auto"/>
        <w:bottom w:val="none" w:sz="0" w:space="0" w:color="auto"/>
        <w:right w:val="none" w:sz="0" w:space="0" w:color="auto"/>
      </w:divBdr>
      <w:divsChild>
        <w:div w:id="1636711970">
          <w:marLeft w:val="0"/>
          <w:marRight w:val="0"/>
          <w:marTop w:val="6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О. Новицкая</dc:creator>
  <cp:keywords/>
  <dc:description/>
  <cp:lastModifiedBy>Козловская</cp:lastModifiedBy>
  <cp:revision>3</cp:revision>
  <dcterms:created xsi:type="dcterms:W3CDTF">2019-01-23T03:34:00Z</dcterms:created>
  <dcterms:modified xsi:type="dcterms:W3CDTF">2019-01-28T07:57:00Z</dcterms:modified>
</cp:coreProperties>
</file>