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A" w:rsidRPr="006B5C0E" w:rsidRDefault="0031263A" w:rsidP="006B5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Ермаковского района</w:t>
      </w:r>
    </w:p>
    <w:p w:rsidR="0031263A" w:rsidRPr="006B5C0E" w:rsidRDefault="0031263A" w:rsidP="006B5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1263A" w:rsidRPr="006B5C0E" w:rsidRDefault="0031263A" w:rsidP="006B5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263A" w:rsidRPr="006B5C0E" w:rsidRDefault="0031263A" w:rsidP="006B5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B5C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39-п</w:t>
      </w:r>
    </w:p>
    <w:p w:rsidR="0031263A" w:rsidRPr="006B5C0E" w:rsidRDefault="0031263A" w:rsidP="006B5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5C0E" w:rsidRDefault="005C5C60" w:rsidP="006B5C0E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6B5C0E">
        <w:rPr>
          <w:b w:val="0"/>
          <w:bCs w:val="0"/>
          <w:sz w:val="24"/>
          <w:szCs w:val="24"/>
        </w:rPr>
        <w:t>О внесении изменений в постановление</w:t>
      </w:r>
      <w:r w:rsidR="006B5C0E">
        <w:rPr>
          <w:b w:val="0"/>
          <w:bCs w:val="0"/>
          <w:sz w:val="24"/>
          <w:szCs w:val="24"/>
        </w:rPr>
        <w:t xml:space="preserve"> </w:t>
      </w:r>
      <w:r w:rsidRPr="006B5C0E">
        <w:rPr>
          <w:b w:val="0"/>
          <w:bCs w:val="0"/>
          <w:sz w:val="24"/>
          <w:szCs w:val="24"/>
        </w:rPr>
        <w:t>администрации Ермаковского ра</w:t>
      </w:r>
      <w:r w:rsidRPr="006B5C0E">
        <w:rPr>
          <w:b w:val="0"/>
          <w:bCs w:val="0"/>
          <w:sz w:val="24"/>
          <w:szCs w:val="24"/>
        </w:rPr>
        <w:t>й</w:t>
      </w:r>
      <w:r w:rsidRPr="006B5C0E">
        <w:rPr>
          <w:b w:val="0"/>
          <w:bCs w:val="0"/>
          <w:sz w:val="24"/>
          <w:szCs w:val="24"/>
        </w:rPr>
        <w:t>она</w:t>
      </w:r>
      <w:r w:rsidR="006B5C0E">
        <w:rPr>
          <w:b w:val="0"/>
          <w:bCs w:val="0"/>
          <w:sz w:val="24"/>
          <w:szCs w:val="24"/>
        </w:rPr>
        <w:t xml:space="preserve"> </w:t>
      </w:r>
      <w:r w:rsidRPr="006B5C0E">
        <w:rPr>
          <w:b w:val="0"/>
          <w:bCs w:val="0"/>
          <w:sz w:val="24"/>
          <w:szCs w:val="24"/>
        </w:rPr>
        <w:t>от</w:t>
      </w:r>
      <w:r w:rsidR="006B5C0E">
        <w:rPr>
          <w:b w:val="0"/>
          <w:bCs w:val="0"/>
          <w:sz w:val="24"/>
          <w:szCs w:val="24"/>
        </w:rPr>
        <w:t xml:space="preserve"> </w:t>
      </w:r>
      <w:r w:rsidRPr="006B5C0E">
        <w:rPr>
          <w:b w:val="0"/>
          <w:bCs w:val="0"/>
          <w:sz w:val="24"/>
          <w:szCs w:val="24"/>
        </w:rPr>
        <w:t>31 октября 2013 года №724-п «Об утверждении муниципальной программы «Развитие образования Ермаковского ра</w:t>
      </w:r>
      <w:r w:rsidRPr="006B5C0E">
        <w:rPr>
          <w:b w:val="0"/>
          <w:bCs w:val="0"/>
          <w:sz w:val="24"/>
          <w:szCs w:val="24"/>
        </w:rPr>
        <w:t>й</w:t>
      </w:r>
      <w:r w:rsidRPr="006B5C0E">
        <w:rPr>
          <w:b w:val="0"/>
          <w:bCs w:val="0"/>
          <w:sz w:val="24"/>
          <w:szCs w:val="24"/>
        </w:rPr>
        <w:t xml:space="preserve">она» </w:t>
      </w:r>
      <w:r w:rsidR="002B40E5" w:rsidRPr="006B5C0E">
        <w:rPr>
          <w:b w:val="0"/>
          <w:sz w:val="24"/>
          <w:szCs w:val="24"/>
        </w:rPr>
        <w:t>(в редакции от 04.04.2014 г. №225-п, от 17.04.2014 г.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№274-п, от 27.06.2014 г.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№ 468-п, от 14.08.2014 г. №607-п, от 01.10.2014 г. №762-п, от 30.10.2014 г.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="002B40E5" w:rsidRPr="006B5C0E">
        <w:rPr>
          <w:b w:val="0"/>
          <w:sz w:val="24"/>
          <w:szCs w:val="24"/>
        </w:rPr>
        <w:t xml:space="preserve">, </w:t>
      </w:r>
      <w:proofErr w:type="gramStart"/>
      <w:r w:rsidR="002B40E5" w:rsidRPr="006B5C0E">
        <w:rPr>
          <w:b w:val="0"/>
          <w:sz w:val="24"/>
          <w:szCs w:val="24"/>
        </w:rPr>
        <w:t>от 03.04.2015 г. № 182-п, от 18.05.2015 г. №285-п, от 23.07.2015 г.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г. № 270-п, 29.06.2016</w:t>
      </w:r>
      <w:r w:rsidR="006B5C0E">
        <w:rPr>
          <w:b w:val="0"/>
          <w:sz w:val="24"/>
          <w:szCs w:val="24"/>
        </w:rPr>
        <w:t xml:space="preserve"> </w:t>
      </w:r>
      <w:r w:rsidR="002B40E5" w:rsidRPr="006B5C0E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</w:t>
      </w:r>
      <w:r w:rsidR="006E798A" w:rsidRPr="006B5C0E">
        <w:rPr>
          <w:b w:val="0"/>
          <w:sz w:val="24"/>
          <w:szCs w:val="24"/>
        </w:rPr>
        <w:t>.2017 г. № 139-п, от 15.05.2017</w:t>
      </w:r>
      <w:r w:rsidR="002B40E5" w:rsidRPr="006B5C0E">
        <w:rPr>
          <w:b w:val="0"/>
          <w:sz w:val="24"/>
          <w:szCs w:val="24"/>
        </w:rPr>
        <w:t>г. № 301-п</w:t>
      </w:r>
      <w:r w:rsidR="006E798A" w:rsidRPr="006B5C0E">
        <w:rPr>
          <w:b w:val="0"/>
          <w:sz w:val="24"/>
          <w:szCs w:val="24"/>
        </w:rPr>
        <w:t>, от</w:t>
      </w:r>
      <w:proofErr w:type="gramEnd"/>
      <w:r w:rsidR="006E798A" w:rsidRPr="006B5C0E">
        <w:rPr>
          <w:b w:val="0"/>
          <w:sz w:val="24"/>
          <w:szCs w:val="24"/>
        </w:rPr>
        <w:t xml:space="preserve"> </w:t>
      </w:r>
      <w:proofErr w:type="gramStart"/>
      <w:r w:rsidR="006E798A" w:rsidRPr="006B5C0E">
        <w:rPr>
          <w:b w:val="0"/>
          <w:sz w:val="24"/>
          <w:szCs w:val="24"/>
        </w:rPr>
        <w:t>14.06.2017</w:t>
      </w:r>
      <w:r w:rsidR="002B40E5" w:rsidRPr="006B5C0E">
        <w:rPr>
          <w:b w:val="0"/>
          <w:sz w:val="24"/>
          <w:szCs w:val="24"/>
        </w:rPr>
        <w:t>г. № 396-п</w:t>
      </w:r>
      <w:r w:rsidR="006E798A" w:rsidRPr="006B5C0E">
        <w:rPr>
          <w:b w:val="0"/>
          <w:sz w:val="24"/>
          <w:szCs w:val="24"/>
        </w:rPr>
        <w:t>, от 01.08.2017г. № 508-п, от 19.10.2017г. № 739-п</w:t>
      </w:r>
      <w:r w:rsidR="00EC7EB1" w:rsidRPr="006B5C0E">
        <w:rPr>
          <w:b w:val="0"/>
          <w:sz w:val="24"/>
          <w:szCs w:val="24"/>
        </w:rPr>
        <w:t>.</w:t>
      </w:r>
      <w:r w:rsidR="00EC7EB1" w:rsidRPr="006B5C0E">
        <w:rPr>
          <w:sz w:val="24"/>
          <w:szCs w:val="24"/>
        </w:rPr>
        <w:t xml:space="preserve"> </w:t>
      </w:r>
      <w:r w:rsidR="00EC7EB1" w:rsidRPr="006B5C0E">
        <w:rPr>
          <w:b w:val="0"/>
          <w:sz w:val="24"/>
          <w:szCs w:val="24"/>
        </w:rPr>
        <w:t>от 31.10.2017г. № 785-п</w:t>
      </w:r>
      <w:r w:rsidR="002B40E5" w:rsidRPr="006B5C0E">
        <w:rPr>
          <w:b w:val="0"/>
          <w:sz w:val="24"/>
          <w:szCs w:val="24"/>
        </w:rPr>
        <w:t>).</w:t>
      </w:r>
      <w:proofErr w:type="gramEnd"/>
    </w:p>
    <w:p w:rsidR="006B5C0E" w:rsidRDefault="006B5C0E" w:rsidP="006B5C0E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</w:p>
    <w:p w:rsidR="006B5C0E" w:rsidRDefault="0031263A" w:rsidP="006B5C0E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6B5C0E">
        <w:rPr>
          <w:b w:val="0"/>
          <w:sz w:val="24"/>
          <w:szCs w:val="24"/>
        </w:rPr>
        <w:t>В</w:t>
      </w:r>
      <w:r w:rsidR="004D3DD3" w:rsidRPr="006B5C0E">
        <w:rPr>
          <w:b w:val="0"/>
          <w:sz w:val="24"/>
          <w:szCs w:val="24"/>
        </w:rPr>
        <w:t xml:space="preserve"> соответствии со статьей 179 Бюджетного кодекса Российской Фед</w:t>
      </w:r>
      <w:r w:rsidR="004D3DD3" w:rsidRPr="006B5C0E">
        <w:rPr>
          <w:b w:val="0"/>
          <w:sz w:val="24"/>
          <w:szCs w:val="24"/>
        </w:rPr>
        <w:t>е</w:t>
      </w:r>
      <w:r w:rsidR="004D3DD3" w:rsidRPr="006B5C0E">
        <w:rPr>
          <w:b w:val="0"/>
          <w:sz w:val="24"/>
          <w:szCs w:val="24"/>
        </w:rPr>
        <w:t>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="004D3DD3" w:rsidRPr="006B5C0E">
        <w:rPr>
          <w:b w:val="0"/>
          <w:sz w:val="24"/>
          <w:szCs w:val="24"/>
        </w:rPr>
        <w:t>о</w:t>
      </w:r>
      <w:r w:rsidR="004D3DD3" w:rsidRPr="006B5C0E">
        <w:rPr>
          <w:b w:val="0"/>
          <w:sz w:val="24"/>
          <w:szCs w:val="24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12.02.2016 г. № 06-31р «О внесении изменений и дополнений в решение районн</w:t>
      </w:r>
      <w:r w:rsidR="004D3DD3" w:rsidRPr="006B5C0E">
        <w:rPr>
          <w:b w:val="0"/>
          <w:sz w:val="24"/>
          <w:szCs w:val="24"/>
        </w:rPr>
        <w:t>о</w:t>
      </w:r>
      <w:r w:rsidR="004D3DD3" w:rsidRPr="006B5C0E">
        <w:rPr>
          <w:b w:val="0"/>
          <w:sz w:val="24"/>
          <w:szCs w:val="24"/>
        </w:rPr>
        <w:t>го Совета депутатов от 23.12.2015г</w:t>
      </w:r>
      <w:proofErr w:type="gramEnd"/>
      <w:r w:rsidR="004D3DD3" w:rsidRPr="006B5C0E">
        <w:rPr>
          <w:b w:val="0"/>
          <w:sz w:val="24"/>
          <w:szCs w:val="24"/>
        </w:rPr>
        <w:t>.</w:t>
      </w:r>
      <w:r w:rsidR="006B5C0E" w:rsidRPr="006B5C0E">
        <w:rPr>
          <w:b w:val="0"/>
          <w:sz w:val="24"/>
          <w:szCs w:val="24"/>
        </w:rPr>
        <w:t xml:space="preserve"> </w:t>
      </w:r>
      <w:r w:rsidR="004D3DD3" w:rsidRPr="006B5C0E">
        <w:rPr>
          <w:b w:val="0"/>
          <w:sz w:val="24"/>
          <w:szCs w:val="24"/>
        </w:rPr>
        <w:t>№05-18р «О районном бюджете на 2016 год плановый период 2017-2018 годов»,</w:t>
      </w:r>
      <w:r w:rsidR="00F3514B" w:rsidRPr="006B5C0E">
        <w:rPr>
          <w:b w:val="0"/>
          <w:sz w:val="24"/>
          <w:szCs w:val="24"/>
        </w:rPr>
        <w:t xml:space="preserve"> </w:t>
      </w:r>
      <w:r w:rsidR="004D3DD3" w:rsidRPr="006B5C0E">
        <w:rPr>
          <w:b w:val="0"/>
          <w:sz w:val="24"/>
          <w:szCs w:val="24"/>
        </w:rPr>
        <w:t xml:space="preserve">в </w:t>
      </w:r>
      <w:r w:rsidR="00F3514B" w:rsidRPr="006B5C0E">
        <w:rPr>
          <w:b w:val="0"/>
          <w:sz w:val="24"/>
          <w:szCs w:val="24"/>
        </w:rPr>
        <w:t>целях обеспечения высокого качества обр</w:t>
      </w:r>
      <w:r w:rsidR="00F3514B" w:rsidRPr="006B5C0E">
        <w:rPr>
          <w:b w:val="0"/>
          <w:sz w:val="24"/>
          <w:szCs w:val="24"/>
        </w:rPr>
        <w:t>а</w:t>
      </w:r>
      <w:r w:rsidR="00F3514B" w:rsidRPr="006B5C0E">
        <w:rPr>
          <w:b w:val="0"/>
          <w:sz w:val="24"/>
          <w:szCs w:val="24"/>
        </w:rPr>
        <w:t>зования, соответствующего потребностям граждан и перспективным задачам ра</w:t>
      </w:r>
      <w:r w:rsidR="00F3514B" w:rsidRPr="006B5C0E">
        <w:rPr>
          <w:b w:val="0"/>
          <w:sz w:val="24"/>
          <w:szCs w:val="24"/>
        </w:rPr>
        <w:t>з</w:t>
      </w:r>
      <w:r w:rsidR="00F3514B" w:rsidRPr="006B5C0E">
        <w:rPr>
          <w:b w:val="0"/>
          <w:sz w:val="24"/>
          <w:szCs w:val="24"/>
        </w:rPr>
        <w:t>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</w:r>
      <w:r w:rsidRPr="006B5C0E">
        <w:rPr>
          <w:b w:val="0"/>
          <w:sz w:val="24"/>
          <w:szCs w:val="24"/>
        </w:rPr>
        <w:t>, руково</w:t>
      </w:r>
      <w:r w:rsidRPr="006B5C0E">
        <w:rPr>
          <w:b w:val="0"/>
          <w:sz w:val="24"/>
          <w:szCs w:val="24"/>
        </w:rPr>
        <w:t>д</w:t>
      </w:r>
      <w:r w:rsidRPr="006B5C0E">
        <w:rPr>
          <w:b w:val="0"/>
          <w:sz w:val="24"/>
          <w:szCs w:val="24"/>
        </w:rPr>
        <w:t>ствуясь Уставом Ермаковского района, администрация</w:t>
      </w:r>
      <w:r w:rsidR="006B5C0E" w:rsidRPr="006B5C0E">
        <w:rPr>
          <w:b w:val="0"/>
          <w:sz w:val="24"/>
          <w:szCs w:val="24"/>
        </w:rPr>
        <w:t xml:space="preserve"> </w:t>
      </w:r>
      <w:r w:rsidRPr="006B5C0E">
        <w:rPr>
          <w:b w:val="0"/>
          <w:sz w:val="24"/>
          <w:szCs w:val="24"/>
        </w:rPr>
        <w:t>района ПОСТАНО</w:t>
      </w:r>
      <w:r w:rsidRPr="006B5C0E">
        <w:rPr>
          <w:b w:val="0"/>
          <w:sz w:val="24"/>
          <w:szCs w:val="24"/>
        </w:rPr>
        <w:t>В</w:t>
      </w:r>
      <w:r w:rsidRPr="006B5C0E">
        <w:rPr>
          <w:b w:val="0"/>
          <w:sz w:val="24"/>
          <w:szCs w:val="24"/>
        </w:rPr>
        <w:t>ЛЯ</w:t>
      </w:r>
      <w:r w:rsidR="00822B67" w:rsidRPr="006B5C0E">
        <w:rPr>
          <w:b w:val="0"/>
          <w:sz w:val="24"/>
          <w:szCs w:val="24"/>
        </w:rPr>
        <w:t>Ю</w:t>
      </w:r>
      <w:r w:rsidRPr="006B5C0E">
        <w:rPr>
          <w:b w:val="0"/>
          <w:sz w:val="24"/>
          <w:szCs w:val="24"/>
        </w:rPr>
        <w:t>:</w:t>
      </w:r>
    </w:p>
    <w:p w:rsidR="00AB23DB" w:rsidRPr="006B5C0E" w:rsidRDefault="006B5C0E" w:rsidP="006B5C0E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5C5C60" w:rsidRPr="006B5C0E">
        <w:rPr>
          <w:b w:val="0"/>
          <w:sz w:val="24"/>
          <w:szCs w:val="24"/>
        </w:rPr>
        <w:t>Внести в постановление администрации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Ермаковского района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от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31 о</w:t>
      </w:r>
      <w:r w:rsidR="005C5C60" w:rsidRPr="006B5C0E">
        <w:rPr>
          <w:b w:val="0"/>
          <w:sz w:val="24"/>
          <w:szCs w:val="24"/>
        </w:rPr>
        <w:t>к</w:t>
      </w:r>
      <w:r w:rsidR="005C5C60" w:rsidRPr="006B5C0E">
        <w:rPr>
          <w:b w:val="0"/>
          <w:sz w:val="24"/>
          <w:szCs w:val="24"/>
        </w:rPr>
        <w:t>тября 2013 года №724-п «Об утверждении муниципальной программы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«Развитие образования Ермаковского района» (далее-Программа) (в редакции от 04.04.2014г. №225-п, от 17.04.2014г.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№274-п, от 27.06.2014г.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№ 468-п, от 14.08.2014 г. №607-п, от 01.10.2014 г. №762-п, от 30.10.2014 г.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№869-п, от 04.12.2014 г. №989-п, от 09.12.2014 г. №995-п, от 26.02.2015 г. №89-п, от</w:t>
      </w:r>
      <w:proofErr w:type="gramEnd"/>
      <w:r w:rsidR="005C5C60" w:rsidRPr="006B5C0E">
        <w:rPr>
          <w:b w:val="0"/>
          <w:sz w:val="24"/>
          <w:szCs w:val="24"/>
        </w:rPr>
        <w:t xml:space="preserve"> </w:t>
      </w:r>
      <w:proofErr w:type="gramStart"/>
      <w:r w:rsidR="005C5C60" w:rsidRPr="006B5C0E">
        <w:rPr>
          <w:b w:val="0"/>
          <w:sz w:val="24"/>
          <w:szCs w:val="24"/>
        </w:rPr>
        <w:t>03.04.2015г. № 182-п, от 18.05.2015 г. №285-п, от 23.07.2015г. №468-п, от 29.09.2015 г. № 628-п, от 30.10.2015 г. № 738-п, от 20.02.2016 №105-п, от 25.03.2016 г. №157-п, от 17.05.2016 г. № 270-п, от 29.06.2016 г. № 404-п</w:t>
      </w:r>
      <w:r w:rsidR="00AB23DB" w:rsidRPr="006B5C0E">
        <w:rPr>
          <w:b w:val="0"/>
          <w:sz w:val="24"/>
          <w:szCs w:val="24"/>
        </w:rPr>
        <w:t>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AB23DB" w:rsidRPr="006B5C0E">
        <w:rPr>
          <w:b w:val="0"/>
          <w:sz w:val="24"/>
          <w:szCs w:val="24"/>
        </w:rPr>
        <w:t xml:space="preserve"> г. № 396-п</w:t>
      </w:r>
      <w:r w:rsidR="006E798A" w:rsidRPr="006B5C0E">
        <w:rPr>
          <w:b w:val="0"/>
          <w:sz w:val="24"/>
          <w:szCs w:val="24"/>
        </w:rPr>
        <w:t>, от 01.08.2017г. № 508-п, от 19.10.2017г. № 739-п</w:t>
      </w:r>
      <w:r w:rsidR="00EC7EB1" w:rsidRPr="006B5C0E">
        <w:rPr>
          <w:b w:val="0"/>
          <w:sz w:val="24"/>
          <w:szCs w:val="24"/>
        </w:rPr>
        <w:t>. от 31.10.2017г. № 785-п</w:t>
      </w:r>
      <w:r w:rsidR="005C5C60" w:rsidRPr="006B5C0E">
        <w:rPr>
          <w:b w:val="0"/>
          <w:sz w:val="24"/>
          <w:szCs w:val="24"/>
        </w:rPr>
        <w:t>)</w:t>
      </w:r>
      <w:r w:rsidRPr="006B5C0E">
        <w:rPr>
          <w:b w:val="0"/>
          <w:sz w:val="24"/>
          <w:szCs w:val="24"/>
        </w:rPr>
        <w:t xml:space="preserve"> </w:t>
      </w:r>
      <w:r w:rsidR="005C5C60" w:rsidRPr="006B5C0E">
        <w:rPr>
          <w:b w:val="0"/>
          <w:sz w:val="24"/>
          <w:szCs w:val="24"/>
        </w:rPr>
        <w:t>следующие изм</w:t>
      </w:r>
      <w:r w:rsidR="005C5C60" w:rsidRPr="006B5C0E">
        <w:rPr>
          <w:b w:val="0"/>
          <w:sz w:val="24"/>
          <w:szCs w:val="24"/>
        </w:rPr>
        <w:t>е</w:t>
      </w:r>
      <w:r w:rsidR="005C5C60" w:rsidRPr="006B5C0E">
        <w:rPr>
          <w:b w:val="0"/>
          <w:sz w:val="24"/>
          <w:szCs w:val="24"/>
        </w:rPr>
        <w:t>нения:</w:t>
      </w:r>
    </w:p>
    <w:p w:rsidR="00EC7EB1" w:rsidRPr="006B5C0E" w:rsidRDefault="00EC7EB1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жить в сл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дующей редакции: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3 579 363,8 тыс. рублей, в том числе: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491 277,3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550 570,8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555 646,6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510 268,5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518 660,0 тыс. рублей.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9 127,2 тыс. рублей, в </w:t>
      </w:r>
      <w:proofErr w:type="spell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2 420 761,7 тыс. рублей, в т. ч. по годам: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310 809,1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353 768,4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377 308,9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386 407,9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363 865,7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366 594,1 тыс. рублей.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1 149 474,9 тыс. рублей, в т. ч. по годам: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156 897,5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177 828,5 тыс. рублей;</w:t>
      </w:r>
    </w:p>
    <w:p w:rsidR="00EC7EB1" w:rsidRPr="006B5C0E" w:rsidRDefault="00EC7EB1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174 328,2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172 713,3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– 169 238,7 тыс. рублей;</w:t>
      </w:r>
    </w:p>
    <w:p w:rsidR="00EC7EB1" w:rsidRPr="006B5C0E" w:rsidRDefault="00EC7EB1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– 146 402,8 тыс. рублей;</w:t>
      </w:r>
    </w:p>
    <w:p w:rsidR="00EC7EB1" w:rsidRPr="006B5C0E" w:rsidRDefault="00EC7EB1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 xml:space="preserve">152 065,9 тыс. рублей. </w:t>
      </w:r>
    </w:p>
    <w:p w:rsidR="00EC7EB1" w:rsidRPr="006B5C0E" w:rsidRDefault="00EC7EB1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программы составит» изложить в следу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3 579 363,8 тыс. рублей, в том числе: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550 570,8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555 646,6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510 268,5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518 660,0 тыс. рублей.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9 127,2 тыс. рублей, в </w:t>
      </w:r>
      <w:proofErr w:type="spell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2 420 761,7 тыс. рублей, в т. ч. по годам: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310 809,1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353 768,4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377 308,9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386 407,9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363 865,7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366 594,1 тыс. рублей.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1 149 474,9 тыс. рублей, в т. ч. по годам: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156 897,5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177 828,5 тыс. рублей;</w:t>
      </w:r>
    </w:p>
    <w:p w:rsidR="00BB7753" w:rsidRPr="006B5C0E" w:rsidRDefault="00BB7753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174 328,2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172 713,3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– 169 238,7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– 146 402,8 тыс. рублей;</w:t>
      </w:r>
    </w:p>
    <w:p w:rsidR="00EC7EB1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152 065,9 тыс. рублей</w:t>
      </w:r>
      <w:r w:rsidR="00EC7EB1" w:rsidRPr="006B5C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753" w:rsidRPr="006B5C0E" w:rsidRDefault="00BB7753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нию №2.</w:t>
      </w:r>
    </w:p>
    <w:p w:rsidR="00BB7753" w:rsidRPr="006B5C0E" w:rsidRDefault="00BB7753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граммы» изложить в следующей редакции: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7753" w:rsidRPr="006B5C0E" w:rsidRDefault="00BB7753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краевого и мес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3 325 951,0 тыс. рублей, в том числе: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494 753,9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514 192,7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500 913,6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480 777,5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485 771,0 тыс. рублей.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2 929,3 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2 318 853,1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BB7753" w:rsidRPr="006B5C0E" w:rsidRDefault="00BB7753" w:rsidP="006B5C0E">
      <w:pPr>
        <w:shd w:val="clear" w:color="auto" w:fill="FFFFFF"/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363 206,1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353 419,4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- 353 419,4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- 353 419,4 тыс. рублей.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1 004 168,6 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152 065,0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150 438,0 тыс. рублей; 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147 494,2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127 358,1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132 351,6 тыс. рублей.</w:t>
      </w:r>
    </w:p>
    <w:p w:rsidR="00BB7753" w:rsidRPr="006B5C0E" w:rsidRDefault="00BB7753" w:rsidP="006B5C0E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6B5C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ции:</w:t>
      </w:r>
    </w:p>
    <w:p w:rsidR="00BB7753" w:rsidRPr="006B5C0E" w:rsidRDefault="00BB7753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нансирования.</w:t>
      </w:r>
    </w:p>
    <w:p w:rsidR="00BB7753" w:rsidRPr="006B5C0E" w:rsidRDefault="00BB7753" w:rsidP="006B5C0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3 325 951,0 тыс. рублей, в том числе: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494 753,9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514 192,7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500 913,6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480 777,5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485 771,0 тыс. рублей.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2 929,3 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2 318 853,1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BB7753" w:rsidRPr="006B5C0E" w:rsidRDefault="00BB7753" w:rsidP="006B5C0E">
      <w:pPr>
        <w:shd w:val="clear" w:color="auto" w:fill="FFFFFF"/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 363 206,1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353 419,4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- 353 419,4 тыс. рублей;</w:t>
      </w:r>
    </w:p>
    <w:p w:rsidR="00BB7753" w:rsidRPr="006B5C0E" w:rsidRDefault="00BB7753" w:rsidP="006B5C0E">
      <w:pPr>
        <w:shd w:val="clear" w:color="auto" w:fill="FFFFFF"/>
        <w:spacing w:after="0"/>
        <w:ind w:left="3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- 353 419,4 тыс. рублей.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1 004 168,6 тыс. рублей, в том числе по годам: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 152 065,0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B7753" w:rsidRPr="006B5C0E" w:rsidRDefault="00BB7753" w:rsidP="006B5C0E">
      <w:pPr>
        <w:spacing w:after="0" w:line="240" w:lineRule="auto"/>
        <w:ind w:left="34"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150 438,0 тыс. рублей; 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 147 494,2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127 358,1 тыс. рублей;</w:t>
      </w:r>
    </w:p>
    <w:p w:rsidR="00BB7753" w:rsidRPr="006B5C0E" w:rsidRDefault="00BB7753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132 351,6 тыс. рублей.</w:t>
      </w:r>
    </w:p>
    <w:p w:rsidR="00DF6AE2" w:rsidRPr="006B5C0E" w:rsidRDefault="00DF6AE2" w:rsidP="006B5C0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B5C0E">
        <w:rPr>
          <w:rFonts w:ascii="Arial" w:hAnsi="Arial" w:cs="Arial"/>
          <w:sz w:val="24"/>
          <w:szCs w:val="24"/>
        </w:rPr>
        <w:t>1.5.</w:t>
      </w:r>
      <w:r w:rsidR="006B5C0E">
        <w:rPr>
          <w:rFonts w:ascii="Arial" w:hAnsi="Arial" w:cs="Arial"/>
          <w:sz w:val="24"/>
          <w:szCs w:val="24"/>
        </w:rPr>
        <w:t xml:space="preserve"> </w:t>
      </w:r>
      <w:r w:rsidRPr="006B5C0E">
        <w:rPr>
          <w:rFonts w:ascii="Arial" w:hAnsi="Arial" w:cs="Arial"/>
          <w:sz w:val="24"/>
          <w:szCs w:val="24"/>
        </w:rPr>
        <w:t>Приложение № 4 к постановлению администрации Ермаковского рай</w:t>
      </w:r>
      <w:r w:rsidRPr="006B5C0E">
        <w:rPr>
          <w:rFonts w:ascii="Arial" w:hAnsi="Arial" w:cs="Arial"/>
          <w:sz w:val="24"/>
          <w:szCs w:val="24"/>
        </w:rPr>
        <w:t>о</w:t>
      </w:r>
      <w:r w:rsidRPr="006B5C0E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6B5C0E">
        <w:rPr>
          <w:rFonts w:ascii="Arial" w:hAnsi="Arial" w:cs="Arial"/>
          <w:sz w:val="24"/>
          <w:szCs w:val="24"/>
        </w:rPr>
        <w:t>о</w:t>
      </w:r>
      <w:r w:rsidRPr="006B5C0E">
        <w:rPr>
          <w:rFonts w:ascii="Arial" w:hAnsi="Arial" w:cs="Arial"/>
          <w:sz w:val="24"/>
          <w:szCs w:val="24"/>
        </w:rPr>
        <w:lastRenderedPageBreak/>
        <w:t xml:space="preserve">вания детей» изложить в новой редакции </w:t>
      </w:r>
      <w:proofErr w:type="gramStart"/>
      <w:r w:rsidRPr="006B5C0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B5C0E">
        <w:rPr>
          <w:rFonts w:ascii="Arial" w:hAnsi="Arial" w:cs="Arial"/>
          <w:sz w:val="24"/>
          <w:szCs w:val="24"/>
        </w:rPr>
        <w:t xml:space="preserve"> № 1 «П</w:t>
      </w:r>
      <w:r w:rsidRPr="006B5C0E">
        <w:rPr>
          <w:rFonts w:ascii="Arial" w:hAnsi="Arial" w:cs="Arial"/>
          <w:sz w:val="24"/>
          <w:szCs w:val="24"/>
        </w:rPr>
        <w:t>е</w:t>
      </w:r>
      <w:r w:rsidRPr="006B5C0E">
        <w:rPr>
          <w:rFonts w:ascii="Arial" w:hAnsi="Arial" w:cs="Arial"/>
          <w:sz w:val="24"/>
          <w:szCs w:val="24"/>
        </w:rPr>
        <w:t>речень целевых индикаторов подпрограммы».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1.6.</w:t>
      </w:r>
      <w:r w:rsidR="006B5C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5 к постановлению администрации Ермаковского района к Подпрограмме 1 «Развитие дошкольного, общего и дополнительного образования детей» изложить в новой редакции </w:t>
      </w:r>
      <w:proofErr w:type="gramStart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 «Перечень мероприятий подпрограммы с указанием объема средств на их реализацию и ожидаемых результатов».</w:t>
      </w:r>
      <w:r w:rsidRPr="006B5C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1.7.</w:t>
      </w:r>
      <w:r w:rsidR="006B5C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15 к постановлению администрации Ермаковского района к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программе «Развитие образования Ермаковского района» Приложение № 6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«Подпрограмма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5 «Обеспечение реализации муниципальной программы и прочие мероприятия»</w:t>
      </w:r>
      <w:r w:rsidRPr="006B5C0E">
        <w:rPr>
          <w:rFonts w:ascii="Arial" w:hAnsi="Arial" w:cs="Arial"/>
          <w:sz w:val="24"/>
          <w:szCs w:val="24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«Подпрограмма финансируется за счет сре</w:t>
      </w:r>
      <w:proofErr w:type="gramStart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дств</w:t>
      </w:r>
      <w:r w:rsid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кр</w:t>
      </w:r>
      <w:proofErr w:type="gramEnd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аевого и местного бюджетов.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145 820,2 тыс. рублей, в том числе: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20 635, 5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21 598,9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21 578,5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21 709,3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20 327,9 тыс. рублей.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12 860,4 тыс. рублей, в т. ч. по годам: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1 490,2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1 585, 4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1 320,8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1 946,3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2 595,1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2 595,1 тыс. рублей.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132 959,8 тыс. рублей, в т. ч. по г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18 821,6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19 050,1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20 271,4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20 257,7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19 763,0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17 063,2 тыс. рублей;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17 732,8 тыс. рублей.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1.8.</w:t>
      </w:r>
      <w:r w:rsidR="006B5C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Раздел 2.7. Обоснование финансовых, материальных и трудовых затрат (ресурсное обеспечение подпрограммы) изложить в следующей редакции: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«2.7. Обоснование финансовых, материальных и трудовых затрат (ресурсное обеспечение подпрограммы)».</w:t>
      </w:r>
    </w:p>
    <w:p w:rsidR="00DF6AE2" w:rsidRPr="006B5C0E" w:rsidRDefault="00DF6AE2" w:rsidP="006B5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финансируется за счет сре</w:t>
      </w:r>
      <w:proofErr w:type="gramStart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дств кр</w:t>
      </w:r>
      <w:proofErr w:type="gramEnd"/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аевого и местного бюджетов.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145 820,2 тыс. рублей, в том числе: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20 635, 5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21 598,9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21 578,5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21 709,3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 20 327,9 тыс. рублей.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6B5C0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6B5C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12 860,4 тыс. рублей, в т. ч. по годам: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1 490,2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1 585, 4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1 320,8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1 946,3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2 595,1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2 595,1 тыс. рублей.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132 959,8 тыс. рублей, в т. ч. по г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18 821,6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19 050,1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20 271,4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20 257,7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19 763,0 тыс. рублей;</w:t>
      </w:r>
    </w:p>
    <w:p w:rsidR="00DF6AE2" w:rsidRPr="006B5C0E" w:rsidRDefault="00DF6AE2" w:rsidP="006B5C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17 063,2 тыс. рублей;</w:t>
      </w:r>
    </w:p>
    <w:p w:rsidR="00DF6AE2" w:rsidRPr="006B5C0E" w:rsidRDefault="00DF6AE2" w:rsidP="006B5C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17 732,8 тыс. рублей.</w:t>
      </w:r>
    </w:p>
    <w:p w:rsidR="00DF6AE2" w:rsidRPr="006B5C0E" w:rsidRDefault="00DF6AE2" w:rsidP="006B5C0E">
      <w:pPr>
        <w:pStyle w:val="a5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1.9.</w:t>
      </w:r>
      <w:r w:rsidR="006B5C0E">
        <w:rPr>
          <w:rFonts w:ascii="Arial" w:hAnsi="Arial" w:cs="Arial"/>
          <w:sz w:val="24"/>
          <w:szCs w:val="24"/>
        </w:rPr>
        <w:t xml:space="preserve"> </w:t>
      </w:r>
      <w:r w:rsidRPr="006B5C0E">
        <w:rPr>
          <w:rFonts w:ascii="Arial" w:hAnsi="Arial" w:cs="Arial"/>
          <w:sz w:val="24"/>
          <w:szCs w:val="24"/>
        </w:rPr>
        <w:t>Приложение № 16 к постановлению администрации Ермаковского ра</w:t>
      </w:r>
      <w:r w:rsidRPr="006B5C0E">
        <w:rPr>
          <w:rFonts w:ascii="Arial" w:hAnsi="Arial" w:cs="Arial"/>
          <w:sz w:val="24"/>
          <w:szCs w:val="24"/>
        </w:rPr>
        <w:t>й</w:t>
      </w:r>
      <w:r w:rsidRPr="006B5C0E">
        <w:rPr>
          <w:rFonts w:ascii="Arial" w:hAnsi="Arial" w:cs="Arial"/>
          <w:sz w:val="24"/>
          <w:szCs w:val="24"/>
        </w:rPr>
        <w:t>она к Паспорту подпрограммы 5 «Обеспечение реализации муниципальной пр</w:t>
      </w:r>
      <w:r w:rsidRPr="006B5C0E">
        <w:rPr>
          <w:rFonts w:ascii="Arial" w:hAnsi="Arial" w:cs="Arial"/>
          <w:sz w:val="24"/>
          <w:szCs w:val="24"/>
        </w:rPr>
        <w:t>о</w:t>
      </w:r>
      <w:r w:rsidRPr="006B5C0E">
        <w:rPr>
          <w:rFonts w:ascii="Arial" w:hAnsi="Arial" w:cs="Arial"/>
          <w:sz w:val="24"/>
          <w:szCs w:val="24"/>
        </w:rPr>
        <w:t>граммы и прочие мероприятия» позицию «Объемы и источники финансирования подпр</w:t>
      </w:r>
      <w:r w:rsidRPr="006B5C0E">
        <w:rPr>
          <w:rFonts w:ascii="Arial" w:hAnsi="Arial" w:cs="Arial"/>
          <w:sz w:val="24"/>
          <w:szCs w:val="24"/>
        </w:rPr>
        <w:t>о</w:t>
      </w:r>
      <w:r w:rsidRPr="006B5C0E">
        <w:rPr>
          <w:rFonts w:ascii="Arial" w:hAnsi="Arial" w:cs="Arial"/>
          <w:sz w:val="24"/>
          <w:szCs w:val="24"/>
        </w:rPr>
        <w:t>граммы» изложить в новой редакции согласно приложению № 1 «Перечень целевых индикаторов по</w:t>
      </w:r>
      <w:r w:rsidRPr="006B5C0E">
        <w:rPr>
          <w:rFonts w:ascii="Arial" w:hAnsi="Arial" w:cs="Arial"/>
          <w:sz w:val="24"/>
          <w:szCs w:val="24"/>
        </w:rPr>
        <w:t>д</w:t>
      </w:r>
      <w:r w:rsidRPr="006B5C0E">
        <w:rPr>
          <w:rFonts w:ascii="Arial" w:hAnsi="Arial" w:cs="Arial"/>
          <w:sz w:val="24"/>
          <w:szCs w:val="24"/>
        </w:rPr>
        <w:t>программы».</w:t>
      </w:r>
    </w:p>
    <w:p w:rsidR="006B5C0E" w:rsidRDefault="00DF6AE2" w:rsidP="006B5C0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6B5C0E">
        <w:rPr>
          <w:rFonts w:ascii="Arial" w:hAnsi="Arial" w:cs="Arial"/>
          <w:sz w:val="24"/>
          <w:szCs w:val="24"/>
        </w:rPr>
        <w:t>1.10.</w:t>
      </w:r>
      <w:r w:rsidR="006B5C0E">
        <w:rPr>
          <w:rFonts w:ascii="Arial" w:hAnsi="Arial" w:cs="Arial"/>
          <w:sz w:val="24"/>
          <w:szCs w:val="24"/>
        </w:rPr>
        <w:t xml:space="preserve"> </w:t>
      </w:r>
      <w:r w:rsidRPr="006B5C0E">
        <w:rPr>
          <w:rFonts w:ascii="Arial" w:hAnsi="Arial" w:cs="Arial"/>
          <w:sz w:val="24"/>
          <w:szCs w:val="24"/>
        </w:rPr>
        <w:t>Приложение № 17 к постановлению администрации Ермаковского района к Паспорту подпрограммы 5 «Обеспечение реализации муниципальной программы и прочие мероприятия» позицию «Объемы и источники финансиров</w:t>
      </w:r>
      <w:r w:rsidRPr="006B5C0E">
        <w:rPr>
          <w:rFonts w:ascii="Arial" w:hAnsi="Arial" w:cs="Arial"/>
          <w:sz w:val="24"/>
          <w:szCs w:val="24"/>
        </w:rPr>
        <w:t>а</w:t>
      </w:r>
      <w:r w:rsidRPr="006B5C0E">
        <w:rPr>
          <w:rFonts w:ascii="Arial" w:hAnsi="Arial" w:cs="Arial"/>
          <w:sz w:val="24"/>
          <w:szCs w:val="24"/>
        </w:rPr>
        <w:t>ния подпрограммы» изложить в новой редакции согласно приложению № 2 «П</w:t>
      </w:r>
      <w:r w:rsidRPr="006B5C0E">
        <w:rPr>
          <w:rFonts w:ascii="Arial" w:hAnsi="Arial" w:cs="Arial"/>
          <w:sz w:val="24"/>
          <w:szCs w:val="24"/>
        </w:rPr>
        <w:t>е</w:t>
      </w:r>
      <w:r w:rsidRPr="006B5C0E">
        <w:rPr>
          <w:rFonts w:ascii="Arial" w:hAnsi="Arial" w:cs="Arial"/>
          <w:sz w:val="24"/>
          <w:szCs w:val="24"/>
        </w:rPr>
        <w:t>речень мероприятий подпрограммы с указанием объема средств на их реализ</w:t>
      </w:r>
      <w:r w:rsidRPr="006B5C0E">
        <w:rPr>
          <w:rFonts w:ascii="Arial" w:hAnsi="Arial" w:cs="Arial"/>
          <w:sz w:val="24"/>
          <w:szCs w:val="24"/>
        </w:rPr>
        <w:t>а</w:t>
      </w:r>
      <w:r w:rsidRPr="006B5C0E">
        <w:rPr>
          <w:rFonts w:ascii="Arial" w:hAnsi="Arial" w:cs="Arial"/>
          <w:sz w:val="24"/>
          <w:szCs w:val="24"/>
        </w:rPr>
        <w:t>цию и ожидаемых результатов».</w:t>
      </w:r>
    </w:p>
    <w:p w:rsidR="006B5C0E" w:rsidRDefault="006B5C0E" w:rsidP="006B5C0E">
      <w:pPr>
        <w:pStyle w:val="a5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но-политическим вопросам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 И.П.</w:t>
      </w:r>
    </w:p>
    <w:p w:rsidR="00DF6AE2" w:rsidRPr="006B5C0E" w:rsidRDefault="006B5C0E" w:rsidP="006B5C0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</w:t>
      </w:r>
      <w:r w:rsidR="00F569A8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официального опубликования и применяется к правоотношениям, возни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DF6AE2" w:rsidRPr="006B5C0E">
        <w:rPr>
          <w:rFonts w:ascii="Arial" w:eastAsia="Times New Roman" w:hAnsi="Arial" w:cs="Arial"/>
          <w:bCs/>
          <w:sz w:val="24"/>
          <w:szCs w:val="24"/>
          <w:lang w:eastAsia="ru-RU"/>
        </w:rPr>
        <w:t>шим с 01 января 2018 года.</w:t>
      </w:r>
    </w:p>
    <w:p w:rsidR="00AB23DB" w:rsidRPr="006B5C0E" w:rsidRDefault="00AB23DB" w:rsidP="006B5C0E">
      <w:pPr>
        <w:tabs>
          <w:tab w:val="left" w:pos="1080"/>
        </w:tabs>
        <w:spacing w:after="0" w:line="240" w:lineRule="auto"/>
        <w:ind w:left="4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3DB" w:rsidRPr="006B5C0E" w:rsidRDefault="00AB23DB" w:rsidP="006B5C0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C0E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6B5C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B5C0E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6B5C0E" w:rsidRDefault="006B5C0E" w:rsidP="006B5C0E">
      <w:pPr>
        <w:jc w:val="both"/>
        <w:rPr>
          <w:rFonts w:ascii="Arial" w:hAnsi="Arial" w:cs="Arial"/>
          <w:sz w:val="24"/>
          <w:szCs w:val="24"/>
        </w:rPr>
        <w:sectPr w:rsidR="006B5C0E" w:rsidSect="006B5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E5A33" w:rsidRPr="00CE5A33" w:rsidRDefault="00CE5A33" w:rsidP="00CE5A3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E5A33" w:rsidRPr="00CE5A33" w:rsidRDefault="00CE5A33" w:rsidP="00CE5A3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E5A33" w:rsidRPr="00CE5A33" w:rsidRDefault="00CE5A33" w:rsidP="00CE5A33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от «22 января 2018 г.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№ 39-п</w:t>
      </w:r>
    </w:p>
    <w:p w:rsidR="00CE5A33" w:rsidRPr="00CE5A33" w:rsidRDefault="00CE5A33" w:rsidP="00CE5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CE5A33" w:rsidRPr="00CE5A33" w:rsidRDefault="00CE5A33" w:rsidP="00CE5A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E5A33" w:rsidRPr="00CE5A33" w:rsidRDefault="00CE5A33" w:rsidP="00CE5A3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  <w:r w:rsidRPr="00CE5A33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CE5A33" w:rsidRPr="00CE5A33" w:rsidRDefault="00CE5A33" w:rsidP="00CE5A33">
      <w:pPr>
        <w:spacing w:after="0"/>
        <w:ind w:left="72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CE5A33" w:rsidRPr="00CE5A33" w:rsidRDefault="00CE5A33" w:rsidP="00CE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CE5A33" w:rsidRPr="00CE5A33" w:rsidRDefault="00CE5A33" w:rsidP="00CE5A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CE5A33" w:rsidRPr="00CE5A33" w:rsidRDefault="00CE5A33" w:rsidP="00CE5A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CE5A33" w:rsidRPr="00CE5A33" w:rsidRDefault="00CE5A33" w:rsidP="00CE5A3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E5A33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Организация деятельности отраслевого органа местного самоуправления и подведомственных учреждений, обеспеч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CE5A33" w:rsidRPr="00CE5A33" w:rsidTr="00CE5A33">
        <w:tblPrEx>
          <w:tblCellMar>
            <w:top w:w="0" w:type="dxa"/>
            <w:bottom w:w="0" w:type="dxa"/>
          </w:tblCellMar>
        </w:tblPrEx>
        <w:trPr>
          <w:cantSplit/>
          <w:trHeight w:val="4102"/>
        </w:trPr>
        <w:tc>
          <w:tcPr>
            <w:tcW w:w="1209" w:type="pct"/>
          </w:tcPr>
          <w:p w:rsidR="00CE5A33" w:rsidRPr="00CE5A33" w:rsidRDefault="00CE5A33" w:rsidP="00CE5A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 обе</w:t>
            </w: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программы составит 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3 579 363,8 тыс. рублей, в том числе: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550 570,8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555 646,6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510 268,5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518 660,0 тыс. рублей.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2 420 761,7 тыс. рублей, в т. ч. по годам: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377 308,9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386 407,9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363 865,7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366 594,1 тыс. рублей.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1 149 474,9 тыс. рублей, в т. ч. по годам: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172 713,3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169 238,7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146 402,8 тыс. рублей;</w:t>
            </w:r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152 065,9 тыс. рублей</w:t>
            </w:r>
            <w:proofErr w:type="gramStart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5A33" w:rsidRPr="00CE5A33" w:rsidRDefault="00CE5A33" w:rsidP="00CE5A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5A33" w:rsidRPr="00CE5A33" w:rsidRDefault="00CE5A33" w:rsidP="00CE5A33">
      <w:pPr>
        <w:spacing w:after="0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CE5A33" w:rsidRPr="00CE5A33" w:rsidRDefault="00CE5A33" w:rsidP="00CE5A33">
      <w:pPr>
        <w:spacing w:after="0"/>
        <w:ind w:firstLine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щее количество мест в учреждениях, реализующих программы дошкольного обр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зования, по состоянию на 01.01.2017 года составляет 963. Получают дошкольное образование 943 детей, из них 10 детей в группе кратковременного пребывания. Доля детей получающих образовательную услугу составляет 53%;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CE5A33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CE5A33" w:rsidRPr="00CE5A33" w:rsidRDefault="00CE5A33" w:rsidP="00CE5A33">
      <w:pPr>
        <w:adjustRightInd w:val="0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E5A3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E5A33">
        <w:rPr>
          <w:rFonts w:ascii="Arial" w:eastAsia="Times New Roman" w:hAnsi="Arial" w:cs="Arial"/>
          <w:sz w:val="24"/>
          <w:szCs w:val="24"/>
        </w:rPr>
        <w:t>к</w:t>
      </w:r>
      <w:r w:rsidRPr="00CE5A3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вана система включения школьников в спортивно-массовые мероприятия, учас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E5A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E5A33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E5A33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E5A33" w:rsidRPr="00CE5A33" w:rsidRDefault="00CE5A33" w:rsidP="00CE5A33">
      <w:pPr>
        <w:suppressAutoHyphens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CE5A33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CE5A33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получить скидку</w:t>
      </w:r>
      <w:r w:rsidRPr="00CE5A3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E5A33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CE5A3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CE5A33" w:rsidRPr="00CE5A33" w:rsidRDefault="00CE5A33" w:rsidP="00CE5A33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A33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CE5A33" w:rsidRPr="00CE5A33" w:rsidRDefault="00CE5A33" w:rsidP="00CE5A33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CE5A3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CE5A33" w:rsidRPr="00CE5A33" w:rsidRDefault="00CE5A33" w:rsidP="00CE5A3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ждения детей в возрасте от 1,5 до 7 лет, учитывая демографический рост, нео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ходимо в 2015-2020 гг. дополнительно создать 95 мест. 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CE5A33" w:rsidRPr="00CE5A33" w:rsidRDefault="00CE5A33" w:rsidP="00CE5A3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 второго поколения, </w:t>
      </w:r>
      <w:r w:rsidRPr="00CE5A33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CE5A3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2017 г</w:t>
        </w:r>
      </w:smartTag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 314,1757 </w:t>
      </w:r>
      <w:proofErr w:type="gramStart"/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gramEnd"/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рублей.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В 2017 году планируется провести инструментальное 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следования технического состояния и подготовить проектно-сметную документ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цию на капитальный ремонт здания МБОУ «</w:t>
      </w:r>
      <w:proofErr w:type="spell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ООШ», В 2018 году пл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нируется провести инструментальное обследования технического состояния и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подготовить проектно-сметную документацию на капитальный ремонт здания МБОУ «</w:t>
      </w:r>
      <w:proofErr w:type="spell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ООШ» в 2018 году планируется подготовить проектно-сметную документацию на реконструкцию зд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ния МБОУ «Григорьевская ООШ». </w:t>
      </w:r>
    </w:p>
    <w:p w:rsidR="00CE5A33" w:rsidRPr="00CE5A33" w:rsidRDefault="00CE5A33" w:rsidP="00CE5A33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CE5A33" w:rsidRPr="00CE5A33" w:rsidRDefault="00CE5A33" w:rsidP="00CE5A33">
      <w:pPr>
        <w:tabs>
          <w:tab w:val="left" w:pos="709"/>
          <w:tab w:val="left" w:pos="1134"/>
        </w:tabs>
        <w:spacing w:after="0"/>
        <w:ind w:right="-5"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  <w:lang w:val="x-none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CE5A33">
        <w:rPr>
          <w:rFonts w:ascii="Arial" w:eastAsia="Calibri" w:hAnsi="Arial" w:cs="Arial"/>
          <w:sz w:val="24"/>
          <w:szCs w:val="24"/>
          <w:lang w:val="x-none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CE5A33">
        <w:rPr>
          <w:rFonts w:ascii="Arial" w:eastAsia="Calibri" w:hAnsi="Arial" w:cs="Arial"/>
          <w:sz w:val="24"/>
          <w:szCs w:val="24"/>
        </w:rPr>
        <w:t>.</w:t>
      </w:r>
    </w:p>
    <w:p w:rsidR="00CE5A33" w:rsidRPr="00CE5A33" w:rsidRDefault="00CE5A33" w:rsidP="00CE5A3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CE5A33" w:rsidRPr="00CE5A33" w:rsidRDefault="00CE5A33" w:rsidP="00CE5A33">
      <w:pPr>
        <w:tabs>
          <w:tab w:val="left" w:pos="0"/>
        </w:tabs>
        <w:autoSpaceDE w:val="0"/>
        <w:autoSpaceDN w:val="0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E5A33" w:rsidRPr="00CE5A33" w:rsidRDefault="00CE5A33" w:rsidP="00CE5A3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E5A33" w:rsidRPr="00CE5A33" w:rsidRDefault="00CE5A33" w:rsidP="00CE5A3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E5A33" w:rsidRPr="00CE5A33" w:rsidRDefault="00CE5A33" w:rsidP="00CE5A33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E5A33" w:rsidRPr="00CE5A33" w:rsidRDefault="00CE5A33" w:rsidP="00CE5A33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left="720" w:right="-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 xml:space="preserve">ликвидировать очередь на зачисление детей в дошкольные образовательные организации; 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CE5A33" w:rsidRPr="00CE5A33" w:rsidRDefault="00CE5A33" w:rsidP="00CE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CE5A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2020 годы будут реализованы 5 подпрограмм: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E5A33" w:rsidRPr="00CE5A33" w:rsidRDefault="00CE5A33" w:rsidP="00CE5A33">
      <w:pPr>
        <w:spacing w:after="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CE5A33" w:rsidRPr="00CE5A33" w:rsidRDefault="00CE5A33" w:rsidP="00CE5A33">
      <w:pPr>
        <w:spacing w:after="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left="720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 и прогнозной оценке расх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3 579 363,8 тыс. рублей, в том числе: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2017 год – 550 570,8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2018 год – 555 646,6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2019 год – 510 268,5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2020 год – 518 660,0 тыс. рублей.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0,00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2 420 761,7 тыс. рублей, в т. ч. по годам: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2017 год – 377 308,9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2018 год – 386 407,9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2019 год – 363 865,7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2020 год – 366 594,1 тыс. рублей.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1 149 474,9 тыс. рублей, в т. ч. по годам: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2017 год – 172 713,3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2018 год – 169 238,7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2019 год – 146 402,8 тыс. рублей;</w:t>
      </w:r>
    </w:p>
    <w:p w:rsidR="00CE5A33" w:rsidRPr="00CE5A33" w:rsidRDefault="00CE5A33" w:rsidP="00CE5A33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2020 год – 152 065,9 тыс. рублей</w:t>
      </w:r>
      <w:proofErr w:type="gram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E5A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left="720" w:right="-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E5A3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E5A33">
        <w:rPr>
          <w:rFonts w:ascii="Arial" w:eastAsia="Times New Roman" w:hAnsi="Arial" w:cs="Arial"/>
          <w:sz w:val="24"/>
          <w:szCs w:val="24"/>
        </w:rPr>
        <w:t>а</w:t>
      </w:r>
      <w:r w:rsidRPr="00CE5A33">
        <w:rPr>
          <w:rFonts w:ascii="Arial" w:eastAsia="Times New Roman" w:hAnsi="Arial" w:cs="Arial"/>
          <w:sz w:val="24"/>
          <w:szCs w:val="24"/>
        </w:rPr>
        <w:t>ния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(муниципал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ных) учреждениях всех типов на уровне»; </w:t>
      </w:r>
    </w:p>
    <w:p w:rsidR="00CE5A33" w:rsidRPr="00CE5A33" w:rsidRDefault="00CE5A33" w:rsidP="00CE5A3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CE5A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жественно и спортивно одарённых детей в конкурсах, соревнованиях, олимпи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E5A33" w:rsidRPr="00CE5A33" w:rsidRDefault="00CE5A33" w:rsidP="00CE5A3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E5A33" w:rsidRPr="00CE5A33" w:rsidRDefault="00CE5A33" w:rsidP="00CE5A33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Реализация и </w:t>
      </w:r>
      <w:proofErr w:type="gramStart"/>
      <w:r w:rsidRPr="00CE5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CE5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CE5A33">
        <w:rPr>
          <w:rFonts w:ascii="Arial" w:eastAsia="Calibri" w:hAnsi="Arial" w:cs="Arial"/>
          <w:sz w:val="24"/>
          <w:szCs w:val="24"/>
        </w:rPr>
        <w:t>т</w:t>
      </w:r>
      <w:r w:rsidRPr="00CE5A33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E5A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E5A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>лем;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CE5A33">
        <w:rPr>
          <w:rFonts w:ascii="Arial" w:eastAsia="Calibri" w:hAnsi="Arial" w:cs="Arial"/>
          <w:sz w:val="24"/>
          <w:szCs w:val="24"/>
        </w:rPr>
        <w:t>я</w:t>
      </w:r>
      <w:r w:rsidRPr="00CE5A33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E5A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E5A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CE5A33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CE5A33">
        <w:rPr>
          <w:rFonts w:ascii="Arial" w:eastAsia="Calibri" w:hAnsi="Arial" w:cs="Arial"/>
          <w:sz w:val="24"/>
          <w:szCs w:val="24"/>
        </w:rPr>
        <w:t>д</w:t>
      </w:r>
      <w:r w:rsidRPr="00CE5A33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E5A33">
        <w:rPr>
          <w:rFonts w:ascii="Arial" w:eastAsia="Calibri" w:hAnsi="Arial" w:cs="Arial"/>
          <w:sz w:val="24"/>
          <w:szCs w:val="24"/>
        </w:rPr>
        <w:t>о</w:t>
      </w:r>
      <w:r w:rsidRPr="00CE5A3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E5A33">
        <w:rPr>
          <w:rFonts w:ascii="Arial" w:eastAsia="Calibri" w:hAnsi="Arial" w:cs="Arial"/>
          <w:sz w:val="24"/>
          <w:szCs w:val="24"/>
        </w:rPr>
        <w:t>о</w:t>
      </w:r>
      <w:r w:rsidRPr="00CE5A3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E5A33">
        <w:rPr>
          <w:rFonts w:ascii="Arial" w:eastAsia="Calibri" w:hAnsi="Arial" w:cs="Arial"/>
          <w:sz w:val="24"/>
          <w:szCs w:val="24"/>
        </w:rPr>
        <w:t>т</w:t>
      </w:r>
      <w:r w:rsidRPr="00CE5A33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E5A33">
        <w:rPr>
          <w:rFonts w:ascii="Arial" w:eastAsia="Calibri" w:hAnsi="Arial" w:cs="Arial"/>
          <w:sz w:val="24"/>
          <w:szCs w:val="24"/>
        </w:rPr>
        <w:t>о</w:t>
      </w:r>
      <w:r w:rsidRPr="00CE5A33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E5A33">
        <w:rPr>
          <w:rFonts w:ascii="Arial" w:eastAsia="Calibri" w:hAnsi="Arial" w:cs="Arial"/>
          <w:sz w:val="24"/>
          <w:szCs w:val="24"/>
        </w:rPr>
        <w:t>ь</w:t>
      </w:r>
      <w:r w:rsidRPr="00CE5A33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E5A33">
        <w:rPr>
          <w:rFonts w:ascii="Arial" w:eastAsia="Calibri" w:hAnsi="Arial" w:cs="Arial"/>
          <w:sz w:val="24"/>
          <w:szCs w:val="24"/>
        </w:rPr>
        <w:t>о</w:t>
      </w:r>
      <w:r w:rsidRPr="00CE5A3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E5A33">
        <w:rPr>
          <w:rFonts w:ascii="Arial" w:eastAsia="Calibri" w:hAnsi="Arial" w:cs="Arial"/>
          <w:sz w:val="24"/>
          <w:szCs w:val="24"/>
        </w:rPr>
        <w:t>с</w:t>
      </w:r>
      <w:r w:rsidRPr="00CE5A33">
        <w:rPr>
          <w:rFonts w:ascii="Arial" w:eastAsia="Calibri" w:hAnsi="Arial" w:cs="Arial"/>
          <w:sz w:val="24"/>
          <w:szCs w:val="24"/>
        </w:rPr>
        <w:t xml:space="preserve">полнителем программы одновременно в отдел планирования и эконмического </w:t>
      </w:r>
      <w:r w:rsidRPr="00CE5A33">
        <w:rPr>
          <w:rFonts w:ascii="Arial" w:eastAsia="Calibri" w:hAnsi="Arial" w:cs="Arial"/>
          <w:sz w:val="24"/>
          <w:szCs w:val="24"/>
        </w:rPr>
        <w:lastRenderedPageBreak/>
        <w:t>развития администрации Ермаковского района и финансовое управление админ</w:t>
      </w:r>
      <w:r w:rsidRPr="00CE5A33">
        <w:rPr>
          <w:rFonts w:ascii="Arial" w:eastAsia="Calibri" w:hAnsi="Arial" w:cs="Arial"/>
          <w:sz w:val="24"/>
          <w:szCs w:val="24"/>
        </w:rPr>
        <w:t>и</w:t>
      </w:r>
      <w:r w:rsidRPr="00CE5A3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CE5A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E5A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E5A33">
        <w:rPr>
          <w:rFonts w:ascii="Arial" w:eastAsia="Calibri" w:hAnsi="Arial" w:cs="Arial"/>
          <w:sz w:val="24"/>
          <w:szCs w:val="24"/>
        </w:rPr>
        <w:t>т</w:t>
      </w:r>
      <w:r w:rsidRPr="00CE5A33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E5A33">
        <w:rPr>
          <w:rFonts w:ascii="Arial" w:eastAsia="Calibri" w:hAnsi="Arial" w:cs="Arial"/>
          <w:sz w:val="24"/>
          <w:szCs w:val="24"/>
        </w:rPr>
        <w:t>с</w:t>
      </w:r>
      <w:r w:rsidRPr="00CE5A33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E5A33">
        <w:rPr>
          <w:rFonts w:ascii="Arial" w:eastAsia="Calibri" w:hAnsi="Arial" w:cs="Arial"/>
          <w:sz w:val="24"/>
          <w:szCs w:val="24"/>
        </w:rPr>
        <w:t>я</w:t>
      </w:r>
      <w:r w:rsidRPr="00CE5A33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E5A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E5A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E5A33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CE5A33">
        <w:rPr>
          <w:rFonts w:ascii="Arial" w:eastAsia="Calibri" w:hAnsi="Arial" w:cs="Arial"/>
          <w:sz w:val="24"/>
          <w:szCs w:val="24"/>
        </w:rPr>
        <w:t>ю</w:t>
      </w:r>
      <w:r w:rsidRPr="00CE5A33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CE5A33">
        <w:rPr>
          <w:rFonts w:ascii="Arial" w:eastAsia="Calibri" w:hAnsi="Arial" w:cs="Arial"/>
          <w:sz w:val="24"/>
          <w:szCs w:val="24"/>
        </w:rPr>
        <w:t>н</w:t>
      </w:r>
      <w:r w:rsidRPr="00CE5A33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CE5A33">
        <w:rPr>
          <w:rFonts w:ascii="Arial" w:eastAsia="Calibri" w:hAnsi="Arial" w:cs="Arial"/>
          <w:sz w:val="24"/>
          <w:szCs w:val="24"/>
        </w:rPr>
        <w:t>т</w:t>
      </w:r>
      <w:r w:rsidRPr="00CE5A33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Pr="00CE5A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E5A3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E5A33">
        <w:rPr>
          <w:rFonts w:ascii="Arial" w:eastAsia="Calibri" w:hAnsi="Arial" w:cs="Arial"/>
          <w:sz w:val="24"/>
          <w:szCs w:val="24"/>
        </w:rPr>
        <w:t>и</w:t>
      </w:r>
      <w:r w:rsidRPr="00CE5A3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CE5A33">
        <w:rPr>
          <w:rFonts w:ascii="Arial" w:eastAsia="Calibri" w:hAnsi="Arial" w:cs="Arial"/>
          <w:sz w:val="24"/>
          <w:szCs w:val="24"/>
        </w:rPr>
        <w:t>и</w:t>
      </w:r>
      <w:r w:rsidRPr="00CE5A33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>нием причин);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E5A33">
        <w:rPr>
          <w:rFonts w:ascii="Arial" w:eastAsia="Calibri" w:hAnsi="Arial" w:cs="Arial"/>
          <w:sz w:val="24"/>
          <w:szCs w:val="24"/>
        </w:rPr>
        <w:t>т</w:t>
      </w:r>
      <w:r w:rsidRPr="00CE5A33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CE5A33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CE5A33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CE5A33">
        <w:rPr>
          <w:rFonts w:ascii="Arial" w:eastAsia="Calibri" w:hAnsi="Arial" w:cs="Arial"/>
          <w:sz w:val="24"/>
          <w:szCs w:val="24"/>
        </w:rPr>
        <w:t>д</w:t>
      </w:r>
      <w:r w:rsidRPr="00CE5A33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CE5A33">
        <w:rPr>
          <w:rFonts w:ascii="Arial" w:eastAsia="Calibri" w:hAnsi="Arial" w:cs="Arial"/>
          <w:sz w:val="24"/>
          <w:szCs w:val="24"/>
        </w:rPr>
        <w:t>а</w:t>
      </w:r>
      <w:r w:rsidRPr="00CE5A33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CE5A33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CE5A33">
        <w:rPr>
          <w:rFonts w:ascii="Arial" w:eastAsia="Calibri" w:hAnsi="Arial" w:cs="Arial"/>
          <w:sz w:val="24"/>
          <w:szCs w:val="24"/>
        </w:rPr>
        <w:t>);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E5A33">
        <w:rPr>
          <w:rFonts w:ascii="Arial" w:eastAsia="Calibri" w:hAnsi="Arial" w:cs="Arial"/>
          <w:sz w:val="24"/>
          <w:szCs w:val="24"/>
        </w:rPr>
        <w:t>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CE5A33">
        <w:rPr>
          <w:rFonts w:ascii="Arial" w:eastAsia="Calibri" w:hAnsi="Arial" w:cs="Arial"/>
          <w:sz w:val="24"/>
          <w:szCs w:val="24"/>
        </w:rPr>
        <w:t>д</w:t>
      </w:r>
      <w:r w:rsidRPr="00CE5A3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E5A33">
        <w:rPr>
          <w:rFonts w:ascii="Arial" w:eastAsia="Calibri" w:hAnsi="Arial" w:cs="Arial"/>
          <w:sz w:val="24"/>
          <w:szCs w:val="24"/>
        </w:rPr>
        <w:t>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Pr="00CE5A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E5A3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E5A33">
        <w:rPr>
          <w:rFonts w:ascii="Arial" w:eastAsia="Calibri" w:hAnsi="Arial" w:cs="Arial"/>
          <w:sz w:val="24"/>
          <w:szCs w:val="24"/>
        </w:rPr>
        <w:t>д</w:t>
      </w:r>
      <w:r w:rsidRPr="00CE5A3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E5A3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E5A3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E5A33">
        <w:rPr>
          <w:rFonts w:ascii="Arial" w:eastAsia="Calibri" w:hAnsi="Arial" w:cs="Arial"/>
          <w:sz w:val="24"/>
          <w:szCs w:val="24"/>
        </w:rPr>
        <w:t>е</w:t>
      </w:r>
      <w:r w:rsidRPr="00CE5A3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E5A33">
        <w:rPr>
          <w:rFonts w:ascii="Arial" w:eastAsia="Calibri" w:hAnsi="Arial" w:cs="Arial"/>
          <w:sz w:val="24"/>
          <w:szCs w:val="24"/>
        </w:rPr>
        <w:t>и</w:t>
      </w:r>
      <w:r w:rsidRPr="00CE5A3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CE5A33">
        <w:rPr>
          <w:rFonts w:ascii="Arial" w:eastAsia="Calibri" w:hAnsi="Arial" w:cs="Arial"/>
          <w:sz w:val="24"/>
          <w:szCs w:val="24"/>
        </w:rPr>
        <w:t>н</w:t>
      </w:r>
      <w:r w:rsidRPr="00CE5A33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E5A33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и результатов </w:t>
      </w:r>
      <w:r w:rsidRPr="00CE5A33">
        <w:rPr>
          <w:rFonts w:ascii="Arial" w:eastAsia="Calibri" w:hAnsi="Arial" w:cs="Arial"/>
          <w:sz w:val="24"/>
          <w:szCs w:val="24"/>
        </w:rPr>
        <w:lastRenderedPageBreak/>
        <w:t>при реализации программы, а также анализ результативности бюджетных расх</w:t>
      </w:r>
      <w:r w:rsidRPr="00CE5A33">
        <w:rPr>
          <w:rFonts w:ascii="Arial" w:eastAsia="Calibri" w:hAnsi="Arial" w:cs="Arial"/>
          <w:sz w:val="24"/>
          <w:szCs w:val="24"/>
        </w:rPr>
        <w:t>о</w:t>
      </w:r>
      <w:r w:rsidRPr="00CE5A3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E5A33" w:rsidRPr="00CE5A33" w:rsidRDefault="00CE5A33" w:rsidP="00CE5A3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E5A33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E5A3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E5A3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E5A33">
        <w:rPr>
          <w:rFonts w:ascii="Arial" w:eastAsia="Calibri" w:hAnsi="Arial" w:cs="Arial"/>
          <w:sz w:val="24"/>
          <w:szCs w:val="24"/>
        </w:rPr>
        <w:t xml:space="preserve">10.9. 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CE5A33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E5A33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E5A33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E5A33" w:rsidRPr="00CE5A33" w:rsidRDefault="00CE5A33" w:rsidP="00CE5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E5A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A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E5A33" w:rsidRDefault="00CE5A33" w:rsidP="006B5C0E">
      <w:pPr>
        <w:jc w:val="both"/>
        <w:rPr>
          <w:rFonts w:ascii="Arial" w:hAnsi="Arial" w:cs="Arial"/>
          <w:sz w:val="24"/>
          <w:szCs w:val="24"/>
        </w:rPr>
        <w:sectPr w:rsidR="00CE5A33" w:rsidSect="00CE5A33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E5A33" w:rsidRP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 w:rsidRPr="00CE5A3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95A28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CE5A33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22</w:t>
      </w:r>
      <w:r w:rsidRPr="00CE5A3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января</w:t>
      </w:r>
      <w:r w:rsidRPr="00CE5A3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CE5A33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CE5A3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39-п</w:t>
      </w:r>
    </w:p>
    <w:p w:rsid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E5A33" w:rsidRP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  <w:r w:rsidRPr="00CE5A33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CE5A33" w:rsidRDefault="00CE5A33" w:rsidP="00CE5A3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E5A33" w:rsidRDefault="00CE5A33" w:rsidP="00CE5A3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E5A33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CE5A33">
        <w:rPr>
          <w:rFonts w:ascii="Arial" w:hAnsi="Arial" w:cs="Arial"/>
          <w:sz w:val="24"/>
          <w:szCs w:val="24"/>
        </w:rPr>
        <w:t>и</w:t>
      </w:r>
      <w:r w:rsidRPr="00CE5A33">
        <w:rPr>
          <w:rFonts w:ascii="Arial" w:hAnsi="Arial" w:cs="Arial"/>
          <w:sz w:val="24"/>
          <w:szCs w:val="24"/>
        </w:rPr>
        <w:t>ципал</w:t>
      </w:r>
      <w:r w:rsidRPr="00CE5A33">
        <w:rPr>
          <w:rFonts w:ascii="Arial" w:hAnsi="Arial" w:cs="Arial"/>
          <w:sz w:val="24"/>
          <w:szCs w:val="24"/>
        </w:rPr>
        <w:t>ь</w:t>
      </w:r>
      <w:r w:rsidRPr="00CE5A33">
        <w:rPr>
          <w:rFonts w:ascii="Arial" w:hAnsi="Arial" w:cs="Arial"/>
          <w:sz w:val="24"/>
          <w:szCs w:val="24"/>
        </w:rPr>
        <w:t>ной программы</w:t>
      </w:r>
    </w:p>
    <w:p w:rsidR="00CE5A33" w:rsidRDefault="00CE5A33" w:rsidP="00CE5A3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455"/>
        <w:gridCol w:w="1281"/>
        <w:gridCol w:w="613"/>
        <w:gridCol w:w="600"/>
        <w:gridCol w:w="1094"/>
        <w:gridCol w:w="421"/>
        <w:gridCol w:w="941"/>
        <w:gridCol w:w="941"/>
        <w:gridCol w:w="941"/>
        <w:gridCol w:w="941"/>
        <w:gridCol w:w="941"/>
        <w:gridCol w:w="941"/>
        <w:gridCol w:w="941"/>
        <w:gridCol w:w="1069"/>
      </w:tblGrid>
      <w:tr w:rsidR="00CE5A33" w:rsidRPr="00CE5A33" w:rsidTr="00CE5A33">
        <w:trPr>
          <w:trHeight w:val="37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E5A33" w:rsidRPr="00CE5A33" w:rsidTr="00CE5A33">
        <w:trPr>
          <w:trHeight w:val="94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CE5A33" w:rsidRPr="00CE5A33" w:rsidTr="00CE5A33">
        <w:trPr>
          <w:trHeight w:val="96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550 570,8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555 646,6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510 268,5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518 660,0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3 579 363,8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550 570,8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555 646,6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510 268,5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518 660,0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3 579 363,8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25 806,8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95 615,3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524 764,0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526 998,9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504 811,8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510 474,9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3 471 858,3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E5A33" w:rsidRPr="00CE5A33" w:rsidTr="00CE5A33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E5A33" w:rsidRPr="00CE5A33" w:rsidTr="00CE5A33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E5A33" w:rsidRPr="00CE5A33" w:rsidTr="00CE5A33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377 308,9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386 407,9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363 865,7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366 594,1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2 420 761,7 </w:t>
            </w:r>
          </w:p>
        </w:tc>
      </w:tr>
      <w:tr w:rsidR="00CE5A33" w:rsidRPr="00CE5A33" w:rsidTr="00CE5A33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359777,70</w:t>
            </w:r>
          </w:p>
        </w:tc>
      </w:tr>
      <w:tr w:rsidR="00CE5A33" w:rsidRPr="00CE5A33" w:rsidTr="00CE5A33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18 340,6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93790,20</w:t>
            </w:r>
          </w:p>
        </w:tc>
      </w:tr>
      <w:tr w:rsidR="00CE5A33" w:rsidRPr="00CE5A33" w:rsidTr="00CE5A33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CE5A33" w:rsidRPr="00CE5A33" w:rsidTr="00CE5A33">
        <w:trPr>
          <w:trHeight w:val="41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5252,70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216 155,2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1458215,80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142139,80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CE5A33" w:rsidRPr="00CE5A33" w:rsidTr="00CE5A33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32500,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CE5A33" w:rsidRPr="00CE5A33" w:rsidTr="00CE5A33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8196,90</w:t>
            </w:r>
          </w:p>
        </w:tc>
      </w:tr>
      <w:tr w:rsidR="00CE5A33" w:rsidRPr="00CE5A33" w:rsidTr="00CE5A33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1 422,9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22786,60</w:t>
            </w:r>
          </w:p>
        </w:tc>
      </w:tr>
      <w:tr w:rsidR="00CE5A33" w:rsidRPr="00CE5A33" w:rsidTr="00CE5A33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CE5A33" w:rsidRPr="00CE5A33" w:rsidTr="00CE5A33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14319,20</w:t>
            </w:r>
          </w:p>
        </w:tc>
      </w:tr>
      <w:tr w:rsidR="00CE5A33" w:rsidRPr="00CE5A33" w:rsidTr="00CE5A33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894,10</w:t>
            </w:r>
          </w:p>
        </w:tc>
      </w:tr>
      <w:tr w:rsidR="00CE5A33" w:rsidRPr="00CE5A33" w:rsidTr="00CE5A33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295,90</w:t>
            </w:r>
          </w:p>
        </w:tc>
      </w:tr>
      <w:tr w:rsidR="00CE5A33" w:rsidRPr="00CE5A33" w:rsidTr="00CE5A33">
        <w:trPr>
          <w:trHeight w:val="3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CE5A33" w:rsidRPr="00CE5A33" w:rsidTr="00CE5A33">
        <w:trPr>
          <w:trHeight w:val="3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61677,10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12001,50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12200,50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604,00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CE5A33" w:rsidRPr="00CE5A33" w:rsidTr="00CE5A33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172 713,3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169 238,7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146 402,8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1 149 474,9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34 042,6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36 751,7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32 976,2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228 789,1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102 295,9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80 075,7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69 146,9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71 856,9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635 404,1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25 436,6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21 961,7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22 823,5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70 221,8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8776,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776,0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4 708,8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5 210,2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44 821,2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5 172,8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3 866,8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27 989,3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1 225,7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995,0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8 398,8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14 901,2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13 370,4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96 521,2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CE5A33" w:rsidRPr="00CE5A33" w:rsidTr="00CE5A33">
        <w:trPr>
          <w:trHeight w:val="942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514 192,7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500 913,6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480 777,5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485 771,0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3 325 951,0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514 192,7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500 913,6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480 777,5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485 771,0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3 325 951,0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15 447,1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33 938,2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498 745,6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500 913,6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480 777,5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485 771,0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3 280 122,6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363 206,1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2 318 853,1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359 777,7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18 340,6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93 790,2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216 155,2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1 458 215,8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142 139,8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32 500,4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8 196,9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1 422,9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14 319,2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295,9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150 438,0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147 494,2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127 358,1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132 351,6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1 004 168,6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34 042,6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36 751,7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32 976,2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228 789,1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137,5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102 295,9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80 075,7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69 146,9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71 856,9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635 404,1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25 436,6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21 961,7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22 823,5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70 221,8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8 776,0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23 776,0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4 708,8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5 210,2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44 821,2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CE5A33" w:rsidRPr="00CE5A33" w:rsidTr="00CE5A33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CE5A33" w:rsidRPr="00CE5A33" w:rsidTr="00CE5A33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78 240,5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78 240,5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61 677,1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72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042,6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61 677,1 </w:t>
            </w:r>
          </w:p>
        </w:tc>
      </w:tr>
      <w:tr w:rsidR="00CE5A33" w:rsidRPr="00CE5A33" w:rsidTr="00CE5A33">
        <w:trPr>
          <w:trHeight w:val="99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5A33" w:rsidRPr="00CE5A33" w:rsidTr="00CE5A33">
        <w:trPr>
          <w:trHeight w:val="6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5A33" w:rsidRPr="00CE5A33" w:rsidTr="00CE5A33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CE5A33" w:rsidRPr="00CE5A33" w:rsidTr="00CE5A33">
        <w:trPr>
          <w:trHeight w:val="104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CE5A33" w:rsidRPr="00CE5A33" w:rsidTr="00CE5A33">
        <w:trPr>
          <w:trHeight w:val="104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CE5A33" w:rsidRPr="00CE5A33" w:rsidTr="00CE5A33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28 338,9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28 338,9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4 224,1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28 338,9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16 990,5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2 394,5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12 001,5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11 348,4 </w:t>
            </w:r>
          </w:p>
        </w:tc>
      </w:tr>
      <w:tr w:rsidR="00CE5A33" w:rsidRPr="00CE5A33" w:rsidTr="00CE5A33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5 572,4 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E5A33" w:rsidRPr="00CE5A33" w:rsidTr="00CE5A33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5 172,8 </w:t>
            </w:r>
          </w:p>
        </w:tc>
      </w:tr>
      <w:tr w:rsidR="00CE5A33" w:rsidRPr="00CE5A33" w:rsidTr="00CE5A33">
        <w:trPr>
          <w:trHeight w:val="33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E5A33" w:rsidRPr="00CE5A33" w:rsidTr="00CE5A33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21 578,5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21 709,3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20 327,9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145 820,2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21 578,5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21 709,3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20 327,9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145 820,2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21 578,5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21 709,3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20 327,9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145 820,2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12 200,5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821,6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050,1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763,0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063,2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732,8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132 </w:t>
            </w: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959,8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3 866,8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27 989,3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1 225,7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995,0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8 398,8 </w:t>
            </w:r>
          </w:p>
        </w:tc>
      </w:tr>
      <w:tr w:rsidR="00CE5A33" w:rsidRPr="00CE5A33" w:rsidTr="00CE5A33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14 901,2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13 370,4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3" w:rsidRPr="00CE5A33" w:rsidRDefault="00CE5A33" w:rsidP="00CE5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96 521,2 </w:t>
            </w:r>
          </w:p>
        </w:tc>
      </w:tr>
    </w:tbl>
    <w:p w:rsidR="00CE5A33" w:rsidRDefault="00CE5A33" w:rsidP="00CE5A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273DF" w:rsidRDefault="003273DF" w:rsidP="00327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273DF" w:rsidRDefault="003273DF" w:rsidP="003273DF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273DF" w:rsidSect="00CE5A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DE2357" w:rsidRPr="00DE2357" w:rsidRDefault="00DE2357" w:rsidP="00DE235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DE2357" w:rsidRPr="00DE2357" w:rsidRDefault="00DE2357" w:rsidP="00DE235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E2357" w:rsidRPr="00DE2357" w:rsidRDefault="00DE2357" w:rsidP="00DE235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E2357" w:rsidRPr="00DE2357" w:rsidRDefault="00DE2357" w:rsidP="00DE235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от «22 января 2018 г.</w:t>
      </w:r>
      <w:r w:rsidRPr="00DE23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39-п</w:t>
      </w:r>
    </w:p>
    <w:p w:rsidR="00DE2357" w:rsidRPr="00DE2357" w:rsidRDefault="00DE2357" w:rsidP="00DE2357">
      <w:pPr>
        <w:spacing w:after="0"/>
        <w:ind w:left="561"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E2357" w:rsidRPr="00DE2357" w:rsidRDefault="00DE2357" w:rsidP="00DE2357">
      <w:pPr>
        <w:spacing w:after="0"/>
        <w:ind w:left="561"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E2357" w:rsidRPr="00DE2357" w:rsidRDefault="00DE2357" w:rsidP="00DE2357">
      <w:pPr>
        <w:spacing w:after="0"/>
        <w:ind w:left="561"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E2357" w:rsidRPr="00DE2357" w:rsidRDefault="00DE2357" w:rsidP="00DE2357">
      <w:pPr>
        <w:tabs>
          <w:tab w:val="left" w:pos="3408"/>
        </w:tabs>
        <w:spacing w:after="0"/>
        <w:ind w:right="-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2357" w:rsidRPr="00DE2357" w:rsidRDefault="00DE2357" w:rsidP="00DE2357">
      <w:pPr>
        <w:spacing w:after="0"/>
        <w:ind w:left="851" w:right="-5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DE2357" w:rsidRPr="00DE2357" w:rsidRDefault="00DE2357" w:rsidP="00DE2357">
      <w:pPr>
        <w:spacing w:after="0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DE235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E2357" w:rsidRPr="00DE2357" w:rsidRDefault="00DE2357" w:rsidP="00DE2357">
      <w:pPr>
        <w:spacing w:after="0" w:line="240" w:lineRule="auto"/>
        <w:ind w:left="851" w:right="-5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DE2357" w:rsidRPr="00DE2357" w:rsidRDefault="00DE2357" w:rsidP="00DE2357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DE2357" w:rsidRPr="00DE2357" w:rsidRDefault="00DE2357" w:rsidP="00DE2357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keepNext/>
              <w:spacing w:after="0"/>
              <w:ind w:left="1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DE2357" w:rsidRPr="00DE2357" w:rsidTr="00897E2A">
        <w:trPr>
          <w:cantSplit/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DE235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E2357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DE235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E2357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детей.</w:t>
            </w:r>
          </w:p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процесса;</w:t>
            </w:r>
          </w:p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рекционных классах);</w:t>
            </w:r>
            <w:proofErr w:type="gramEnd"/>
          </w:p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DE2357" w:rsidRPr="00DE2357" w:rsidTr="00897E2A">
        <w:trPr>
          <w:cantSplit/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1038 в 2020 г.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2020 </w:t>
            </w:r>
            <w:proofErr w:type="spellStart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доступности инвалидам в общем количестве муниц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к 2020 г. с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не менее 5,5%.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программ в общей численности выпускников основных общеобразовательных организаций с 2014 по 2020 </w:t>
            </w:r>
            <w:proofErr w:type="spellStart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100 %.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мен, в общей численности выпускников муниципальных общеобразовательных организаций с 2014 по 2020 </w:t>
            </w:r>
            <w:proofErr w:type="spellStart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ремонта, в общем количестве муниципальных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235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2020 г.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прошедших переподготовку и повышение квалиф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кации, в том числе работающих по адаптированным общ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образовательным программам, от общего числа нужда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235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2020 г.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тиях, направленных на повышение педагогического м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235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2020 г.</w:t>
            </w:r>
          </w:p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DE2357" w:rsidRPr="00DE2357" w:rsidTr="00897E2A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/>
              <w:ind w:left="15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DE2357" w:rsidRPr="00DE2357" w:rsidTr="00897E2A">
        <w:trPr>
          <w:cantSplit/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DE2357" w:rsidRPr="00DE2357" w:rsidRDefault="00DE2357" w:rsidP="00DE2357">
            <w:pPr>
              <w:spacing w:after="0" w:line="240" w:lineRule="auto"/>
              <w:ind w:left="15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3 325 951,0 тыс. рублей, в том числе: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514 192,7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500 913,6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480 777,5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- 485 771,0 тыс. рублей.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DE2357" w:rsidRPr="00DE2357" w:rsidRDefault="00DE2357" w:rsidP="00DE2357">
            <w:pPr>
              <w:spacing w:after="0" w:line="240" w:lineRule="auto"/>
              <w:ind w:left="15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2 318 853,1 тыс. рублей, в том числе по годам: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363 206,1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353 419,4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- 353 419,4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- 353 419,4 тыс. рублей.</w:t>
            </w:r>
          </w:p>
          <w:p w:rsidR="00DE2357" w:rsidRPr="00DE2357" w:rsidRDefault="00DE2357" w:rsidP="00DE2357">
            <w:pPr>
              <w:spacing w:after="0" w:line="240" w:lineRule="auto"/>
              <w:ind w:left="15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1 004 168,6 тыс. рублей, в том числе по годам: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150 438,0 тыс. рублей; 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147 494,2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127 358,1 тыс. рублей;</w:t>
            </w:r>
          </w:p>
          <w:p w:rsidR="00DE2357" w:rsidRPr="00DE2357" w:rsidRDefault="00DE2357" w:rsidP="00DE2357">
            <w:pPr>
              <w:shd w:val="clear" w:color="auto" w:fill="FFFFFF"/>
              <w:spacing w:after="0"/>
              <w:ind w:left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132 351,6 тыс. рублей.</w:t>
            </w:r>
          </w:p>
        </w:tc>
      </w:tr>
      <w:tr w:rsidR="00DE2357" w:rsidRPr="00DE2357" w:rsidTr="00897E2A">
        <w:trPr>
          <w:cantSplit/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DE23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DE2357" w:rsidRPr="00DE2357" w:rsidRDefault="00DE2357" w:rsidP="00DE2357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DE2357" w:rsidRPr="00DE2357" w:rsidRDefault="00DE2357" w:rsidP="00DE2357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текущий момент характеризуется процессами, которые стим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DE2357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образовательных учреждений и пять дошкольных групп. 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01.01.2017 года составляет 963.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ле в рамках целевой программы «Развитие сети дошкольных образовательных учреждений». 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стоят 310 детей в возрасте от 0 до 7 лет, из них 35 детей не обеспечено местом на желаемую дату. При сохранении текущей ситуации в финансировании ввода новых мест с учетом увеличения рождаемости детей от 3 до 7 лет к 2020 году ожидаемая потребность в местах в дошкольные образовательные учреждения составит 95 мест.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ний из них: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2357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DE2357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2669 человек в том числе: перв</w:t>
      </w:r>
      <w:r w:rsidRPr="00DE2357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Arial CYR" w:hAnsi="Arial" w:cs="Arial"/>
          <w:sz w:val="24"/>
          <w:szCs w:val="24"/>
          <w:lang w:eastAsia="ru-RU"/>
        </w:rPr>
        <w:t xml:space="preserve">классников – 290; девятиклассников – 255 человек; одиннадцатиклассников – 120 человек. 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528 учащихся.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2017-2018 учебном году 100% школьников начальной ступени общео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разовательных учреждений района и обучающихся 5-7 классов обучаются по федеральному государственному образовательному стандарту начального о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щего образования.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ным требованиям, либо отсутствие инфраструктуры для массовых занятий </w:t>
      </w:r>
      <w:r w:rsidRPr="00DE2357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 xml:space="preserve">физической культурой и спортом в образовательных учреждениях района. 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программам. Все дети с ограниченными возможностями здоровья обучаются по адаптированным программам: 110 детей в специализированных (коррекцио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ных) классах, 115 детей обучаются интегрировано, 23 человека обучаются на дому.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ковского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тоспособное состояние. На 2018 год запланирован капитальный ремонт здания МБОУ «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проектно-сметную документацию на реконструкцию здания МБОУ «Григорьевская СОШ». 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DE2357" w:rsidRPr="00DE2357" w:rsidRDefault="00DE2357" w:rsidP="00DE2357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DE2357" w:rsidRPr="00DE2357" w:rsidRDefault="00DE2357" w:rsidP="00DE2357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</w:t>
      </w:r>
      <w:r w:rsidRPr="00DE235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lastRenderedPageBreak/>
        <w:t xml:space="preserve">мероприятия, реализуются проекты и программы. </w:t>
      </w:r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DE2357" w:rsidRPr="00DE2357" w:rsidRDefault="00DE2357" w:rsidP="00DE2357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DE23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proofErr w:type="spell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ного образования. Создано муниципальное бюджетное учреждение дополн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«Ермаковский центр дополнительного образования». 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организация повлекла за собой: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влетворение потребностей всех слоев населения;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лей позволят расширить деятельность для социально незащищенных слоев населения (дети-сироты, инвалиды);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включает 3 учреждения дополнительного образования, 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занимаются 2086 ребенка от 5 до 18 лет 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щих направленностей: технической, физкультурно-спортивной, художественной, туристско-краеведческой, эколого-биологической, культурологической, соц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ально-педагогической, военно-патриотической.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мающихся дополнительным образованием в учреждениях дополнительного 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разования, составляет не менее 78 % от общей численности детей и молодежи в возрасте от 5 до 18 лет.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образовательных школ.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образования Ермаковского района в соответствии с планом</w:t>
      </w:r>
      <w:r w:rsidRPr="00DE2357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</w:t>
      </w:r>
      <w:r w:rsidRPr="00DE2357">
        <w:rPr>
          <w:rFonts w:ascii="Arial" w:eastAsia="Times New Roman" w:hAnsi="Arial" w:cs="Arial"/>
          <w:sz w:val="24"/>
          <w:szCs w:val="24"/>
        </w:rPr>
        <w:t>ф</w:t>
      </w:r>
      <w:r w:rsidRPr="00DE2357">
        <w:rPr>
          <w:rFonts w:ascii="Arial" w:eastAsia="Times New Roman" w:hAnsi="Arial" w:cs="Arial"/>
          <w:sz w:val="24"/>
          <w:szCs w:val="24"/>
        </w:rPr>
        <w:t>фективности образования в Красноярском крае».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структура для занятий туризмом, техническим творчеством.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DE235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DE2357" w:rsidRPr="00DE2357" w:rsidRDefault="00DE2357" w:rsidP="00DE2357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DE2357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DE2357">
        <w:rPr>
          <w:rFonts w:ascii="Arial" w:eastAsia="Times New Roman" w:hAnsi="Arial" w:cs="Arial"/>
          <w:sz w:val="24"/>
          <w:szCs w:val="24"/>
        </w:rPr>
        <w:t>а</w:t>
      </w:r>
      <w:r w:rsidRPr="00DE2357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позитивной социализации детей.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3.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DE2357" w:rsidRPr="00DE2357" w:rsidRDefault="00DE2357" w:rsidP="00DE23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E2357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</w:t>
      </w:r>
      <w:r w:rsidRPr="00DE2357">
        <w:rPr>
          <w:rFonts w:ascii="Arial" w:eastAsia="Times New Roman" w:hAnsi="Arial" w:cs="Arial"/>
          <w:sz w:val="24"/>
          <w:szCs w:val="24"/>
        </w:rPr>
        <w:t>о</w:t>
      </w:r>
      <w:r w:rsidRPr="00DE2357">
        <w:rPr>
          <w:rFonts w:ascii="Arial" w:eastAsia="Times New Roman" w:hAnsi="Arial" w:cs="Arial"/>
          <w:sz w:val="24"/>
          <w:szCs w:val="24"/>
        </w:rPr>
        <w:t>приятия: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Обеспечение деятельности (оказание услуг) подведомственных учр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0" w:history="1">
        <w:r w:rsidRPr="00DE235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сидий из бюджета Ермаковского района. 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DE235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DE2357" w:rsidRPr="00DE2357" w:rsidRDefault="00DE2357" w:rsidP="00DE23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питания.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Реализация мероприятий, направленных на организацию системы подготовки и проведения краевых контрольных работ, государственной итог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вой аттестации, единого государственного экзамена в подведомственных учр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осуществляется управлением образования в рамках исполнения уст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новленных функций.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доступного и бесплатного дошкольного, начального общего, основного общего, среднего (полного) общего образования.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и муниципальных образовательных учреждений" и П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 при условии софинансирования из районн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родских округов края государственными полномочиями по обеспечению пит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нием детей, обучающихся в муниципальных и негосударственных образов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учреждениях, реализующих основные общеобразовательные програ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мы, без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взимания платы".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торы, негативно влияющие на ее реализацию: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DE2357" w:rsidRPr="00DE2357" w:rsidRDefault="00DE2357" w:rsidP="00DE2357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DE2357" w:rsidRPr="00DE2357" w:rsidRDefault="00DE2357" w:rsidP="00DE2357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на 2014–2019 годы». </w:t>
      </w:r>
    </w:p>
    <w:p w:rsidR="00DE2357" w:rsidRPr="00DE2357" w:rsidRDefault="00DE2357" w:rsidP="00DE2357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DE2357" w:rsidRPr="00DE2357" w:rsidRDefault="00DE2357" w:rsidP="00DE2357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E2357" w:rsidRPr="00DE2357" w:rsidRDefault="00DE2357" w:rsidP="00DE2357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DE2357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DE2357">
        <w:rPr>
          <w:rFonts w:ascii="Arial" w:eastAsia="Times New Roman" w:hAnsi="Arial" w:cs="Arial"/>
          <w:sz w:val="24"/>
          <w:szCs w:val="24"/>
        </w:rPr>
        <w:t>о</w:t>
      </w:r>
      <w:r w:rsidRPr="00DE2357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тельные учреждения, включая посещающих школы-детские сады, группы д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школьного образования при школах до 1038 человек;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2650 учащимся района позволит получать услуги общего образования;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соответствующих современным требованиям обучения, в том числе в области создания условий доступности инвалидам, в общем количестве муниципальных общеобразовательных организаций;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ждениях;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занимающихся дополнительным образованием сохранится на уровне не ниже 85 %, что позволит обеспечить на высоком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уровне занятость детей и обеспечит высокий уровень физического, психическ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E2357" w:rsidRPr="00DE2357" w:rsidRDefault="00DE2357" w:rsidP="00DE2357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E235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3 325 951,0 тыс. рублей, в том числе: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2017 год – 514 192,7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2018 год – 500 913,6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2019 год – 480 777,5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2020 год - 485 771,0 тыс. рублей.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E235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E235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2 318 853,1 тыс. рублей, в том числе по годам: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DE2357" w:rsidRPr="00DE2357" w:rsidRDefault="00DE2357" w:rsidP="00DE2357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2017 год – 363 206,1 тыс. рублей;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2018 год – 353 419,4 тыс. рублей;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2019 год - 353 419,4 тыс. рублей;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2020 год - 353 419,4 тыс. рублей.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1 004 168,6 тыс. рублей, в том числе по годам: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DE2357" w:rsidRPr="00DE2357" w:rsidRDefault="00DE2357" w:rsidP="00DE235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150 438,0 тыс. рублей; 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2018 год – 147 494,2 тыс. рублей;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t>2019 год – 127 358,1 тыс. рублей;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132 351,6 тыс. рублей.</w:t>
      </w:r>
    </w:p>
    <w:p w:rsidR="00DE2357" w:rsidRPr="00DE2357" w:rsidRDefault="00DE2357" w:rsidP="00DE235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357" w:rsidRPr="00DE2357" w:rsidRDefault="00DE2357" w:rsidP="00DE2357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DE2357" w:rsidRPr="00DE2357" w:rsidRDefault="00DE2357" w:rsidP="00DE2357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35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DE2357" w:rsidRDefault="00DE2357" w:rsidP="003273DF">
      <w:pPr>
        <w:pStyle w:val="a5"/>
        <w:jc w:val="both"/>
        <w:rPr>
          <w:rFonts w:ascii="Arial" w:hAnsi="Arial" w:cs="Arial"/>
          <w:sz w:val="24"/>
          <w:szCs w:val="24"/>
        </w:rPr>
        <w:sectPr w:rsidR="00DE2357" w:rsidSect="00897E2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"22" января 2018 г. № 39-п</w:t>
      </w: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 w:rsidRPr="00DE2357">
        <w:rPr>
          <w:rFonts w:ascii="Arial" w:hAnsi="Arial" w:cs="Arial"/>
          <w:sz w:val="24"/>
          <w:szCs w:val="24"/>
        </w:rPr>
        <w:t>Приложение № 1 к подпрограмме 1</w:t>
      </w:r>
    </w:p>
    <w:p w:rsidR="003273DF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  <w:r w:rsidRPr="00DE2357">
        <w:rPr>
          <w:rFonts w:ascii="Arial" w:hAnsi="Arial" w:cs="Arial"/>
          <w:sz w:val="24"/>
          <w:szCs w:val="24"/>
        </w:rPr>
        <w:t>«Развитие дошкольного, общего и доп</w:t>
      </w:r>
      <w:r>
        <w:rPr>
          <w:rFonts w:ascii="Arial" w:hAnsi="Arial" w:cs="Arial"/>
          <w:sz w:val="24"/>
          <w:szCs w:val="24"/>
        </w:rPr>
        <w:t>олнительного образования детей»</w:t>
      </w:r>
    </w:p>
    <w:p w:rsidR="00DE2357" w:rsidRDefault="00DE2357" w:rsidP="00DE235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E2357" w:rsidRDefault="00DE2357" w:rsidP="00DE235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DE235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DE2357" w:rsidRDefault="00DE2357" w:rsidP="00DE235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9104"/>
        <w:gridCol w:w="580"/>
        <w:gridCol w:w="733"/>
        <w:gridCol w:w="376"/>
        <w:gridCol w:w="376"/>
        <w:gridCol w:w="376"/>
        <w:gridCol w:w="376"/>
        <w:gridCol w:w="376"/>
        <w:gridCol w:w="376"/>
        <w:gridCol w:w="505"/>
        <w:gridCol w:w="505"/>
        <w:gridCol w:w="505"/>
      </w:tblGrid>
      <w:tr w:rsidR="00897E2A" w:rsidRPr="00897E2A" w:rsidTr="00897E2A">
        <w:trPr>
          <w:trHeight w:val="510"/>
        </w:trPr>
        <w:tc>
          <w:tcPr>
            <w:tcW w:w="81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5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4" w:type="pct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897E2A" w:rsidRPr="00897E2A" w:rsidTr="00897E2A">
        <w:trPr>
          <w:trHeight w:val="510"/>
        </w:trPr>
        <w:tc>
          <w:tcPr>
            <w:tcW w:w="81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285"/>
        </w:trPr>
        <w:tc>
          <w:tcPr>
            <w:tcW w:w="81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810"/>
        </w:trPr>
        <w:tc>
          <w:tcPr>
            <w:tcW w:w="81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pct"/>
            <w:gridSpan w:val="11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1260"/>
        </w:trPr>
        <w:tc>
          <w:tcPr>
            <w:tcW w:w="81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897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897E2A" w:rsidRPr="00897E2A" w:rsidTr="00897E2A">
        <w:trPr>
          <w:trHeight w:val="1455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5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совр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 требованиям обучения, в общем количестве муниципальных общеобразов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897E2A" w:rsidRPr="00897E2A" w:rsidTr="00897E2A">
        <w:trPr>
          <w:trHeight w:val="174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программу и получивших документы государственного образца об освоении основных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программ в общей численности выпускников основных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97E2A" w:rsidRPr="00897E2A" w:rsidTr="00897E2A">
        <w:trPr>
          <w:trHeight w:val="165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в области создания условий доступности инвалидам в общем количестве 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общеобразовательных организаций 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897E2A" w:rsidRPr="00897E2A" w:rsidTr="00897E2A">
        <w:trPr>
          <w:trHeight w:val="144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97E2A" w:rsidRPr="00897E2A" w:rsidTr="00897E2A">
        <w:trPr>
          <w:trHeight w:val="159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55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или требуют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ремонта, в общем количестве муниципальных образовательных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ций, реализующих программы общего образования 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897E2A" w:rsidRPr="00897E2A" w:rsidTr="00897E2A">
        <w:trPr>
          <w:trHeight w:val="144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перепо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готовку и повышение квалификации, от общего числа нуждающихся в данной услуге 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897E2A" w:rsidRPr="00897E2A" w:rsidTr="00897E2A">
        <w:trPr>
          <w:trHeight w:val="900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направленных на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педагогического мастерства </w:t>
            </w:r>
          </w:p>
        </w:tc>
        <w:tc>
          <w:tcPr>
            <w:tcW w:w="190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" w:type="pc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897E2A" w:rsidRPr="00897E2A" w:rsidTr="00897E2A">
        <w:trPr>
          <w:trHeight w:val="885"/>
        </w:trPr>
        <w:tc>
          <w:tcPr>
            <w:tcW w:w="8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pct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ниже 85 %.</w:t>
            </w:r>
          </w:p>
        </w:tc>
        <w:tc>
          <w:tcPr>
            <w:tcW w:w="190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" w:type="pct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DE2357" w:rsidRDefault="00DE2357" w:rsidP="00DE235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97E2A" w:rsidRDefault="00897E2A" w:rsidP="00897E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97E2A" w:rsidRDefault="00897E2A" w:rsidP="00897E2A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97E2A" w:rsidRDefault="00897E2A" w:rsidP="00897E2A">
      <w:pPr>
        <w:pStyle w:val="a5"/>
        <w:jc w:val="both"/>
        <w:rPr>
          <w:rFonts w:ascii="Arial" w:hAnsi="Arial" w:cs="Arial"/>
          <w:sz w:val="24"/>
          <w:szCs w:val="24"/>
        </w:rPr>
        <w:sectPr w:rsidR="00897E2A" w:rsidSect="00DE235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"22" января 2018 г. № 39-п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 w:rsidRPr="00897E2A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№ 2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подпрограммы 1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  <w:r w:rsidRPr="00897E2A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д</w:t>
      </w:r>
      <w:r w:rsidRPr="00897E2A">
        <w:rPr>
          <w:rFonts w:ascii="Arial" w:hAnsi="Arial" w:cs="Arial"/>
          <w:sz w:val="24"/>
          <w:szCs w:val="24"/>
        </w:rPr>
        <w:t>е</w:t>
      </w:r>
      <w:r w:rsidRPr="00897E2A">
        <w:rPr>
          <w:rFonts w:ascii="Arial" w:hAnsi="Arial" w:cs="Arial"/>
          <w:sz w:val="24"/>
          <w:szCs w:val="24"/>
        </w:rPr>
        <w:t>тей»</w:t>
      </w:r>
    </w:p>
    <w:p w:rsidR="00897E2A" w:rsidRDefault="00897E2A" w:rsidP="00897E2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97E2A" w:rsidRDefault="00897E2A" w:rsidP="00897E2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97E2A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97E2A" w:rsidRDefault="00897E2A" w:rsidP="00897E2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56"/>
        <w:gridCol w:w="1072"/>
        <w:gridCol w:w="514"/>
        <w:gridCol w:w="472"/>
        <w:gridCol w:w="920"/>
        <w:gridCol w:w="408"/>
        <w:gridCol w:w="696"/>
        <w:gridCol w:w="696"/>
        <w:gridCol w:w="696"/>
        <w:gridCol w:w="696"/>
        <w:gridCol w:w="696"/>
        <w:gridCol w:w="696"/>
        <w:gridCol w:w="696"/>
        <w:gridCol w:w="760"/>
        <w:gridCol w:w="1451"/>
      </w:tblGrid>
      <w:tr w:rsidR="00897E2A" w:rsidRPr="00897E2A" w:rsidTr="00897E2A">
        <w:trPr>
          <w:trHeight w:val="495"/>
        </w:trPr>
        <w:tc>
          <w:tcPr>
            <w:tcW w:w="492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6" w:type="dxa"/>
            <w:gridSpan w:val="4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96" w:type="dxa"/>
            <w:gridSpan w:val="8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97E2A" w:rsidRPr="00897E2A" w:rsidTr="00897E2A">
        <w:trPr>
          <w:trHeight w:val="840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образования, позитивной социализации детей и оздоровления детей в летний период</w:t>
            </w:r>
          </w:p>
        </w:tc>
      </w:tr>
      <w:tr w:rsidR="00897E2A" w:rsidRPr="00897E2A" w:rsidTr="00897E2A">
        <w:trPr>
          <w:trHeight w:val="480"/>
        </w:trPr>
        <w:tc>
          <w:tcPr>
            <w:tcW w:w="9699" w:type="dxa"/>
            <w:gridSpan w:val="16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897E2A" w:rsidRPr="00897E2A" w:rsidTr="00897E2A">
        <w:trPr>
          <w:trHeight w:val="127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бюджетам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359 263,9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97E2A" w:rsidRPr="00897E2A" w:rsidTr="00897E2A">
        <w:trPr>
          <w:trHeight w:val="1275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127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18 340,6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93 790,2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40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33 881,1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36 751,7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31 731,1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32 976,2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228 329,1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398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323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323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450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183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тельную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16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помо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тельную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нивание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в размере родител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897E2A" w:rsidRPr="00897E2A" w:rsidTr="00897E2A">
        <w:trPr>
          <w:trHeight w:val="141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госуда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942 чел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897E2A" w:rsidRPr="00897E2A" w:rsidTr="00897E2A">
        <w:trPr>
          <w:trHeight w:val="140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43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и услуг в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48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48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57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на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5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114 089,7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115 100,2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110 079,6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111 324,7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723 049,5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35"/>
        </w:trPr>
        <w:tc>
          <w:tcPr>
            <w:tcW w:w="9699" w:type="dxa"/>
            <w:gridSpan w:val="16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897E2A" w:rsidRPr="00897E2A" w:rsidTr="00897E2A">
        <w:trPr>
          <w:trHeight w:val="1763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20860,3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по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493"/>
        </w:trPr>
        <w:tc>
          <w:tcPr>
            <w:tcW w:w="492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гарантий прав граждан на пол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216155,2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1454261,8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897E2A" w:rsidRPr="00897E2A" w:rsidTr="00897E2A">
        <w:trPr>
          <w:trHeight w:val="1493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1493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и беспла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28225,4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142139,8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1875"/>
        </w:trPr>
        <w:tc>
          <w:tcPr>
            <w:tcW w:w="492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32439,7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915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915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8196,9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942"/>
        </w:trPr>
        <w:tc>
          <w:tcPr>
            <w:tcW w:w="4928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76873,8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80075,7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69146,9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71856,9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539002,0</w:t>
            </w:r>
          </w:p>
        </w:tc>
        <w:tc>
          <w:tcPr>
            <w:tcW w:w="470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E2A" w:rsidRPr="00897E2A" w:rsidTr="00897E2A">
        <w:trPr>
          <w:trHeight w:val="852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425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740"/>
        </w:trPr>
        <w:tc>
          <w:tcPr>
            <w:tcW w:w="492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897E2A" w:rsidRPr="00897E2A" w:rsidTr="00897E2A">
        <w:trPr>
          <w:trHeight w:val="189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82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04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01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83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37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10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631074700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8776,0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23776,0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9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20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07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троля,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среда" на 2011-2015 годы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220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игнинская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73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20"/>
        </w:trPr>
        <w:tc>
          <w:tcPr>
            <w:tcW w:w="5402" w:type="dxa"/>
            <w:gridSpan w:val="2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366105,2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355146,6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344217,8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346927,8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2381894,5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55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печить поступ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тельное развитие краевой с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стемы дополнительн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образования, в том числе за счет ра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 с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временных образов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программ, диста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ционных и сет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вых форм их реализ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25 436,6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21 961,7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22 823,5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70 221,8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1 387,6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по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294,2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328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897E2A" w:rsidRPr="00897E2A" w:rsidTr="00897E2A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092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878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840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4 708,8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5 210,2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28 987,3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численн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897E2A" w:rsidRPr="00897E2A" w:rsidTr="00897E2A">
        <w:trPr>
          <w:trHeight w:val="552"/>
        </w:trPr>
        <w:tc>
          <w:tcPr>
            <w:tcW w:w="4928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552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 "Бе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227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87,0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729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 рабо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Президе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повыш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609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подпр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121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470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2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33 997,8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30 666,8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26 480,1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27 518,5 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221 006,9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0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514 192,7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500 913,6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480 777,5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485 771,0 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3 325 951,0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</w:t>
            </w: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498 745,6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500 913,6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480 777,5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485 771,0 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3 280 122,6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E2A" w:rsidRPr="00897E2A" w:rsidTr="00897E2A">
        <w:trPr>
          <w:trHeight w:val="43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15 447,1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33 938,2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97E2A" w:rsidRPr="00897E2A" w:rsidRDefault="00897E2A" w:rsidP="00897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97E2A" w:rsidRDefault="00897E2A" w:rsidP="00897E2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97E2A" w:rsidRDefault="00897E2A" w:rsidP="00897E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97E2A" w:rsidRDefault="00897E2A" w:rsidP="00897E2A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897E2A" w:rsidRDefault="00897E2A" w:rsidP="00897E2A">
      <w:pPr>
        <w:pStyle w:val="a5"/>
        <w:jc w:val="both"/>
        <w:rPr>
          <w:rFonts w:ascii="Arial" w:hAnsi="Arial" w:cs="Arial"/>
          <w:sz w:val="24"/>
          <w:szCs w:val="24"/>
        </w:rPr>
        <w:sectPr w:rsidR="00897E2A" w:rsidSect="00DE235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6682" w:rsidRPr="00AA6682" w:rsidRDefault="00AA6682" w:rsidP="00AA66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15</w:t>
      </w:r>
    </w:p>
    <w:p w:rsidR="00AA6682" w:rsidRPr="00AA6682" w:rsidRDefault="00AA6682" w:rsidP="00AA668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A6682" w:rsidRPr="00AA6682" w:rsidRDefault="00AA6682" w:rsidP="00AA668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A6682" w:rsidRPr="00AA6682" w:rsidRDefault="00AA6682" w:rsidP="00AA668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5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от «22» января 2018 г.</w:t>
      </w:r>
      <w:r w:rsidRPr="00AA66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№ 39-п</w:t>
      </w:r>
    </w:p>
    <w:p w:rsidR="00AA6682" w:rsidRPr="00AA6682" w:rsidRDefault="00AA6682" w:rsidP="00AA668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AA6682" w:rsidRPr="00AA6682" w:rsidRDefault="00AA6682" w:rsidP="00AA6682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A6682" w:rsidRPr="00AA6682" w:rsidRDefault="00AA6682" w:rsidP="00AA6682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A6682" w:rsidRPr="00AA6682" w:rsidRDefault="00AA6682" w:rsidP="00AA668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6682" w:rsidRPr="00AA6682" w:rsidRDefault="00AA6682" w:rsidP="00AA6682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AA6682" w:rsidRPr="00AA6682" w:rsidRDefault="00AA6682" w:rsidP="00AA6682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AA6682" w:rsidRPr="00AA6682" w:rsidRDefault="00AA6682" w:rsidP="00AA6682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AA6682" w:rsidRPr="00AA6682" w:rsidRDefault="00AA6682" w:rsidP="00AA6682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AA668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AA6682" w:rsidRPr="00AA6682" w:rsidRDefault="00AA6682" w:rsidP="00AA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AA6682" w:rsidRPr="00AA6682" w:rsidRDefault="00AA6682" w:rsidP="00AA668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AA6682" w:rsidRPr="00AA6682" w:rsidRDefault="00AA6682" w:rsidP="00AA668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AA6682" w:rsidRPr="00AA6682" w:rsidRDefault="00AA6682" w:rsidP="00AA668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2020 году. </w:t>
            </w:r>
          </w:p>
        </w:tc>
      </w:tr>
      <w:tr w:rsidR="00AA6682" w:rsidRPr="00AA6682" w:rsidTr="00162E05">
        <w:trPr>
          <w:cantSplit/>
          <w:trHeight w:val="7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AA6682" w:rsidRPr="00AA6682" w:rsidTr="00162E05">
        <w:trPr>
          <w:cantSplit/>
          <w:trHeight w:val="2320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145 820,2 тыс. рублей, в том числе: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21 578,5 тыс. рублей;</w:t>
            </w:r>
          </w:p>
          <w:p w:rsidR="00AA6682" w:rsidRPr="00AA6682" w:rsidRDefault="00AA6682" w:rsidP="00AA6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21 709,3 тыс. рублей;</w:t>
            </w:r>
          </w:p>
          <w:p w:rsidR="00AA6682" w:rsidRPr="00AA6682" w:rsidRDefault="00AA6682" w:rsidP="00AA6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19 658,3 тыс. рублей;</w:t>
            </w:r>
          </w:p>
          <w:p w:rsidR="00AA6682" w:rsidRPr="00AA6682" w:rsidRDefault="00AA6682" w:rsidP="00AA6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20 327,9 тыс. рублей.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12 860,4 тыс. рублей, в т. ч. по годам: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1 320,8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1 946,3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132 959,8 тыс. рублей, в т. ч. по годам: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20 257,7 тыс. рублей;</w:t>
            </w:r>
          </w:p>
          <w:p w:rsidR="00AA6682" w:rsidRPr="00AA6682" w:rsidRDefault="00AA6682" w:rsidP="00AA6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19 763,0 тыс. рублей;</w:t>
            </w:r>
          </w:p>
          <w:p w:rsidR="00AA6682" w:rsidRPr="00AA6682" w:rsidRDefault="00AA6682" w:rsidP="00AA6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17 732,8 тыс. рублей.</w:t>
            </w:r>
          </w:p>
        </w:tc>
      </w:tr>
      <w:tr w:rsidR="00AA6682" w:rsidRPr="00AA6682" w:rsidTr="00162E05">
        <w:trPr>
          <w:cantSplit/>
          <w:trHeight w:val="1517"/>
        </w:trPr>
        <w:tc>
          <w:tcPr>
            <w:tcW w:w="1818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AA6682" w:rsidRPr="00AA6682" w:rsidRDefault="00AA6682" w:rsidP="00AA66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AA6682" w:rsidRPr="00AA6682" w:rsidRDefault="00AA6682" w:rsidP="00AA6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AA668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A668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A668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задачи, которые выполняет Управление образования, это: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путем выполнения функций органа опеки и поп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чительства в отношении несовершеннолетних: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ребенка, оставшегося без попечения родителей или нуждающегося в помощи государства;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щиты населения, учреждение здравоохранения или другое аналогичное учрежд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ние, обеспечивает последующий </w:t>
      </w:r>
      <w:proofErr w:type="gramStart"/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граждан Российской Федерации, желающих усыновить ребенка; 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которых установлена опека или попечительство, переданных на воспитание в приемную с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мью;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расп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ложенных на территории Ермаковского района муниципальных казенных учрежд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распоряд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телем бюджетных средств; муниципальных бюджетных учреждений, в отношении которых Управление образования осуществляет функции и полномочия координ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рующего органа по формированию и финансовому обеспечению выполнения мун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ципального задания на оказание муниципальных услуг в целях осуществления го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ударственной политики в области образования;</w:t>
      </w:r>
      <w:proofErr w:type="gramEnd"/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явлений в деятельности Управления образования;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ведомственными муниципальными учреждениями;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AA6682">
        <w:rPr>
          <w:rFonts w:ascii="Arial" w:eastAsia="Calibri" w:hAnsi="Arial" w:cs="Arial"/>
          <w:sz w:val="24"/>
          <w:szCs w:val="24"/>
        </w:rPr>
        <w:t>д</w:t>
      </w:r>
      <w:r w:rsidRPr="00AA6682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A668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ществлению деятельности по опеке и попечительству в отношении несовершенн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летних.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AA668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AA6682" w:rsidRPr="00AA6682" w:rsidRDefault="00AA6682" w:rsidP="00AA6682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на основании Закона Красноярского края № 3266-1 от 10.07.1992 г. и утвержденной бюджетной сметы.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зованная бухгалтерия по ведению учета в сфере образования» и управления 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AA6682" w:rsidRPr="00AA6682" w:rsidRDefault="00AA6682" w:rsidP="00AA6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A668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AA6682">
        <w:rPr>
          <w:rFonts w:ascii="Arial" w:eastAsia="Calibri" w:hAnsi="Arial" w:cs="Arial"/>
          <w:sz w:val="24"/>
          <w:szCs w:val="24"/>
        </w:rPr>
        <w:t>о</w:t>
      </w:r>
      <w:r w:rsidRPr="00AA6682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A6682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AA6682" w:rsidRPr="00AA6682" w:rsidRDefault="00AA6682" w:rsidP="00AA6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Обязательным условием эффективности программы является успешное выполнение </w:t>
      </w:r>
      <w:r w:rsidRPr="00AA668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AA6682">
        <w:rPr>
          <w:rFonts w:ascii="Arial" w:eastAsia="Calibri" w:hAnsi="Arial" w:cs="Arial"/>
          <w:sz w:val="24"/>
          <w:szCs w:val="24"/>
        </w:rPr>
        <w:t>о</w:t>
      </w:r>
      <w:r w:rsidRPr="00AA6682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Calibri" w:hAnsi="Arial" w:cs="Arial"/>
          <w:sz w:val="24"/>
          <w:szCs w:val="24"/>
        </w:rPr>
        <w:t xml:space="preserve"> Ожидаемый результат от реализации подпрограммных мероприятий: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AA6682">
        <w:rPr>
          <w:rFonts w:ascii="Arial" w:eastAsia="Calibri" w:hAnsi="Arial" w:cs="Arial"/>
          <w:sz w:val="24"/>
          <w:szCs w:val="24"/>
        </w:rPr>
        <w:t>и</w:t>
      </w:r>
      <w:r w:rsidRPr="00AA6682">
        <w:rPr>
          <w:rFonts w:ascii="Arial" w:eastAsia="Calibri" w:hAnsi="Arial" w:cs="Arial"/>
          <w:sz w:val="24"/>
          <w:szCs w:val="24"/>
        </w:rPr>
        <w:t xml:space="preserve">пального имущества в части вопросов реализации программы, 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Calibri" w:hAnsi="Arial" w:cs="Arial"/>
          <w:sz w:val="24"/>
          <w:szCs w:val="24"/>
        </w:rPr>
        <w:t xml:space="preserve">все выпускники образовательных учреждений обеспечены свидетельствами установленного образца; 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AA6682" w:rsidRPr="00AA6682" w:rsidRDefault="00AA6682" w:rsidP="00AA668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представлены в приложении № 2 к настоящей подпрограмме.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трудовых затрат (ресурсное обеспечение подпрограммы)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жетов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145 820,2 тыс. рублей, в том числе: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2017 год – 21 578,5 тыс. рублей;</w:t>
      </w:r>
    </w:p>
    <w:p w:rsidR="00AA6682" w:rsidRPr="00AA6682" w:rsidRDefault="00AA6682" w:rsidP="00AA668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2018 год – 21 709,3 тыс. рублей;</w:t>
      </w:r>
    </w:p>
    <w:p w:rsidR="00AA6682" w:rsidRPr="00AA6682" w:rsidRDefault="00AA6682" w:rsidP="00AA668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AA6682" w:rsidRPr="00AA6682" w:rsidRDefault="00AA6682" w:rsidP="00AA668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2020 год – 20 327,9 тыс. рублей.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AA668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AA668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12 860,4 тыс. рублей, в т. ч. по годам: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2017 год – 1 320,8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2018 год – 1 946,3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2019 год – 2 595,1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2020 год – 2 595,1 тыс. рублей.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132 959,8 тыс. рублей, в т. ч. по годам: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2017 год – 20 257,7 тыс. рублей;</w:t>
      </w:r>
    </w:p>
    <w:p w:rsidR="00AA6682" w:rsidRPr="00AA6682" w:rsidRDefault="00AA6682" w:rsidP="00AA668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2018 год – 19 763,0 тыс. рублей;</w:t>
      </w:r>
    </w:p>
    <w:p w:rsidR="00AA6682" w:rsidRPr="00AA6682" w:rsidRDefault="00AA6682" w:rsidP="00AA668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2019 год – 17 063,2 тыс. рублей;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682">
        <w:rPr>
          <w:rFonts w:ascii="Arial" w:eastAsia="Times New Roman" w:hAnsi="Arial" w:cs="Arial"/>
          <w:sz w:val="24"/>
          <w:szCs w:val="24"/>
          <w:lang w:eastAsia="ru-RU"/>
        </w:rPr>
        <w:t>2020 год – 17 732,8 тыс. рублей.</w:t>
      </w:r>
    </w:p>
    <w:p w:rsidR="00AA6682" w:rsidRPr="00AA6682" w:rsidRDefault="00AA6682" w:rsidP="00AA668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A6682" w:rsidRPr="00AA6682" w:rsidRDefault="00AA6682" w:rsidP="00AA6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682">
        <w:rPr>
          <w:rFonts w:ascii="Arial" w:eastAsia="Calibri" w:hAnsi="Arial" w:cs="Arial"/>
          <w:sz w:val="24"/>
          <w:szCs w:val="24"/>
        </w:rPr>
        <w:t>Руководитель управления образования</w:t>
      </w:r>
    </w:p>
    <w:p w:rsidR="00AA6682" w:rsidRPr="00AA6682" w:rsidRDefault="00AA6682" w:rsidP="00AA6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682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AA668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A6682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     И.В. Исакова</w:t>
      </w:r>
    </w:p>
    <w:p w:rsidR="00AA6682" w:rsidRDefault="00AA6682" w:rsidP="00897E2A">
      <w:pPr>
        <w:pStyle w:val="a5"/>
        <w:jc w:val="both"/>
        <w:rPr>
          <w:rFonts w:ascii="Arial" w:hAnsi="Arial" w:cs="Arial"/>
          <w:sz w:val="24"/>
          <w:szCs w:val="24"/>
        </w:rPr>
        <w:sectPr w:rsidR="00AA6682" w:rsidSect="00CB1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16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"22" января 2018 г. № 39-п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к подпрограмме 5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«Обеспечение реа</w:t>
      </w:r>
      <w:r>
        <w:rPr>
          <w:rFonts w:ascii="Arial" w:hAnsi="Arial" w:cs="Arial"/>
          <w:sz w:val="24"/>
          <w:szCs w:val="24"/>
        </w:rPr>
        <w:t>лизации муниципальной программы</w:t>
      </w:r>
    </w:p>
    <w:p w:rsidR="00897E2A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и прочие мероприятия в области образования»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A6682" w:rsidRDefault="00AA6682" w:rsidP="00AA668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743"/>
        <w:gridCol w:w="1399"/>
        <w:gridCol w:w="317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AA6682" w:rsidRPr="00AA6682" w:rsidTr="00AA6682">
        <w:trPr>
          <w:trHeight w:val="6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AA6682" w:rsidRPr="00AA6682" w:rsidTr="00AA6682">
        <w:trPr>
          <w:trHeight w:val="13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AA6682" w:rsidRPr="00AA6682" w:rsidTr="00AA6682">
        <w:trPr>
          <w:trHeight w:val="10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бюджетных ассигн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A6682" w:rsidRPr="00AA6682" w:rsidTr="00AA6682">
        <w:trPr>
          <w:trHeight w:val="6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кредиторской 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6682" w:rsidRPr="00AA6682" w:rsidTr="00AA6682">
        <w:trPr>
          <w:trHeight w:val="19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задания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казе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учреждением "Центр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лизованная бухгалтерия по вед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A6682" w:rsidRPr="00AA6682" w:rsidTr="00AA6682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числа общеобраз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A6682" w:rsidRDefault="00AA6682" w:rsidP="00AA6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AA6682" w:rsidRDefault="00AA6682" w:rsidP="00AA6682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  <w:sectPr w:rsidR="00AA6682" w:rsidSect="00AA668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7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"22" января 2018 г. № 39-п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к подпрограмме 5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«Обеспечение реа</w:t>
      </w:r>
      <w:r>
        <w:rPr>
          <w:rFonts w:ascii="Arial" w:hAnsi="Arial" w:cs="Arial"/>
          <w:sz w:val="24"/>
          <w:szCs w:val="24"/>
        </w:rPr>
        <w:t>лизации муниципальной программы</w:t>
      </w:r>
    </w:p>
    <w:p w:rsidR="00AA6682" w:rsidRDefault="00AA6682" w:rsidP="00AA6682">
      <w:pPr>
        <w:pStyle w:val="a5"/>
        <w:jc w:val="right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и прочие мероприятия в области образования»</w:t>
      </w:r>
    </w:p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A6682" w:rsidRDefault="00AA6682" w:rsidP="00AA668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A6682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364"/>
        <w:gridCol w:w="1187"/>
        <w:gridCol w:w="562"/>
        <w:gridCol w:w="514"/>
        <w:gridCol w:w="960"/>
        <w:gridCol w:w="440"/>
        <w:gridCol w:w="775"/>
        <w:gridCol w:w="775"/>
        <w:gridCol w:w="775"/>
        <w:gridCol w:w="775"/>
        <w:gridCol w:w="775"/>
        <w:gridCol w:w="775"/>
        <w:gridCol w:w="775"/>
        <w:gridCol w:w="775"/>
        <w:gridCol w:w="1475"/>
      </w:tblGrid>
      <w:tr w:rsidR="00AA6682" w:rsidRPr="00AA6682" w:rsidTr="00AA6682">
        <w:trPr>
          <w:trHeight w:val="315"/>
        </w:trPr>
        <w:tc>
          <w:tcPr>
            <w:tcW w:w="108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1354" w:type="dxa"/>
            <w:gridSpan w:val="4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7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AA6682" w:rsidRPr="00AA6682" w:rsidTr="00AA6682">
        <w:trPr>
          <w:trHeight w:val="1170"/>
        </w:trPr>
        <w:tc>
          <w:tcPr>
            <w:tcW w:w="108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93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6682" w:rsidRPr="00AA6682" w:rsidTr="00AA6682">
        <w:trPr>
          <w:trHeight w:val="375"/>
        </w:trPr>
        <w:tc>
          <w:tcPr>
            <w:tcW w:w="9699" w:type="dxa"/>
            <w:gridSpan w:val="16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AA6682" w:rsidRPr="00AA6682" w:rsidTr="00AA6682">
        <w:trPr>
          <w:trHeight w:val="315"/>
        </w:trPr>
        <w:tc>
          <w:tcPr>
            <w:tcW w:w="9699" w:type="dxa"/>
            <w:gridSpan w:val="16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A6682" w:rsidRPr="00AA6682" w:rsidTr="00AA6682">
        <w:trPr>
          <w:trHeight w:val="735"/>
        </w:trPr>
        <w:tc>
          <w:tcPr>
            <w:tcW w:w="108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местного сам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3895,40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3866,77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27983,33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</w:t>
            </w:r>
            <w:r w:rsidRPr="00AA668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AA6682" w:rsidRPr="00AA6682" w:rsidTr="00AA6682">
        <w:trPr>
          <w:trHeight w:val="1268"/>
        </w:trPr>
        <w:tc>
          <w:tcPr>
            <w:tcW w:w="108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6682" w:rsidRPr="00AA6682" w:rsidTr="00AA6682">
        <w:trPr>
          <w:trHeight w:val="126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2740,60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2370,62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2454,48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19148,06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915"/>
        </w:trPr>
        <w:tc>
          <w:tcPr>
            <w:tcW w:w="108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1147,80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1121,17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962,98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1010,12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8678,26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AA668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щества в части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выпускн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AA6682" w:rsidRPr="00AA6682" w:rsidTr="00AA6682">
        <w:trPr>
          <w:trHeight w:val="1455"/>
        </w:trPr>
        <w:tc>
          <w:tcPr>
            <w:tcW w:w="108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6682" w:rsidRPr="00AA6682" w:rsidTr="00AA6682">
        <w:trPr>
          <w:trHeight w:val="1455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455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193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8404,7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600"/>
        </w:trPr>
        <w:tc>
          <w:tcPr>
            <w:tcW w:w="108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по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и 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попечител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в отношении несовершенн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1946,30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12200,50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</w:t>
            </w:r>
          </w:p>
        </w:tc>
      </w:tr>
      <w:tr w:rsidR="00AA6682" w:rsidRPr="00AA6682" w:rsidTr="00AA6682">
        <w:trPr>
          <w:trHeight w:val="807"/>
        </w:trPr>
        <w:tc>
          <w:tcPr>
            <w:tcW w:w="108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6682" w:rsidRPr="00AA6682" w:rsidTr="00AA6682">
        <w:trPr>
          <w:trHeight w:val="1193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9235,06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17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2965,44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2595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непрерывную, 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регистрацию 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водителей транспортных средств (</w:t>
            </w:r>
            <w:proofErr w:type="spell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2595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автобусов, 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образовател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590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14901,23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13370,40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96521,24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труда, обеспеч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бухга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обслуж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учрежд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печено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услугами по прове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ставлению докуме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провед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AA6682" w:rsidRPr="00AA6682" w:rsidTr="00AA6682">
        <w:trPr>
          <w:trHeight w:val="99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13387,90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13136,30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11297,22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11756,99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85527,09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90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1722,00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1764,93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1568,28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1613,41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10988,27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90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90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080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411,14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2903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повышения опл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специалистам, персональные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с учетом опыта работы при наличии ученой ст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пени, почетного зв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нагрудного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роприятия» мун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275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298"/>
        </w:trPr>
        <w:tc>
          <w:tcPr>
            <w:tcW w:w="108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края, которым представляются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региональные 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2040"/>
        </w:trPr>
        <w:tc>
          <w:tcPr>
            <w:tcW w:w="1083" w:type="dxa"/>
            <w:shd w:val="clear" w:color="000000" w:fill="FFFFFF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14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безопасного участия детей в дорожном движ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реализ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2479"/>
        </w:trPr>
        <w:tc>
          <w:tcPr>
            <w:tcW w:w="1083" w:type="dxa"/>
            <w:shd w:val="clear" w:color="000000" w:fill="FFFFFF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4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мероприятий, направленных на обеспечение бе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движении, в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подпрограммы «Обеспечение 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реализ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600"/>
        </w:trPr>
        <w:tc>
          <w:tcPr>
            <w:tcW w:w="2897" w:type="dxa"/>
            <w:gridSpan w:val="2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21578,5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21709,3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20327,9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145820,2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A6682" w:rsidRPr="00AA6682" w:rsidTr="00AA6682">
        <w:trPr>
          <w:trHeight w:val="1628"/>
        </w:trPr>
        <w:tc>
          <w:tcPr>
            <w:tcW w:w="108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A6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21578,5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21709,3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20327,9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145820,2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AA6682" w:rsidRPr="00AA6682" w:rsidRDefault="00AA6682" w:rsidP="00A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6682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A6682" w:rsidRDefault="00AA6682" w:rsidP="00AA6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AA6682" w:rsidRPr="00CE5A33" w:rsidRDefault="00AA6682" w:rsidP="00AA668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AA6682" w:rsidRPr="00CE5A33" w:rsidSect="00AA66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2A" w:rsidRDefault="00897E2A" w:rsidP="00CE5A3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19</w:t>
    </w:r>
    <w:r>
      <w:rPr>
        <w:rStyle w:val="af2"/>
      </w:rPr>
      <w:fldChar w:fldCharType="end"/>
    </w:r>
  </w:p>
  <w:p w:rsidR="00897E2A" w:rsidRDefault="00897E2A" w:rsidP="00CE5A3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2A" w:rsidRDefault="00897E2A" w:rsidP="00CE5A33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2A" w:rsidRDefault="00897E2A" w:rsidP="00CE5A33">
    <w:pPr>
      <w:pStyle w:val="af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97E2A" w:rsidRDefault="00897E2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2A" w:rsidRDefault="00897E2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2A" w:rsidRDefault="00897E2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692B5B"/>
    <w:multiLevelType w:val="hybridMultilevel"/>
    <w:tmpl w:val="7E449D7A"/>
    <w:lvl w:ilvl="0" w:tplc="BB809FF2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70DD"/>
    <w:multiLevelType w:val="hybridMultilevel"/>
    <w:tmpl w:val="64663592"/>
    <w:lvl w:ilvl="0" w:tplc="BB809FF2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1C2514"/>
    <w:multiLevelType w:val="hybridMultilevel"/>
    <w:tmpl w:val="4F12E00C"/>
    <w:lvl w:ilvl="0" w:tplc="BB809FF2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34742AB"/>
    <w:multiLevelType w:val="hybridMultilevel"/>
    <w:tmpl w:val="037AD066"/>
    <w:lvl w:ilvl="0" w:tplc="BB809F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3">
    <w:nsid w:val="76BE1BC5"/>
    <w:multiLevelType w:val="hybridMultilevel"/>
    <w:tmpl w:val="1A5A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8"/>
  </w:num>
  <w:num w:numId="4">
    <w:abstractNumId w:val="14"/>
  </w:num>
  <w:num w:numId="5">
    <w:abstractNumId w:val="23"/>
  </w:num>
  <w:num w:numId="6">
    <w:abstractNumId w:val="13"/>
  </w:num>
  <w:num w:numId="7">
    <w:abstractNumId w:val="20"/>
  </w:num>
  <w:num w:numId="8">
    <w:abstractNumId w:val="3"/>
  </w:num>
  <w:num w:numId="9">
    <w:abstractNumId w:val="21"/>
  </w:num>
  <w:num w:numId="10">
    <w:abstractNumId w:val="37"/>
  </w:num>
  <w:num w:numId="11">
    <w:abstractNumId w:val="30"/>
  </w:num>
  <w:num w:numId="12">
    <w:abstractNumId w:val="44"/>
  </w:num>
  <w:num w:numId="13">
    <w:abstractNumId w:val="22"/>
  </w:num>
  <w:num w:numId="14">
    <w:abstractNumId w:val="25"/>
  </w:num>
  <w:num w:numId="15">
    <w:abstractNumId w:val="19"/>
  </w:num>
  <w:num w:numId="16">
    <w:abstractNumId w:val="39"/>
  </w:num>
  <w:num w:numId="17">
    <w:abstractNumId w:val="15"/>
  </w:num>
  <w:num w:numId="18">
    <w:abstractNumId w:val="17"/>
  </w:num>
  <w:num w:numId="19">
    <w:abstractNumId w:val="31"/>
  </w:num>
  <w:num w:numId="20">
    <w:abstractNumId w:val="42"/>
  </w:num>
  <w:num w:numId="21">
    <w:abstractNumId w:val="12"/>
  </w:num>
  <w:num w:numId="22">
    <w:abstractNumId w:val="41"/>
  </w:num>
  <w:num w:numId="23">
    <w:abstractNumId w:val="16"/>
  </w:num>
  <w:num w:numId="24">
    <w:abstractNumId w:val="27"/>
  </w:num>
  <w:num w:numId="25">
    <w:abstractNumId w:val="24"/>
  </w:num>
  <w:num w:numId="26">
    <w:abstractNumId w:val="26"/>
  </w:num>
  <w:num w:numId="27">
    <w:abstractNumId w:val="9"/>
  </w:num>
  <w:num w:numId="28">
    <w:abstractNumId w:val="29"/>
  </w:num>
  <w:num w:numId="29">
    <w:abstractNumId w:val="34"/>
  </w:num>
  <w:num w:numId="30">
    <w:abstractNumId w:val="5"/>
  </w:num>
  <w:num w:numId="31">
    <w:abstractNumId w:val="18"/>
  </w:num>
  <w:num w:numId="32">
    <w:abstractNumId w:val="33"/>
  </w:num>
  <w:num w:numId="33">
    <w:abstractNumId w:val="7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36"/>
  </w:num>
  <w:num w:numId="38">
    <w:abstractNumId w:val="10"/>
  </w:num>
  <w:num w:numId="39">
    <w:abstractNumId w:val="6"/>
  </w:num>
  <w:num w:numId="40">
    <w:abstractNumId w:val="32"/>
  </w:num>
  <w:num w:numId="41">
    <w:abstractNumId w:val="35"/>
  </w:num>
  <w:num w:numId="42">
    <w:abstractNumId w:val="4"/>
  </w:num>
  <w:num w:numId="43">
    <w:abstractNumId w:val="28"/>
  </w:num>
  <w:num w:numId="44">
    <w:abstractNumId w:val="40"/>
  </w:num>
  <w:num w:numId="4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E"/>
    <w:rsid w:val="0007475F"/>
    <w:rsid w:val="000A089B"/>
    <w:rsid w:val="001C0AB9"/>
    <w:rsid w:val="002B40E5"/>
    <w:rsid w:val="0031263A"/>
    <w:rsid w:val="003273DF"/>
    <w:rsid w:val="004C42A1"/>
    <w:rsid w:val="004D0458"/>
    <w:rsid w:val="004D3DD3"/>
    <w:rsid w:val="005446E5"/>
    <w:rsid w:val="005C5C60"/>
    <w:rsid w:val="005D747B"/>
    <w:rsid w:val="006B5C0E"/>
    <w:rsid w:val="006E798A"/>
    <w:rsid w:val="00724AB1"/>
    <w:rsid w:val="00822B67"/>
    <w:rsid w:val="00897E2A"/>
    <w:rsid w:val="00966AEA"/>
    <w:rsid w:val="009B6802"/>
    <w:rsid w:val="009C76FE"/>
    <w:rsid w:val="00AA6682"/>
    <w:rsid w:val="00AB23DB"/>
    <w:rsid w:val="00AC67D9"/>
    <w:rsid w:val="00B13684"/>
    <w:rsid w:val="00BB0FED"/>
    <w:rsid w:val="00BB7753"/>
    <w:rsid w:val="00C001E8"/>
    <w:rsid w:val="00CE5A33"/>
    <w:rsid w:val="00DE2357"/>
    <w:rsid w:val="00DF6AE2"/>
    <w:rsid w:val="00DF7A40"/>
    <w:rsid w:val="00E264E0"/>
    <w:rsid w:val="00E4563F"/>
    <w:rsid w:val="00EC7EB1"/>
    <w:rsid w:val="00F3514B"/>
    <w:rsid w:val="00F569A8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E5A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7475F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DF6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E5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E5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E5A33"/>
  </w:style>
  <w:style w:type="table" w:styleId="a8">
    <w:name w:val="Table Grid"/>
    <w:basedOn w:val="a1"/>
    <w:rsid w:val="00CE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E5A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E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CE5A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link w:val="ae"/>
    <w:rsid w:val="00CE5A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E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CE5A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ростой"/>
    <w:basedOn w:val="a"/>
    <w:rsid w:val="00CE5A3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5A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rsid w:val="00CE5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E5A33"/>
  </w:style>
  <w:style w:type="paragraph" w:styleId="af3">
    <w:name w:val="footnote text"/>
    <w:basedOn w:val="a"/>
    <w:link w:val="af4"/>
    <w:semiHidden/>
    <w:rsid w:val="00CE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CE5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CE5A33"/>
    <w:rPr>
      <w:vertAlign w:val="superscript"/>
    </w:rPr>
  </w:style>
  <w:style w:type="paragraph" w:styleId="af6">
    <w:name w:val="header"/>
    <w:basedOn w:val="a"/>
    <w:link w:val="af7"/>
    <w:uiPriority w:val="99"/>
    <w:rsid w:val="00CE5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Мой Знак"/>
    <w:link w:val="ad"/>
    <w:rsid w:val="00CE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CE5A3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Plain Text"/>
    <w:basedOn w:val="a"/>
    <w:link w:val="af9"/>
    <w:rsid w:val="00CE5A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E5A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"/>
    <w:link w:val="afb"/>
    <w:rsid w:val="00CE5A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CE5A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link w:val="afd"/>
    <w:uiPriority w:val="34"/>
    <w:qFormat/>
    <w:rsid w:val="00CE5A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CE5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d">
    <w:name w:val="Абзац списка Знак"/>
    <w:link w:val="afc"/>
    <w:uiPriority w:val="34"/>
    <w:locked/>
    <w:rsid w:val="00CE5A33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CE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nhideWhenUsed/>
    <w:rsid w:val="00C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CE5A33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E5A33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f">
    <w:name w:val="List Continue"/>
    <w:basedOn w:val="a"/>
    <w:unhideWhenUsed/>
    <w:rsid w:val="00CE5A33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CE5A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0">
    <w:name w:val="Strong"/>
    <w:qFormat/>
    <w:rsid w:val="00CE5A33"/>
    <w:rPr>
      <w:b/>
      <w:bCs/>
    </w:rPr>
  </w:style>
  <w:style w:type="paragraph" w:customStyle="1" w:styleId="aff1">
    <w:name w:val=" Знак Знак Знак Знак Знак Знак"/>
    <w:basedOn w:val="a"/>
    <w:rsid w:val="00CE5A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basedOn w:val="a0"/>
    <w:uiPriority w:val="99"/>
    <w:unhideWhenUsed/>
    <w:rsid w:val="00CE5A33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CE5A33"/>
    <w:rPr>
      <w:color w:val="800080"/>
      <w:u w:val="single"/>
    </w:rPr>
  </w:style>
  <w:style w:type="paragraph" w:customStyle="1" w:styleId="font5">
    <w:name w:val="font5"/>
    <w:basedOn w:val="a"/>
    <w:rsid w:val="00CE5A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5A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5A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5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5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5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5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5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5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5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5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E2357"/>
  </w:style>
  <w:style w:type="table" w:customStyle="1" w:styleId="14">
    <w:name w:val="Сетка таблицы1"/>
    <w:basedOn w:val="a1"/>
    <w:next w:val="a8"/>
    <w:rsid w:val="00DE23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DE2357"/>
  </w:style>
  <w:style w:type="paragraph" w:customStyle="1" w:styleId="210">
    <w:name w:val="Основной текст 21"/>
    <w:basedOn w:val="a"/>
    <w:rsid w:val="00DE2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 Знак"/>
    <w:basedOn w:val="a"/>
    <w:rsid w:val="00DE23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МОН"/>
    <w:basedOn w:val="a"/>
    <w:rsid w:val="00DE23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Гипертекстовая ссылка"/>
    <w:rsid w:val="00DE2357"/>
    <w:rPr>
      <w:rFonts w:cs="Times New Roman"/>
      <w:color w:val="008000"/>
    </w:rPr>
  </w:style>
  <w:style w:type="paragraph" w:customStyle="1" w:styleId="15">
    <w:name w:val="Основной текст1"/>
    <w:basedOn w:val="a"/>
    <w:rsid w:val="00DE2357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01">
    <w:name w:val="xl101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7E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8">
    <w:name w:val="xl11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7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97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E5A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7475F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DF6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E5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E5A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E5A33"/>
  </w:style>
  <w:style w:type="table" w:styleId="a8">
    <w:name w:val="Table Grid"/>
    <w:basedOn w:val="a1"/>
    <w:rsid w:val="00CE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CE5A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E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CE5A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link w:val="ae"/>
    <w:rsid w:val="00CE5A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E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CE5A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ростой"/>
    <w:basedOn w:val="a"/>
    <w:rsid w:val="00CE5A3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5A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rsid w:val="00CE5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E5A33"/>
  </w:style>
  <w:style w:type="paragraph" w:styleId="af3">
    <w:name w:val="footnote text"/>
    <w:basedOn w:val="a"/>
    <w:link w:val="af4"/>
    <w:semiHidden/>
    <w:rsid w:val="00CE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CE5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CE5A33"/>
    <w:rPr>
      <w:vertAlign w:val="superscript"/>
    </w:rPr>
  </w:style>
  <w:style w:type="paragraph" w:styleId="af6">
    <w:name w:val="header"/>
    <w:basedOn w:val="a"/>
    <w:link w:val="af7"/>
    <w:uiPriority w:val="99"/>
    <w:rsid w:val="00CE5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E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Мой Знак"/>
    <w:link w:val="ad"/>
    <w:rsid w:val="00CE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CE5A3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Plain Text"/>
    <w:basedOn w:val="a"/>
    <w:link w:val="af9"/>
    <w:rsid w:val="00CE5A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E5A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"/>
    <w:link w:val="afb"/>
    <w:rsid w:val="00CE5A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CE5A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link w:val="afd"/>
    <w:uiPriority w:val="34"/>
    <w:qFormat/>
    <w:rsid w:val="00CE5A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CE5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d">
    <w:name w:val="Абзац списка Знак"/>
    <w:link w:val="afc"/>
    <w:uiPriority w:val="34"/>
    <w:locked/>
    <w:rsid w:val="00CE5A33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CE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nhideWhenUsed/>
    <w:rsid w:val="00C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CE5A33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E5A33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f">
    <w:name w:val="List Continue"/>
    <w:basedOn w:val="a"/>
    <w:unhideWhenUsed/>
    <w:rsid w:val="00CE5A33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CE5A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0">
    <w:name w:val="Strong"/>
    <w:qFormat/>
    <w:rsid w:val="00CE5A33"/>
    <w:rPr>
      <w:b/>
      <w:bCs/>
    </w:rPr>
  </w:style>
  <w:style w:type="paragraph" w:customStyle="1" w:styleId="aff1">
    <w:name w:val=" Знак Знак Знак Знак Знак Знак"/>
    <w:basedOn w:val="a"/>
    <w:rsid w:val="00CE5A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basedOn w:val="a0"/>
    <w:uiPriority w:val="99"/>
    <w:unhideWhenUsed/>
    <w:rsid w:val="00CE5A33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CE5A33"/>
    <w:rPr>
      <w:color w:val="800080"/>
      <w:u w:val="single"/>
    </w:rPr>
  </w:style>
  <w:style w:type="paragraph" w:customStyle="1" w:styleId="font5">
    <w:name w:val="font5"/>
    <w:basedOn w:val="a"/>
    <w:rsid w:val="00CE5A3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5A3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5A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5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5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5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5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5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5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5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5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E2357"/>
  </w:style>
  <w:style w:type="table" w:customStyle="1" w:styleId="14">
    <w:name w:val="Сетка таблицы1"/>
    <w:basedOn w:val="a1"/>
    <w:next w:val="a8"/>
    <w:rsid w:val="00DE23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DE2357"/>
  </w:style>
  <w:style w:type="paragraph" w:customStyle="1" w:styleId="210">
    <w:name w:val="Основной текст 21"/>
    <w:basedOn w:val="a"/>
    <w:rsid w:val="00DE2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 Знак"/>
    <w:basedOn w:val="a"/>
    <w:rsid w:val="00DE23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МОН"/>
    <w:basedOn w:val="a"/>
    <w:rsid w:val="00DE23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Гипертекстовая ссылка"/>
    <w:rsid w:val="00DE2357"/>
    <w:rPr>
      <w:rFonts w:cs="Times New Roman"/>
      <w:color w:val="008000"/>
    </w:rPr>
  </w:style>
  <w:style w:type="paragraph" w:customStyle="1" w:styleId="15">
    <w:name w:val="Основной текст1"/>
    <w:basedOn w:val="a"/>
    <w:rsid w:val="00DE2357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01">
    <w:name w:val="xl101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7E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8">
    <w:name w:val="xl11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7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7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97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97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97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97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garantf1://1204117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21403</Words>
  <Characters>122000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2017-12-18T04:06:00Z</cp:lastPrinted>
  <dcterms:created xsi:type="dcterms:W3CDTF">2018-01-24T05:03:00Z</dcterms:created>
  <dcterms:modified xsi:type="dcterms:W3CDTF">2018-01-24T05:03:00Z</dcterms:modified>
</cp:coreProperties>
</file>