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A4" w:rsidRPr="00113A20" w:rsidRDefault="005C33A4" w:rsidP="00113A20">
      <w:pPr>
        <w:pStyle w:val="ab"/>
        <w:jc w:val="center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МУНИЦИПАЛЬНОЕ ОБРАЗОВАНИЕ</w:t>
      </w:r>
    </w:p>
    <w:p w:rsidR="005C33A4" w:rsidRPr="00113A20" w:rsidRDefault="005C33A4" w:rsidP="00113A20">
      <w:pPr>
        <w:pStyle w:val="ab"/>
        <w:jc w:val="center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Ермаковский</w:t>
      </w:r>
      <w:r w:rsidR="00113A20" w:rsidRPr="00113A20">
        <w:rPr>
          <w:rFonts w:ascii="Arial" w:hAnsi="Arial" w:cs="Arial"/>
          <w:sz w:val="24"/>
          <w:szCs w:val="24"/>
        </w:rPr>
        <w:t xml:space="preserve"> </w:t>
      </w:r>
      <w:r w:rsidRPr="00113A20">
        <w:rPr>
          <w:rFonts w:ascii="Arial" w:hAnsi="Arial" w:cs="Arial"/>
          <w:sz w:val="24"/>
          <w:szCs w:val="24"/>
        </w:rPr>
        <w:t>район</w:t>
      </w:r>
    </w:p>
    <w:p w:rsidR="005C33A4" w:rsidRPr="00113A20" w:rsidRDefault="005C33A4" w:rsidP="00113A20">
      <w:pPr>
        <w:pStyle w:val="ab"/>
        <w:jc w:val="center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ЕРМАКОВСКИЙ</w:t>
      </w:r>
      <w:r w:rsidR="00113A20" w:rsidRPr="00113A20">
        <w:rPr>
          <w:rFonts w:ascii="Arial" w:hAnsi="Arial" w:cs="Arial"/>
          <w:sz w:val="24"/>
          <w:szCs w:val="24"/>
        </w:rPr>
        <w:t xml:space="preserve"> </w:t>
      </w:r>
      <w:r w:rsidRPr="00113A20">
        <w:rPr>
          <w:rFonts w:ascii="Arial" w:hAnsi="Arial" w:cs="Arial"/>
          <w:sz w:val="24"/>
          <w:szCs w:val="24"/>
        </w:rPr>
        <w:t>РАЙОННЫЙ СОВЕТ ДЕПУТАТОВ</w:t>
      </w:r>
    </w:p>
    <w:p w:rsidR="005C33A4" w:rsidRPr="00113A20" w:rsidRDefault="005C33A4" w:rsidP="00113A20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5C33A4" w:rsidRPr="00113A20" w:rsidRDefault="00113A20" w:rsidP="00113A20">
      <w:pPr>
        <w:pStyle w:val="ab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</w:t>
      </w:r>
      <w:r w:rsidR="005C33A4" w:rsidRPr="00113A20">
        <w:rPr>
          <w:rFonts w:ascii="Arial" w:hAnsi="Arial" w:cs="Arial"/>
          <w:sz w:val="24"/>
          <w:szCs w:val="24"/>
          <w:lang w:eastAsia="ru-RU"/>
        </w:rPr>
        <w:t>Е</w:t>
      </w:r>
    </w:p>
    <w:p w:rsidR="005C33A4" w:rsidRPr="00113A20" w:rsidRDefault="005C33A4" w:rsidP="00113A2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C33A4" w:rsidRPr="00113A20" w:rsidRDefault="005C33A4" w:rsidP="00113A20">
      <w:pPr>
        <w:pStyle w:val="ab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21 декабря 2017 года</w:t>
      </w:r>
      <w:r w:rsidR="00113A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113A20" w:rsidRPr="00113A20">
        <w:rPr>
          <w:rFonts w:ascii="Arial" w:hAnsi="Arial" w:cs="Arial"/>
          <w:sz w:val="24"/>
          <w:szCs w:val="24"/>
        </w:rPr>
        <w:t xml:space="preserve"> </w:t>
      </w:r>
      <w:r w:rsidRPr="00113A20">
        <w:rPr>
          <w:rFonts w:ascii="Arial" w:hAnsi="Arial" w:cs="Arial"/>
          <w:sz w:val="24"/>
          <w:szCs w:val="24"/>
        </w:rPr>
        <w:t>№</w:t>
      </w:r>
      <w:r w:rsidR="00113A20">
        <w:rPr>
          <w:rFonts w:ascii="Arial" w:hAnsi="Arial" w:cs="Arial"/>
          <w:sz w:val="24"/>
          <w:szCs w:val="24"/>
        </w:rPr>
        <w:t xml:space="preserve"> </w:t>
      </w:r>
      <w:r w:rsidR="00431311" w:rsidRPr="00113A20">
        <w:rPr>
          <w:rFonts w:ascii="Arial" w:hAnsi="Arial" w:cs="Arial"/>
          <w:sz w:val="24"/>
          <w:szCs w:val="24"/>
        </w:rPr>
        <w:t>23-110</w:t>
      </w:r>
      <w:r w:rsidRPr="00113A20">
        <w:rPr>
          <w:rFonts w:ascii="Arial" w:hAnsi="Arial" w:cs="Arial"/>
          <w:sz w:val="24"/>
          <w:szCs w:val="24"/>
        </w:rPr>
        <w:t>р</w:t>
      </w:r>
    </w:p>
    <w:p w:rsidR="00003653" w:rsidRPr="00113A20" w:rsidRDefault="00003653" w:rsidP="00113A2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552A4" w:rsidRPr="00113A20" w:rsidRDefault="00A11DDF" w:rsidP="00113A20">
      <w:pPr>
        <w:pStyle w:val="ab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  <w:lang w:eastAsia="ru-RU"/>
        </w:rPr>
        <w:t>О</w:t>
      </w:r>
      <w:r w:rsidR="00CE0A41" w:rsidRPr="00113A20">
        <w:rPr>
          <w:rFonts w:ascii="Arial" w:hAnsi="Arial" w:cs="Arial"/>
          <w:sz w:val="24"/>
          <w:szCs w:val="24"/>
          <w:lang w:eastAsia="ru-RU"/>
        </w:rPr>
        <w:t>б утверждении П</w:t>
      </w:r>
      <w:r w:rsidRPr="00113A20">
        <w:rPr>
          <w:rFonts w:ascii="Arial" w:hAnsi="Arial" w:cs="Arial"/>
          <w:sz w:val="24"/>
          <w:szCs w:val="24"/>
          <w:lang w:eastAsia="ru-RU"/>
        </w:rPr>
        <w:t>орядк</w:t>
      </w:r>
      <w:r w:rsidR="00CE0A41" w:rsidRPr="00113A20">
        <w:rPr>
          <w:rFonts w:ascii="Arial" w:hAnsi="Arial" w:cs="Arial"/>
          <w:sz w:val="24"/>
          <w:szCs w:val="24"/>
          <w:lang w:eastAsia="ru-RU"/>
        </w:rPr>
        <w:t>а</w:t>
      </w:r>
      <w:r w:rsidRPr="00113A20">
        <w:rPr>
          <w:rFonts w:ascii="Arial" w:hAnsi="Arial" w:cs="Arial"/>
          <w:sz w:val="24"/>
          <w:szCs w:val="24"/>
          <w:lang w:eastAsia="ru-RU"/>
        </w:rPr>
        <w:t xml:space="preserve"> проведения осмотра зданий и сооружений, </w:t>
      </w:r>
      <w:r w:rsidR="0040489A" w:rsidRPr="00113A20">
        <w:rPr>
          <w:rFonts w:ascii="Arial" w:hAnsi="Arial" w:cs="Arial"/>
          <w:sz w:val="24"/>
          <w:szCs w:val="24"/>
          <w:lang w:eastAsia="ru-RU"/>
        </w:rPr>
        <w:t>ра</w:t>
      </w:r>
      <w:r w:rsidR="0040489A" w:rsidRPr="00113A20">
        <w:rPr>
          <w:rFonts w:ascii="Arial" w:hAnsi="Arial" w:cs="Arial"/>
          <w:sz w:val="24"/>
          <w:szCs w:val="24"/>
          <w:lang w:eastAsia="ru-RU"/>
        </w:rPr>
        <w:t>с</w:t>
      </w:r>
      <w:r w:rsidR="0040489A" w:rsidRPr="00113A20">
        <w:rPr>
          <w:rFonts w:ascii="Arial" w:hAnsi="Arial" w:cs="Arial"/>
          <w:sz w:val="24"/>
          <w:szCs w:val="24"/>
          <w:lang w:eastAsia="ru-RU"/>
        </w:rPr>
        <w:t>положе</w:t>
      </w:r>
      <w:r w:rsidR="0040489A" w:rsidRPr="00113A20">
        <w:rPr>
          <w:rFonts w:ascii="Arial" w:hAnsi="Arial" w:cs="Arial"/>
          <w:sz w:val="24"/>
          <w:szCs w:val="24"/>
          <w:lang w:eastAsia="ru-RU"/>
        </w:rPr>
        <w:t>н</w:t>
      </w:r>
      <w:r w:rsidR="0040489A" w:rsidRPr="00113A20">
        <w:rPr>
          <w:rFonts w:ascii="Arial" w:hAnsi="Arial" w:cs="Arial"/>
          <w:sz w:val="24"/>
          <w:szCs w:val="24"/>
          <w:lang w:eastAsia="ru-RU"/>
        </w:rPr>
        <w:t xml:space="preserve">ных на территории </w:t>
      </w:r>
      <w:r w:rsidR="005B0B4F" w:rsidRPr="00113A20">
        <w:rPr>
          <w:rFonts w:ascii="Arial" w:hAnsi="Arial" w:cs="Arial"/>
          <w:sz w:val="24"/>
          <w:szCs w:val="24"/>
          <w:lang w:eastAsia="ru-RU"/>
        </w:rPr>
        <w:t>Ермаковского</w:t>
      </w:r>
      <w:r w:rsidRPr="00113A20">
        <w:rPr>
          <w:rFonts w:ascii="Arial" w:hAnsi="Arial" w:cs="Arial"/>
          <w:sz w:val="24"/>
          <w:szCs w:val="24"/>
          <w:lang w:eastAsia="ru-RU"/>
        </w:rPr>
        <w:t xml:space="preserve"> района, в целях оценки их технического состояния и надлежащего технического обслужив</w:t>
      </w:r>
      <w:r w:rsidRPr="00113A20">
        <w:rPr>
          <w:rFonts w:ascii="Arial" w:hAnsi="Arial" w:cs="Arial"/>
          <w:sz w:val="24"/>
          <w:szCs w:val="24"/>
          <w:lang w:eastAsia="ru-RU"/>
        </w:rPr>
        <w:t>а</w:t>
      </w:r>
      <w:r w:rsidRPr="00113A20">
        <w:rPr>
          <w:rFonts w:ascii="Arial" w:hAnsi="Arial" w:cs="Arial"/>
          <w:sz w:val="24"/>
          <w:szCs w:val="24"/>
          <w:lang w:eastAsia="ru-RU"/>
        </w:rPr>
        <w:t>ния</w:t>
      </w:r>
    </w:p>
    <w:p w:rsidR="00ED5903" w:rsidRPr="00113A20" w:rsidRDefault="00ED5903" w:rsidP="00113A2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3A20" w:rsidRDefault="001D1F8F" w:rsidP="00113A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3A20">
        <w:rPr>
          <w:rFonts w:ascii="Arial" w:hAnsi="Arial" w:cs="Arial"/>
          <w:sz w:val="24"/>
          <w:szCs w:val="24"/>
        </w:rPr>
        <w:t>В соответстви</w:t>
      </w:r>
      <w:r w:rsidR="00ED5903" w:rsidRPr="00113A20">
        <w:rPr>
          <w:rFonts w:ascii="Arial" w:hAnsi="Arial" w:cs="Arial"/>
          <w:sz w:val="24"/>
          <w:szCs w:val="24"/>
        </w:rPr>
        <w:t>и с</w:t>
      </w:r>
      <w:r w:rsidRPr="00113A20">
        <w:rPr>
          <w:rFonts w:ascii="Arial" w:hAnsi="Arial" w:cs="Arial"/>
          <w:sz w:val="24"/>
          <w:szCs w:val="24"/>
        </w:rPr>
        <w:t xml:space="preserve"> пунктом</w:t>
      </w:r>
      <w:r w:rsidR="00A11DDF" w:rsidRPr="00113A20">
        <w:rPr>
          <w:rFonts w:ascii="Arial" w:hAnsi="Arial" w:cs="Arial"/>
          <w:sz w:val="24"/>
          <w:szCs w:val="24"/>
        </w:rPr>
        <w:t xml:space="preserve"> 7 части 1 статьи 8</w:t>
      </w:r>
      <w:r w:rsidR="00AA755D" w:rsidRPr="00113A20">
        <w:rPr>
          <w:rFonts w:ascii="Arial" w:hAnsi="Arial" w:cs="Arial"/>
          <w:sz w:val="24"/>
          <w:szCs w:val="24"/>
        </w:rPr>
        <w:t>,</w:t>
      </w:r>
      <w:r w:rsidR="00A11DDF" w:rsidRPr="00113A20">
        <w:rPr>
          <w:rFonts w:ascii="Arial" w:hAnsi="Arial" w:cs="Arial"/>
          <w:sz w:val="24"/>
          <w:szCs w:val="24"/>
        </w:rPr>
        <w:t xml:space="preserve"> </w:t>
      </w:r>
      <w:r w:rsidR="008F47AE" w:rsidRPr="00113A20">
        <w:rPr>
          <w:rFonts w:ascii="Arial" w:hAnsi="Arial" w:cs="Arial"/>
          <w:sz w:val="24"/>
          <w:szCs w:val="24"/>
        </w:rPr>
        <w:t xml:space="preserve">пунктом </w:t>
      </w:r>
      <w:r w:rsidR="00895AB7" w:rsidRPr="00113A20">
        <w:rPr>
          <w:rFonts w:ascii="Arial" w:hAnsi="Arial" w:cs="Arial"/>
          <w:sz w:val="24"/>
          <w:szCs w:val="24"/>
        </w:rPr>
        <w:t>11 статьи 55.24</w:t>
      </w:r>
      <w:r w:rsidR="00A11DDF" w:rsidRPr="00113A20">
        <w:rPr>
          <w:rFonts w:ascii="Arial" w:hAnsi="Arial" w:cs="Arial"/>
          <w:sz w:val="24"/>
          <w:szCs w:val="24"/>
        </w:rPr>
        <w:t xml:space="preserve"> Град</w:t>
      </w:r>
      <w:r w:rsidR="00A11DDF" w:rsidRPr="00113A20">
        <w:rPr>
          <w:rFonts w:ascii="Arial" w:hAnsi="Arial" w:cs="Arial"/>
          <w:sz w:val="24"/>
          <w:szCs w:val="24"/>
        </w:rPr>
        <w:t>о</w:t>
      </w:r>
      <w:r w:rsidR="00A11DDF" w:rsidRPr="00113A20">
        <w:rPr>
          <w:rFonts w:ascii="Arial" w:hAnsi="Arial" w:cs="Arial"/>
          <w:sz w:val="24"/>
          <w:szCs w:val="24"/>
        </w:rPr>
        <w:t>строительного кодекса Российской Федерации,</w:t>
      </w:r>
      <w:r w:rsidR="00B67382" w:rsidRPr="00113A20">
        <w:rPr>
          <w:rFonts w:ascii="Arial" w:hAnsi="Arial" w:cs="Arial"/>
          <w:sz w:val="24"/>
          <w:szCs w:val="24"/>
        </w:rPr>
        <w:t xml:space="preserve"> </w:t>
      </w:r>
      <w:r w:rsidR="002D5A5A" w:rsidRPr="00113A20">
        <w:rPr>
          <w:rFonts w:ascii="Arial" w:hAnsi="Arial" w:cs="Arial"/>
          <w:sz w:val="24"/>
          <w:szCs w:val="24"/>
        </w:rPr>
        <w:t>пунктом 20 части 1, част</w:t>
      </w:r>
      <w:r w:rsidR="00ED5903" w:rsidRPr="00113A20">
        <w:rPr>
          <w:rFonts w:ascii="Arial" w:hAnsi="Arial" w:cs="Arial"/>
          <w:sz w:val="24"/>
          <w:szCs w:val="24"/>
        </w:rPr>
        <w:t>ью</w:t>
      </w:r>
      <w:r w:rsidR="002D5A5A" w:rsidRPr="00113A20">
        <w:rPr>
          <w:rFonts w:ascii="Arial" w:hAnsi="Arial" w:cs="Arial"/>
          <w:sz w:val="24"/>
          <w:szCs w:val="24"/>
        </w:rPr>
        <w:t xml:space="preserve"> 4 ст</w:t>
      </w:r>
      <w:r w:rsidR="002D5A5A" w:rsidRPr="00113A20">
        <w:rPr>
          <w:rFonts w:ascii="Arial" w:hAnsi="Arial" w:cs="Arial"/>
          <w:sz w:val="24"/>
          <w:szCs w:val="24"/>
        </w:rPr>
        <w:t>а</w:t>
      </w:r>
      <w:r w:rsidR="002D5A5A" w:rsidRPr="00113A20">
        <w:rPr>
          <w:rFonts w:ascii="Arial" w:hAnsi="Arial" w:cs="Arial"/>
          <w:sz w:val="24"/>
          <w:szCs w:val="24"/>
        </w:rPr>
        <w:t xml:space="preserve">тьи 14 </w:t>
      </w:r>
      <w:r w:rsidR="00A11DDF" w:rsidRPr="00113A20">
        <w:rPr>
          <w:rFonts w:ascii="Arial" w:hAnsi="Arial" w:cs="Arial"/>
          <w:sz w:val="24"/>
          <w:szCs w:val="24"/>
        </w:rPr>
        <w:t>Федеральн</w:t>
      </w:r>
      <w:r w:rsidR="002D5A5A" w:rsidRPr="00113A20">
        <w:rPr>
          <w:rFonts w:ascii="Arial" w:hAnsi="Arial" w:cs="Arial"/>
          <w:sz w:val="24"/>
          <w:szCs w:val="24"/>
        </w:rPr>
        <w:t>ого</w:t>
      </w:r>
      <w:r w:rsidR="00113A20">
        <w:rPr>
          <w:rFonts w:ascii="Arial" w:hAnsi="Arial" w:cs="Arial"/>
          <w:sz w:val="24"/>
          <w:szCs w:val="24"/>
        </w:rPr>
        <w:t xml:space="preserve"> </w:t>
      </w:r>
      <w:r w:rsidR="00C01611" w:rsidRPr="00113A20">
        <w:rPr>
          <w:rFonts w:ascii="Arial" w:hAnsi="Arial" w:cs="Arial"/>
          <w:sz w:val="24"/>
          <w:szCs w:val="24"/>
        </w:rPr>
        <w:t>закон</w:t>
      </w:r>
      <w:r w:rsidR="002D5A5A" w:rsidRPr="00113A20">
        <w:rPr>
          <w:rFonts w:ascii="Arial" w:hAnsi="Arial" w:cs="Arial"/>
          <w:sz w:val="24"/>
          <w:szCs w:val="24"/>
        </w:rPr>
        <w:t>а</w:t>
      </w:r>
      <w:r w:rsidR="00113A20">
        <w:rPr>
          <w:rFonts w:ascii="Arial" w:hAnsi="Arial" w:cs="Arial"/>
          <w:sz w:val="24"/>
          <w:szCs w:val="24"/>
        </w:rPr>
        <w:t xml:space="preserve"> </w:t>
      </w:r>
      <w:r w:rsidR="00A11DDF" w:rsidRPr="00113A20">
        <w:rPr>
          <w:rFonts w:ascii="Arial" w:hAnsi="Arial" w:cs="Arial"/>
          <w:sz w:val="24"/>
          <w:szCs w:val="24"/>
        </w:rPr>
        <w:t>от</w:t>
      </w:r>
      <w:r w:rsidR="00113A20">
        <w:rPr>
          <w:rFonts w:ascii="Arial" w:hAnsi="Arial" w:cs="Arial"/>
          <w:sz w:val="24"/>
          <w:szCs w:val="24"/>
        </w:rPr>
        <w:t xml:space="preserve"> </w:t>
      </w:r>
      <w:r w:rsidR="00A11DDF" w:rsidRPr="00113A20">
        <w:rPr>
          <w:rFonts w:ascii="Arial" w:hAnsi="Arial" w:cs="Arial"/>
          <w:sz w:val="24"/>
          <w:szCs w:val="24"/>
        </w:rPr>
        <w:t>06.10.</w:t>
      </w:r>
      <w:r w:rsidR="00C552A4" w:rsidRPr="00113A20">
        <w:rPr>
          <w:rFonts w:ascii="Arial" w:hAnsi="Arial" w:cs="Arial"/>
          <w:sz w:val="24"/>
          <w:szCs w:val="24"/>
        </w:rPr>
        <w:t xml:space="preserve"> 2003 № 131-ФЗ «Об общих принципах орг</w:t>
      </w:r>
      <w:r w:rsidR="00C552A4" w:rsidRPr="00113A20">
        <w:rPr>
          <w:rFonts w:ascii="Arial" w:hAnsi="Arial" w:cs="Arial"/>
          <w:sz w:val="24"/>
          <w:szCs w:val="24"/>
        </w:rPr>
        <w:t>а</w:t>
      </w:r>
      <w:r w:rsidR="00C552A4" w:rsidRPr="00113A20">
        <w:rPr>
          <w:rFonts w:ascii="Arial" w:hAnsi="Arial" w:cs="Arial"/>
          <w:sz w:val="24"/>
          <w:szCs w:val="24"/>
        </w:rPr>
        <w:t xml:space="preserve">низации местного самоуправления в Российской Федерации», </w:t>
      </w:r>
      <w:r w:rsidR="00A11DDF" w:rsidRPr="00113A20">
        <w:rPr>
          <w:rFonts w:ascii="Arial" w:hAnsi="Arial" w:cs="Arial"/>
          <w:sz w:val="24"/>
          <w:szCs w:val="24"/>
        </w:rPr>
        <w:t>Федеральным зак</w:t>
      </w:r>
      <w:r w:rsidR="00A11DDF" w:rsidRPr="00113A20">
        <w:rPr>
          <w:rFonts w:ascii="Arial" w:hAnsi="Arial" w:cs="Arial"/>
          <w:sz w:val="24"/>
          <w:szCs w:val="24"/>
        </w:rPr>
        <w:t>о</w:t>
      </w:r>
      <w:r w:rsidR="00A11DDF" w:rsidRPr="00113A20">
        <w:rPr>
          <w:rFonts w:ascii="Arial" w:hAnsi="Arial" w:cs="Arial"/>
          <w:sz w:val="24"/>
          <w:szCs w:val="24"/>
        </w:rPr>
        <w:t>ном от 30.12.2009 № 384-ФЗ «Технический регламент о безопасности зданий и сооружений»,</w:t>
      </w:r>
      <w:r w:rsidR="00B67382" w:rsidRPr="00113A20">
        <w:rPr>
          <w:rFonts w:ascii="Arial" w:hAnsi="Arial" w:cs="Arial"/>
          <w:sz w:val="24"/>
          <w:szCs w:val="24"/>
        </w:rPr>
        <w:t xml:space="preserve"> </w:t>
      </w:r>
      <w:r w:rsidR="00A75022" w:rsidRPr="00113A20">
        <w:rPr>
          <w:rFonts w:ascii="Arial" w:hAnsi="Arial" w:cs="Arial"/>
          <w:sz w:val="24"/>
          <w:szCs w:val="24"/>
        </w:rPr>
        <w:t>руководствуясь Устав</w:t>
      </w:r>
      <w:r w:rsidR="00D40B52" w:rsidRPr="00113A20">
        <w:rPr>
          <w:rFonts w:ascii="Arial" w:hAnsi="Arial" w:cs="Arial"/>
          <w:sz w:val="24"/>
          <w:szCs w:val="24"/>
        </w:rPr>
        <w:t>ом</w:t>
      </w:r>
      <w:r w:rsidR="00A75022" w:rsidRPr="00113A20">
        <w:rPr>
          <w:rFonts w:ascii="Arial" w:hAnsi="Arial" w:cs="Arial"/>
          <w:sz w:val="24"/>
          <w:szCs w:val="24"/>
        </w:rPr>
        <w:t xml:space="preserve"> Ермаковского района, Ермаковский райо</w:t>
      </w:r>
      <w:r w:rsidR="00A75022" w:rsidRPr="00113A20">
        <w:rPr>
          <w:rFonts w:ascii="Arial" w:hAnsi="Arial" w:cs="Arial"/>
          <w:sz w:val="24"/>
          <w:szCs w:val="24"/>
        </w:rPr>
        <w:t>н</w:t>
      </w:r>
      <w:r w:rsidR="00A75022" w:rsidRPr="00113A20">
        <w:rPr>
          <w:rFonts w:ascii="Arial" w:hAnsi="Arial" w:cs="Arial"/>
          <w:sz w:val="24"/>
          <w:szCs w:val="24"/>
        </w:rPr>
        <w:t>ный Совет депутатов</w:t>
      </w:r>
      <w:proofErr w:type="gramEnd"/>
      <w:r w:rsidR="00A75022" w:rsidRPr="00113A20">
        <w:rPr>
          <w:rFonts w:ascii="Arial" w:hAnsi="Arial" w:cs="Arial"/>
          <w:sz w:val="24"/>
          <w:szCs w:val="24"/>
        </w:rPr>
        <w:t xml:space="preserve"> </w:t>
      </w:r>
      <w:r w:rsidR="00C552A4" w:rsidRPr="00113A20">
        <w:rPr>
          <w:rFonts w:ascii="Arial" w:hAnsi="Arial" w:cs="Arial"/>
          <w:sz w:val="24"/>
          <w:szCs w:val="24"/>
        </w:rPr>
        <w:t>РЕШИЛ:</w:t>
      </w:r>
    </w:p>
    <w:p w:rsidR="00113A20" w:rsidRDefault="00113A20" w:rsidP="00113A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1DDF" w:rsidRPr="00113A20">
        <w:rPr>
          <w:rFonts w:ascii="Arial" w:hAnsi="Arial" w:cs="Arial"/>
          <w:sz w:val="24"/>
          <w:szCs w:val="24"/>
        </w:rPr>
        <w:t xml:space="preserve">Утвердить 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осмотра зданий и сооружений, распол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женных на территории </w:t>
      </w:r>
      <w:r w:rsidR="008F3FA7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целях оценки их технического с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сто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A11DDF" w:rsidRPr="00113A20">
        <w:rPr>
          <w:rFonts w:ascii="Arial" w:eastAsia="Times New Roman" w:hAnsi="Arial" w:cs="Arial"/>
          <w:sz w:val="24"/>
          <w:szCs w:val="24"/>
          <w:lang w:eastAsia="ru-RU"/>
        </w:rPr>
        <w:t>ния и надлежащего технического обслуживания</w:t>
      </w:r>
      <w:r w:rsidR="00895AB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B45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28313B" w:rsidRPr="00113A2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22B2D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B83B45" w:rsidRPr="00113A20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</w:t>
      </w:r>
      <w:r w:rsidR="003E55FA" w:rsidRPr="00113A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13A20" w:rsidRDefault="00113A20" w:rsidP="00113A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8F3FA7" w:rsidRPr="00113A20">
        <w:rPr>
          <w:rFonts w:ascii="Arial" w:hAnsi="Arial" w:cs="Arial"/>
          <w:sz w:val="24"/>
          <w:szCs w:val="24"/>
        </w:rPr>
        <w:t>Контроль за</w:t>
      </w:r>
      <w:proofErr w:type="gramEnd"/>
      <w:r w:rsidR="008F3FA7" w:rsidRPr="00113A2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жилищно-коммунальному хозяйству, строительству, авт</w:t>
      </w:r>
      <w:r w:rsidR="008F3FA7" w:rsidRPr="00113A20">
        <w:rPr>
          <w:rFonts w:ascii="Arial" w:hAnsi="Arial" w:cs="Arial"/>
          <w:sz w:val="24"/>
          <w:szCs w:val="24"/>
        </w:rPr>
        <w:t>о</w:t>
      </w:r>
      <w:r w:rsidR="008F3FA7" w:rsidRPr="00113A20">
        <w:rPr>
          <w:rFonts w:ascii="Arial" w:hAnsi="Arial" w:cs="Arial"/>
          <w:sz w:val="24"/>
          <w:szCs w:val="24"/>
        </w:rPr>
        <w:t>транспорту и дорожному строительству.</w:t>
      </w:r>
    </w:p>
    <w:p w:rsidR="005E4EA4" w:rsidRPr="00113A20" w:rsidRDefault="005C33A4" w:rsidP="00113A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113A20">
        <w:rPr>
          <w:rFonts w:ascii="Arial" w:hAnsi="Arial" w:cs="Arial"/>
          <w:sz w:val="24"/>
          <w:szCs w:val="24"/>
        </w:rPr>
        <w:t>о</w:t>
      </w:r>
      <w:r w:rsidRPr="00113A20">
        <w:rPr>
          <w:rFonts w:ascii="Arial" w:hAnsi="Arial" w:cs="Arial"/>
          <w:sz w:val="24"/>
          <w:szCs w:val="24"/>
        </w:rPr>
        <w:t>вания)</w:t>
      </w:r>
    </w:p>
    <w:p w:rsidR="00322B2D" w:rsidRPr="00113A20" w:rsidRDefault="00322B2D" w:rsidP="00113A20">
      <w:pPr>
        <w:pStyle w:val="a4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0AB6" w:rsidRPr="00113A20" w:rsidRDefault="00C50AB6" w:rsidP="00113A20">
      <w:pPr>
        <w:pStyle w:val="ConsPlusNormal"/>
        <w:jc w:val="both"/>
        <w:rPr>
          <w:sz w:val="24"/>
          <w:szCs w:val="24"/>
        </w:rPr>
      </w:pPr>
      <w:r w:rsidRPr="00113A20">
        <w:rPr>
          <w:sz w:val="24"/>
          <w:szCs w:val="24"/>
        </w:rPr>
        <w:t xml:space="preserve">Председатель </w:t>
      </w:r>
      <w:proofErr w:type="gramStart"/>
      <w:r w:rsidRPr="00113A20">
        <w:rPr>
          <w:sz w:val="24"/>
          <w:szCs w:val="24"/>
        </w:rPr>
        <w:t>районного</w:t>
      </w:r>
      <w:proofErr w:type="gramEnd"/>
    </w:p>
    <w:p w:rsidR="00C50AB6" w:rsidRPr="00113A20" w:rsidRDefault="00C50AB6" w:rsidP="00113A20">
      <w:pPr>
        <w:pStyle w:val="ConsPlusNormal"/>
        <w:jc w:val="both"/>
        <w:rPr>
          <w:sz w:val="24"/>
          <w:szCs w:val="24"/>
        </w:rPr>
      </w:pPr>
      <w:r w:rsidRPr="00113A20">
        <w:rPr>
          <w:sz w:val="24"/>
          <w:szCs w:val="24"/>
        </w:rPr>
        <w:t>Сов</w:t>
      </w:r>
      <w:r w:rsidR="00113A20">
        <w:rPr>
          <w:sz w:val="24"/>
          <w:szCs w:val="24"/>
        </w:rPr>
        <w:t xml:space="preserve">ета депутатов                                                                                       </w:t>
      </w:r>
      <w:r w:rsidRPr="00113A20">
        <w:rPr>
          <w:sz w:val="24"/>
          <w:szCs w:val="24"/>
        </w:rPr>
        <w:t>В.И. Фо</w:t>
      </w:r>
      <w:r w:rsidRPr="00113A20">
        <w:rPr>
          <w:sz w:val="24"/>
          <w:szCs w:val="24"/>
        </w:rPr>
        <w:t>р</w:t>
      </w:r>
      <w:r w:rsidRPr="00113A20">
        <w:rPr>
          <w:sz w:val="24"/>
          <w:szCs w:val="24"/>
        </w:rPr>
        <w:t>сель</w:t>
      </w:r>
    </w:p>
    <w:p w:rsidR="00C50AB6" w:rsidRPr="00113A20" w:rsidRDefault="00C50AB6" w:rsidP="00113A20">
      <w:pPr>
        <w:pStyle w:val="ConsPlusNormal"/>
        <w:jc w:val="both"/>
        <w:rPr>
          <w:sz w:val="24"/>
          <w:szCs w:val="24"/>
        </w:rPr>
      </w:pPr>
    </w:p>
    <w:p w:rsidR="00C50AB6" w:rsidRPr="00113A20" w:rsidRDefault="00113A20" w:rsidP="00113A2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Ермаковского района                                                                   </w:t>
      </w:r>
      <w:r w:rsidR="00C50AB6" w:rsidRPr="00113A20">
        <w:rPr>
          <w:sz w:val="24"/>
          <w:szCs w:val="24"/>
        </w:rPr>
        <w:t>М.А. Виго</w:t>
      </w:r>
      <w:r w:rsidR="00C50AB6" w:rsidRPr="00113A20">
        <w:rPr>
          <w:sz w:val="24"/>
          <w:szCs w:val="24"/>
        </w:rPr>
        <w:t>в</w:t>
      </w:r>
      <w:r w:rsidR="00C50AB6" w:rsidRPr="00113A20">
        <w:rPr>
          <w:sz w:val="24"/>
          <w:szCs w:val="24"/>
        </w:rPr>
        <w:t>ский</w:t>
      </w:r>
    </w:p>
    <w:p w:rsidR="00113A20" w:rsidRDefault="00113A20" w:rsidP="00113A20">
      <w:pPr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13A20" w:rsidSect="00113A2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95AB7" w:rsidRPr="00113A20" w:rsidRDefault="00FA7D4F" w:rsidP="00113A20">
      <w:pPr>
        <w:spacing w:after="0" w:line="240" w:lineRule="auto"/>
        <w:ind w:left="4070" w:firstLine="11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313B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</w:t>
      </w:r>
    </w:p>
    <w:p w:rsidR="00113A20" w:rsidRDefault="00895AB7" w:rsidP="00113A20">
      <w:pPr>
        <w:spacing w:after="0" w:line="240" w:lineRule="auto"/>
        <w:ind w:left="4070" w:firstLine="11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решению </w:t>
      </w:r>
      <w:r w:rsidR="00301C2D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</w:t>
      </w:r>
      <w:r w:rsidR="00322B2D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районно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>го</w:t>
      </w:r>
    </w:p>
    <w:p w:rsidR="00ED5903" w:rsidRPr="00113A20" w:rsidRDefault="00895AB7" w:rsidP="00113A20">
      <w:pPr>
        <w:spacing w:after="0" w:line="240" w:lineRule="auto"/>
        <w:ind w:left="4070" w:firstLine="11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</w:t>
      </w:r>
    </w:p>
    <w:p w:rsidR="000723D1" w:rsidRPr="00113A20" w:rsidRDefault="00322B2D" w:rsidP="00113A20">
      <w:pPr>
        <w:spacing w:after="0" w:line="240" w:lineRule="auto"/>
        <w:ind w:left="4070" w:firstLine="11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24AEF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«21» декабря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4AEF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2017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01C2D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  <w:r w:rsidR="000723D1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24AEF"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23-110р</w:t>
      </w:r>
    </w:p>
    <w:p w:rsidR="00ED5903" w:rsidRPr="00113A20" w:rsidRDefault="00ED5903" w:rsidP="00113A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A8E" w:rsidRPr="00113A20" w:rsidRDefault="00937A8E" w:rsidP="00113A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113A20" w:rsidRDefault="00937A8E" w:rsidP="00113A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ПРОВЕДЕ</w:t>
      </w:r>
      <w:r w:rsidR="00113A20">
        <w:rPr>
          <w:rFonts w:ascii="Arial" w:eastAsia="Times New Roman" w:hAnsi="Arial" w:cs="Arial"/>
          <w:b/>
          <w:sz w:val="24"/>
          <w:szCs w:val="24"/>
          <w:lang w:eastAsia="ru-RU"/>
        </w:rPr>
        <w:t>НИЯ ОСМОТРА ЗДАНИЙ, СООРУЖЕНИЙ,</w:t>
      </w:r>
    </w:p>
    <w:p w:rsidR="00113A20" w:rsidRDefault="00937A8E" w:rsidP="00113A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РАСПОЛОЖЕННЫХ</w:t>
      </w:r>
      <w:proofErr w:type="gramEnd"/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r w:rsidR="0028313B"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</w:t>
      </w:r>
      <w:r w:rsidR="00113A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РАЙОНА,</w:t>
      </w:r>
    </w:p>
    <w:p w:rsidR="00113A20" w:rsidRDefault="00937A8E" w:rsidP="00113A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В ЦЕЛЯХ ОЦЕНКИ ИХ ТЕХНИЧЕ</w:t>
      </w:r>
      <w:r w:rsidR="00113A20">
        <w:rPr>
          <w:rFonts w:ascii="Arial" w:eastAsia="Times New Roman" w:hAnsi="Arial" w:cs="Arial"/>
          <w:b/>
          <w:sz w:val="24"/>
          <w:szCs w:val="24"/>
          <w:lang w:eastAsia="ru-RU"/>
        </w:rPr>
        <w:t>СКОГО СОСТОЯНИЯ</w:t>
      </w:r>
    </w:p>
    <w:p w:rsidR="00937A8E" w:rsidRPr="00113A20" w:rsidRDefault="00937A8E" w:rsidP="00113A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И НАДЛЕЖАЩЕГО ТЕХНИЧЕСК</w:t>
      </w: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113A20">
        <w:rPr>
          <w:rFonts w:ascii="Arial" w:eastAsia="Times New Roman" w:hAnsi="Arial" w:cs="Arial"/>
          <w:b/>
          <w:sz w:val="24"/>
          <w:szCs w:val="24"/>
          <w:lang w:eastAsia="ru-RU"/>
        </w:rPr>
        <w:t>ГО ОБСЛУЖИВАНИЯ</w:t>
      </w:r>
    </w:p>
    <w:p w:rsidR="00003653" w:rsidRPr="00113A20" w:rsidRDefault="00113A20" w:rsidP="00113A2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895AB7" w:rsidRPr="00113A20" w:rsidRDefault="00AA564E" w:rsidP="00113A20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3A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2378B" w:rsidRPr="00113A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Настоящий Пор</w:t>
      </w:r>
      <w:r w:rsidR="00AA755D" w:rsidRPr="00113A20">
        <w:rPr>
          <w:rFonts w:ascii="Arial" w:eastAsia="Times New Roman" w:hAnsi="Arial" w:cs="Arial"/>
          <w:sz w:val="24"/>
          <w:szCs w:val="24"/>
          <w:lang w:eastAsia="ru-RU"/>
        </w:rPr>
        <w:t>ядок проведения осмотра</w:t>
      </w:r>
      <w:r w:rsidR="0090792C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зданий, 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34FA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распол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женных на территории </w:t>
      </w:r>
      <w:r w:rsidR="0028313B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6134FA" w:rsidRPr="00113A20">
        <w:rPr>
          <w:rFonts w:ascii="Arial" w:eastAsia="Times New Roman" w:hAnsi="Arial" w:cs="Arial"/>
          <w:sz w:val="24"/>
          <w:szCs w:val="24"/>
          <w:lang w:eastAsia="ru-RU"/>
        </w:rPr>
        <w:t>в целях оценки их технического с</w:t>
      </w:r>
      <w:r w:rsidR="006134FA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134FA" w:rsidRPr="00113A20">
        <w:rPr>
          <w:rFonts w:ascii="Arial" w:eastAsia="Times New Roman" w:hAnsi="Arial" w:cs="Arial"/>
          <w:sz w:val="24"/>
          <w:szCs w:val="24"/>
          <w:lang w:eastAsia="ru-RU"/>
        </w:rPr>
        <w:t>стояния и надлеж</w:t>
      </w:r>
      <w:r w:rsidR="00E71B6E" w:rsidRPr="00113A20">
        <w:rPr>
          <w:rFonts w:ascii="Arial" w:eastAsia="Times New Roman" w:hAnsi="Arial" w:cs="Arial"/>
          <w:sz w:val="24"/>
          <w:szCs w:val="24"/>
          <w:lang w:eastAsia="ru-RU"/>
        </w:rPr>
        <w:t>ащего технического обслуживания</w:t>
      </w:r>
      <w:r w:rsidR="00B67382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(далее – Порядок)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разраб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тан 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B409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hyperlink r:id="rId6" w:history="1">
        <w:r w:rsidR="00AB4097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Градостроительным</w:t>
        </w:r>
        <w:r w:rsidR="0075341C" w:rsidRPr="00113A2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AB4097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Российской Федерации</w:t>
        </w:r>
      </w:hyperlink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Фед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ральным законом от 06.10.2003 №131-ФЗ «Об общих принципах организации местного самоуправления в Российской Ф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дерации</w:t>
        </w:r>
      </w:hyperlink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hyperlink r:id="rId8" w:history="1"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30.12.2009 № 384-ФЗ «Технический регламент о безопасности зданий и сооруж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е</w:t>
        </w:r>
        <w:r w:rsidR="00FA12DB" w:rsidRPr="00113A20">
          <w:rPr>
            <w:rFonts w:ascii="Arial" w:eastAsia="Times New Roman" w:hAnsi="Arial" w:cs="Arial"/>
            <w:sz w:val="24"/>
            <w:szCs w:val="24"/>
            <w:lang w:eastAsia="ru-RU"/>
          </w:rPr>
          <w:t>ний</w:t>
        </w:r>
      </w:hyperlink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A755D" w:rsidRPr="00113A20">
        <w:rPr>
          <w:rFonts w:ascii="Arial" w:eastAsia="Times New Roman" w:hAnsi="Arial" w:cs="Arial"/>
          <w:sz w:val="24"/>
          <w:szCs w:val="24"/>
          <w:lang w:eastAsia="ru-RU"/>
        </w:rPr>
        <w:t>, У</w:t>
      </w:r>
      <w:r w:rsidR="00AB409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="005B0B4F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proofErr w:type="gramEnd"/>
      <w:r w:rsidR="00AB409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46B3" w:rsidRPr="00113A20" w:rsidRDefault="00B2378B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723D1" w:rsidRPr="00113A2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E46B3" w:rsidRPr="00113A20">
        <w:rPr>
          <w:rFonts w:ascii="Arial" w:hAnsi="Arial" w:cs="Arial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</w:t>
      </w:r>
      <w:r w:rsidR="001E46B3" w:rsidRPr="00113A20">
        <w:rPr>
          <w:rFonts w:ascii="Arial" w:hAnsi="Arial" w:cs="Arial"/>
          <w:sz w:val="24"/>
          <w:szCs w:val="24"/>
        </w:rPr>
        <w:t>а</w:t>
      </w:r>
      <w:r w:rsidR="001E46B3" w:rsidRPr="00113A20">
        <w:rPr>
          <w:rFonts w:ascii="Arial" w:hAnsi="Arial" w:cs="Arial"/>
          <w:sz w:val="24"/>
          <w:szCs w:val="24"/>
        </w:rPr>
        <w:t>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 w:rsidR="001700A4" w:rsidRPr="00113A20">
        <w:rPr>
          <w:rFonts w:ascii="Arial" w:hAnsi="Arial" w:cs="Arial"/>
          <w:sz w:val="24"/>
          <w:szCs w:val="24"/>
        </w:rPr>
        <w:t>ее - осмотр зданий, сооружений).</w:t>
      </w:r>
    </w:p>
    <w:p w:rsidR="001E46B3" w:rsidRPr="00113A20" w:rsidRDefault="00B2378B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1.</w:t>
      </w:r>
      <w:r w:rsidR="001E46B3" w:rsidRPr="00113A20">
        <w:rPr>
          <w:rFonts w:ascii="Arial" w:hAnsi="Arial" w:cs="Arial"/>
          <w:sz w:val="24"/>
          <w:szCs w:val="24"/>
        </w:rPr>
        <w:t>3. Действие настоящего Порядка распространяется на все эксплуатиру</w:t>
      </w:r>
      <w:r w:rsidR="001E46B3" w:rsidRPr="00113A20">
        <w:rPr>
          <w:rFonts w:ascii="Arial" w:hAnsi="Arial" w:cs="Arial"/>
          <w:sz w:val="24"/>
          <w:szCs w:val="24"/>
        </w:rPr>
        <w:t>е</w:t>
      </w:r>
      <w:r w:rsidR="001E46B3" w:rsidRPr="00113A20">
        <w:rPr>
          <w:rFonts w:ascii="Arial" w:hAnsi="Arial" w:cs="Arial"/>
          <w:sz w:val="24"/>
          <w:szCs w:val="24"/>
        </w:rPr>
        <w:t>мые зд</w:t>
      </w:r>
      <w:r w:rsidR="001E46B3" w:rsidRPr="00113A20">
        <w:rPr>
          <w:rFonts w:ascii="Arial" w:hAnsi="Arial" w:cs="Arial"/>
          <w:sz w:val="24"/>
          <w:szCs w:val="24"/>
        </w:rPr>
        <w:t>а</w:t>
      </w:r>
      <w:r w:rsidR="001E46B3" w:rsidRPr="00113A20">
        <w:rPr>
          <w:rFonts w:ascii="Arial" w:hAnsi="Arial" w:cs="Arial"/>
          <w:sz w:val="24"/>
          <w:szCs w:val="24"/>
        </w:rPr>
        <w:t xml:space="preserve">ния и сооружения независимо от формы собственности, расположенные на территории </w:t>
      </w:r>
      <w:r w:rsidR="005B0B4F" w:rsidRPr="00113A20">
        <w:rPr>
          <w:rFonts w:ascii="Arial" w:hAnsi="Arial" w:cs="Arial"/>
          <w:sz w:val="24"/>
          <w:szCs w:val="24"/>
        </w:rPr>
        <w:t>Ермаковского</w:t>
      </w:r>
      <w:r w:rsidRPr="00113A20">
        <w:rPr>
          <w:rFonts w:ascii="Arial" w:hAnsi="Arial" w:cs="Arial"/>
          <w:sz w:val="24"/>
          <w:szCs w:val="24"/>
        </w:rPr>
        <w:t xml:space="preserve"> района,</w:t>
      </w:r>
      <w:r w:rsidR="001E46B3" w:rsidRPr="00113A20">
        <w:rPr>
          <w:rFonts w:ascii="Arial" w:hAnsi="Arial" w:cs="Arial"/>
          <w:sz w:val="24"/>
          <w:szCs w:val="24"/>
        </w:rPr>
        <w:t xml:space="preserve"> за исключением случаев, если при эксплу</w:t>
      </w:r>
      <w:r w:rsidR="001E46B3" w:rsidRPr="00113A20">
        <w:rPr>
          <w:rFonts w:ascii="Arial" w:hAnsi="Arial" w:cs="Arial"/>
          <w:sz w:val="24"/>
          <w:szCs w:val="24"/>
        </w:rPr>
        <w:t>а</w:t>
      </w:r>
      <w:r w:rsidR="001E46B3" w:rsidRPr="00113A20">
        <w:rPr>
          <w:rFonts w:ascii="Arial" w:hAnsi="Arial" w:cs="Arial"/>
          <w:sz w:val="24"/>
          <w:szCs w:val="24"/>
        </w:rPr>
        <w:t>тации таких зданий, сооружений федеральными законами предусмотрено ос</w:t>
      </w:r>
      <w:r w:rsidR="001E46B3" w:rsidRPr="00113A20">
        <w:rPr>
          <w:rFonts w:ascii="Arial" w:hAnsi="Arial" w:cs="Arial"/>
          <w:sz w:val="24"/>
          <w:szCs w:val="24"/>
        </w:rPr>
        <w:t>у</w:t>
      </w:r>
      <w:r w:rsidR="001E46B3" w:rsidRPr="00113A20">
        <w:rPr>
          <w:rFonts w:ascii="Arial" w:hAnsi="Arial" w:cs="Arial"/>
          <w:sz w:val="24"/>
          <w:szCs w:val="24"/>
        </w:rPr>
        <w:t>ществление госу</w:t>
      </w:r>
      <w:r w:rsidR="007C07E3" w:rsidRPr="00113A20">
        <w:rPr>
          <w:rFonts w:ascii="Arial" w:hAnsi="Arial" w:cs="Arial"/>
          <w:sz w:val="24"/>
          <w:szCs w:val="24"/>
        </w:rPr>
        <w:t>дарственного контроля (надзора)</w:t>
      </w:r>
      <w:r w:rsidR="00ED5903" w:rsidRPr="00113A20">
        <w:rPr>
          <w:rFonts w:ascii="Arial" w:hAnsi="Arial" w:cs="Arial"/>
          <w:sz w:val="24"/>
          <w:szCs w:val="24"/>
        </w:rPr>
        <w:t xml:space="preserve"> </w:t>
      </w:r>
      <w:r w:rsidR="007C07E3" w:rsidRPr="00113A20">
        <w:rPr>
          <w:rFonts w:ascii="Arial" w:hAnsi="Arial" w:cs="Arial"/>
          <w:color w:val="000000"/>
          <w:sz w:val="24"/>
          <w:szCs w:val="24"/>
        </w:rPr>
        <w:t>в соответствии с федеральн</w:t>
      </w:r>
      <w:r w:rsidR="007C07E3" w:rsidRPr="00113A20">
        <w:rPr>
          <w:rFonts w:ascii="Arial" w:hAnsi="Arial" w:cs="Arial"/>
          <w:color w:val="000000"/>
          <w:sz w:val="24"/>
          <w:szCs w:val="24"/>
        </w:rPr>
        <w:t>ы</w:t>
      </w:r>
      <w:r w:rsidR="007C07E3" w:rsidRPr="00113A20">
        <w:rPr>
          <w:rFonts w:ascii="Arial" w:hAnsi="Arial" w:cs="Arial"/>
          <w:color w:val="000000"/>
          <w:sz w:val="24"/>
          <w:szCs w:val="24"/>
        </w:rPr>
        <w:t>ми законами.</w:t>
      </w:r>
    </w:p>
    <w:p w:rsidR="007C07E3" w:rsidRPr="00113A20" w:rsidRDefault="007C07E3" w:rsidP="00113A2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13A20">
        <w:rPr>
          <w:rFonts w:ascii="Arial" w:hAnsi="Arial" w:cs="Arial"/>
          <w:color w:val="000000"/>
        </w:rPr>
        <w:t>1.4.</w:t>
      </w:r>
      <w:r w:rsidR="00937A8E" w:rsidRPr="00113A20">
        <w:rPr>
          <w:rFonts w:ascii="Arial" w:hAnsi="Arial" w:cs="Arial"/>
          <w:color w:val="000000"/>
        </w:rPr>
        <w:t xml:space="preserve"> </w:t>
      </w:r>
      <w:proofErr w:type="gramStart"/>
      <w:r w:rsidRPr="00113A20">
        <w:rPr>
          <w:rFonts w:ascii="Arial" w:hAnsi="Arial" w:cs="Arial"/>
          <w:color w:val="000000"/>
        </w:rPr>
        <w:t>Целью проведения осмотра зданий, сооружений является оценка те</w:t>
      </w:r>
      <w:r w:rsidRPr="00113A20">
        <w:rPr>
          <w:rFonts w:ascii="Arial" w:hAnsi="Arial" w:cs="Arial"/>
          <w:color w:val="000000"/>
        </w:rPr>
        <w:t>х</w:t>
      </w:r>
      <w:r w:rsidRPr="00113A20">
        <w:rPr>
          <w:rFonts w:ascii="Arial" w:hAnsi="Arial" w:cs="Arial"/>
          <w:color w:val="000000"/>
        </w:rPr>
        <w:t>нического состояния и надлежащего технического обслуживания зданий, соор</w:t>
      </w:r>
      <w:r w:rsidRPr="00113A20">
        <w:rPr>
          <w:rFonts w:ascii="Arial" w:hAnsi="Arial" w:cs="Arial"/>
          <w:color w:val="000000"/>
        </w:rPr>
        <w:t>у</w:t>
      </w:r>
      <w:r w:rsidRPr="00113A20">
        <w:rPr>
          <w:rFonts w:ascii="Arial" w:hAnsi="Arial" w:cs="Arial"/>
          <w:color w:val="000000"/>
        </w:rPr>
        <w:t>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</w:t>
      </w:r>
      <w:r w:rsidRPr="00113A20">
        <w:rPr>
          <w:rFonts w:ascii="Arial" w:hAnsi="Arial" w:cs="Arial"/>
          <w:color w:val="000000"/>
        </w:rPr>
        <w:t>е</w:t>
      </w:r>
      <w:r w:rsidRPr="00113A20">
        <w:rPr>
          <w:rFonts w:ascii="Arial" w:hAnsi="Arial" w:cs="Arial"/>
          <w:color w:val="000000"/>
        </w:rPr>
        <w:t>бованиями проектной документации; соблюдение собственниками зданий, соор</w:t>
      </w:r>
      <w:r w:rsidRPr="00113A20">
        <w:rPr>
          <w:rFonts w:ascii="Arial" w:hAnsi="Arial" w:cs="Arial"/>
          <w:color w:val="000000"/>
        </w:rPr>
        <w:t>у</w:t>
      </w:r>
      <w:r w:rsidRPr="00113A20">
        <w:rPr>
          <w:rFonts w:ascii="Arial" w:hAnsi="Arial" w:cs="Arial"/>
          <w:color w:val="000000"/>
        </w:rPr>
        <w:t>жений или лицом, которое владеет зданием, сооружением на ином законном о</w:t>
      </w:r>
      <w:r w:rsidRPr="00113A20">
        <w:rPr>
          <w:rFonts w:ascii="Arial" w:hAnsi="Arial" w:cs="Arial"/>
          <w:color w:val="000000"/>
        </w:rPr>
        <w:t>с</w:t>
      </w:r>
      <w:r w:rsidRPr="00113A20">
        <w:rPr>
          <w:rFonts w:ascii="Arial" w:hAnsi="Arial" w:cs="Arial"/>
          <w:color w:val="000000"/>
        </w:rPr>
        <w:t>новании, законодательства о градостроительной де</w:t>
      </w:r>
      <w:r w:rsidRPr="00113A20">
        <w:rPr>
          <w:rFonts w:ascii="Arial" w:hAnsi="Arial" w:cs="Arial"/>
          <w:color w:val="000000"/>
        </w:rPr>
        <w:t>я</w:t>
      </w:r>
      <w:r w:rsidRPr="00113A20">
        <w:rPr>
          <w:rFonts w:ascii="Arial" w:hAnsi="Arial" w:cs="Arial"/>
          <w:color w:val="000000"/>
        </w:rPr>
        <w:t>тельности.</w:t>
      </w:r>
      <w:proofErr w:type="gramEnd"/>
    </w:p>
    <w:p w:rsidR="007C07E3" w:rsidRPr="00113A20" w:rsidRDefault="007C07E3" w:rsidP="00113A2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13A20">
        <w:rPr>
          <w:rFonts w:ascii="Arial" w:hAnsi="Arial" w:cs="Arial"/>
          <w:color w:val="000000"/>
        </w:rPr>
        <w:t>1.5. Осмотр зданий, сооружений на предмет их технического состояния и надлежащего технического обслуживания, а также проверка выполнения рек</w:t>
      </w:r>
      <w:r w:rsidRPr="00113A20">
        <w:rPr>
          <w:rFonts w:ascii="Arial" w:hAnsi="Arial" w:cs="Arial"/>
          <w:color w:val="000000"/>
        </w:rPr>
        <w:t>о</w:t>
      </w:r>
      <w:r w:rsidRPr="00113A20">
        <w:rPr>
          <w:rFonts w:ascii="Arial" w:hAnsi="Arial" w:cs="Arial"/>
          <w:color w:val="000000"/>
        </w:rPr>
        <w:t>мендаций, выда</w:t>
      </w:r>
      <w:r w:rsidRPr="00113A20">
        <w:rPr>
          <w:rFonts w:ascii="Arial" w:hAnsi="Arial" w:cs="Arial"/>
          <w:color w:val="000000"/>
        </w:rPr>
        <w:t>н</w:t>
      </w:r>
      <w:r w:rsidRPr="00113A20">
        <w:rPr>
          <w:rFonts w:ascii="Arial" w:hAnsi="Arial" w:cs="Arial"/>
          <w:color w:val="000000"/>
        </w:rPr>
        <w:t>ных по результатам предыдущего осмотра, в случае проведения повторного осмотра зданий, сооружений и осуществления иных полномочий, св</w:t>
      </w:r>
      <w:r w:rsidRPr="00113A20">
        <w:rPr>
          <w:rFonts w:ascii="Arial" w:hAnsi="Arial" w:cs="Arial"/>
          <w:color w:val="000000"/>
        </w:rPr>
        <w:t>я</w:t>
      </w:r>
      <w:r w:rsidRPr="00113A20">
        <w:rPr>
          <w:rFonts w:ascii="Arial" w:hAnsi="Arial" w:cs="Arial"/>
          <w:color w:val="000000"/>
        </w:rPr>
        <w:t xml:space="preserve">занных с проведением осмотров зданий, сооружений, осуществляется </w:t>
      </w:r>
      <w:r w:rsidR="00802057" w:rsidRPr="00113A20">
        <w:rPr>
          <w:rFonts w:ascii="Arial" w:hAnsi="Arial" w:cs="Arial"/>
          <w:color w:val="000000"/>
        </w:rPr>
        <w:t>А</w:t>
      </w:r>
      <w:r w:rsidRPr="00113A20">
        <w:rPr>
          <w:rFonts w:ascii="Arial" w:hAnsi="Arial" w:cs="Arial"/>
          <w:color w:val="000000"/>
        </w:rPr>
        <w:t>дмин</w:t>
      </w:r>
      <w:r w:rsidRPr="00113A20">
        <w:rPr>
          <w:rFonts w:ascii="Arial" w:hAnsi="Arial" w:cs="Arial"/>
          <w:color w:val="000000"/>
        </w:rPr>
        <w:t>и</w:t>
      </w:r>
      <w:r w:rsidRPr="00113A20">
        <w:rPr>
          <w:rFonts w:ascii="Arial" w:hAnsi="Arial" w:cs="Arial"/>
          <w:color w:val="000000"/>
        </w:rPr>
        <w:t xml:space="preserve">страцией </w:t>
      </w:r>
      <w:r w:rsidR="005B0B4F" w:rsidRPr="00113A20">
        <w:rPr>
          <w:rFonts w:ascii="Arial" w:hAnsi="Arial" w:cs="Arial"/>
          <w:color w:val="000000"/>
        </w:rPr>
        <w:t>Ермаковского</w:t>
      </w:r>
      <w:r w:rsidR="00B45AEC" w:rsidRPr="00113A20">
        <w:rPr>
          <w:rFonts w:ascii="Arial" w:hAnsi="Arial" w:cs="Arial"/>
          <w:color w:val="000000"/>
        </w:rPr>
        <w:t xml:space="preserve"> района</w:t>
      </w:r>
      <w:r w:rsidR="00802057" w:rsidRPr="00113A20">
        <w:rPr>
          <w:rFonts w:ascii="Arial" w:hAnsi="Arial" w:cs="Arial"/>
          <w:color w:val="000000"/>
        </w:rPr>
        <w:t xml:space="preserve"> (дале</w:t>
      </w:r>
      <w:proofErr w:type="gramStart"/>
      <w:r w:rsidR="00802057" w:rsidRPr="00113A20">
        <w:rPr>
          <w:rFonts w:ascii="Arial" w:hAnsi="Arial" w:cs="Arial"/>
          <w:color w:val="000000"/>
        </w:rPr>
        <w:t>е-</w:t>
      </w:r>
      <w:proofErr w:type="gramEnd"/>
      <w:r w:rsidR="00802057" w:rsidRPr="00113A20">
        <w:rPr>
          <w:rFonts w:ascii="Arial" w:hAnsi="Arial" w:cs="Arial"/>
          <w:color w:val="000000"/>
        </w:rPr>
        <w:t xml:space="preserve"> А</w:t>
      </w:r>
      <w:r w:rsidR="00802057" w:rsidRPr="00113A20">
        <w:rPr>
          <w:rFonts w:ascii="Arial" w:hAnsi="Arial" w:cs="Arial"/>
          <w:color w:val="000000"/>
        </w:rPr>
        <w:t>д</w:t>
      </w:r>
      <w:r w:rsidR="00802057" w:rsidRPr="00113A20">
        <w:rPr>
          <w:rFonts w:ascii="Arial" w:hAnsi="Arial" w:cs="Arial"/>
          <w:color w:val="000000"/>
        </w:rPr>
        <w:t>министрация района)</w:t>
      </w:r>
      <w:r w:rsidR="00113A20">
        <w:rPr>
          <w:rFonts w:ascii="Arial" w:hAnsi="Arial" w:cs="Arial"/>
          <w:color w:val="000000"/>
        </w:rPr>
        <w:t xml:space="preserve"> </w:t>
      </w:r>
      <w:r w:rsidRPr="00113A20">
        <w:rPr>
          <w:rFonts w:ascii="Arial" w:hAnsi="Arial" w:cs="Arial"/>
          <w:color w:val="000000"/>
        </w:rPr>
        <w:t>в лице комиссии, состав которой утверждается правовым а</w:t>
      </w:r>
      <w:r w:rsidR="00B45AEC" w:rsidRPr="00113A20">
        <w:rPr>
          <w:rFonts w:ascii="Arial" w:hAnsi="Arial" w:cs="Arial"/>
          <w:color w:val="000000"/>
        </w:rPr>
        <w:t xml:space="preserve">ктом </w:t>
      </w:r>
      <w:r w:rsidR="00802057" w:rsidRPr="00113A20">
        <w:rPr>
          <w:rFonts w:ascii="Arial" w:hAnsi="Arial" w:cs="Arial"/>
          <w:color w:val="000000"/>
        </w:rPr>
        <w:t>А</w:t>
      </w:r>
      <w:r w:rsidR="00B45AEC" w:rsidRPr="00113A20">
        <w:rPr>
          <w:rFonts w:ascii="Arial" w:hAnsi="Arial" w:cs="Arial"/>
          <w:color w:val="000000"/>
        </w:rPr>
        <w:t xml:space="preserve">дминистрации </w:t>
      </w:r>
      <w:r w:rsidR="00562BA2" w:rsidRPr="00113A20">
        <w:rPr>
          <w:rFonts w:ascii="Arial" w:hAnsi="Arial" w:cs="Arial"/>
          <w:color w:val="000000"/>
        </w:rPr>
        <w:t xml:space="preserve">района </w:t>
      </w:r>
      <w:r w:rsidRPr="00113A20">
        <w:rPr>
          <w:rFonts w:ascii="Arial" w:hAnsi="Arial" w:cs="Arial"/>
          <w:color w:val="000000"/>
        </w:rPr>
        <w:t>(далее - Комиссия).</w:t>
      </w:r>
    </w:p>
    <w:p w:rsidR="0030593D" w:rsidRPr="00113A20" w:rsidRDefault="0030593D" w:rsidP="00113A20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B504E1" w:rsidRPr="00113A20" w:rsidRDefault="00113A20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13A20">
        <w:rPr>
          <w:rFonts w:ascii="Arial" w:hAnsi="Arial" w:cs="Arial"/>
          <w:sz w:val="24"/>
          <w:szCs w:val="24"/>
        </w:rPr>
        <w:t>ПОРЯДОК ОСУЩЕСТВЛЕНИЯ ОСМОТРА ЗДАНИЙ, СООРУЖЕНИЙ И ВЫДАЧИ РЕКОМЕНДАЦИЙ О МЕРАХ ПО УСТРАНЕНИЮ ВЫЯВЛЕННЫХ НАР</w:t>
      </w:r>
      <w:r w:rsidRPr="00113A20">
        <w:rPr>
          <w:rFonts w:ascii="Arial" w:hAnsi="Arial" w:cs="Arial"/>
          <w:sz w:val="24"/>
          <w:szCs w:val="24"/>
        </w:rPr>
        <w:t>У</w:t>
      </w:r>
      <w:r w:rsidRPr="00113A20">
        <w:rPr>
          <w:rFonts w:ascii="Arial" w:hAnsi="Arial" w:cs="Arial"/>
          <w:sz w:val="24"/>
          <w:szCs w:val="24"/>
        </w:rPr>
        <w:t>ШЕНИЙ</w:t>
      </w:r>
    </w:p>
    <w:p w:rsidR="004761F6" w:rsidRPr="00113A20" w:rsidRDefault="00B504E1" w:rsidP="00113A20">
      <w:pPr>
        <w:pStyle w:val="ConsPlusNormal"/>
        <w:ind w:firstLine="708"/>
        <w:jc w:val="both"/>
        <w:rPr>
          <w:sz w:val="24"/>
          <w:szCs w:val="24"/>
        </w:rPr>
      </w:pPr>
      <w:r w:rsidRPr="00113A20">
        <w:rPr>
          <w:sz w:val="24"/>
          <w:szCs w:val="24"/>
        </w:rPr>
        <w:lastRenderedPageBreak/>
        <w:t>2.1.</w:t>
      </w:r>
      <w:r w:rsidR="004761F6" w:rsidRPr="00113A20">
        <w:rPr>
          <w:sz w:val="24"/>
          <w:szCs w:val="24"/>
        </w:rPr>
        <w:t xml:space="preserve"> Осмотр зданий, сооружений проводится при поступлении в Админ</w:t>
      </w:r>
      <w:r w:rsidR="004761F6" w:rsidRPr="00113A20">
        <w:rPr>
          <w:sz w:val="24"/>
          <w:szCs w:val="24"/>
        </w:rPr>
        <w:t>и</w:t>
      </w:r>
      <w:r w:rsidR="004761F6" w:rsidRPr="00113A20">
        <w:rPr>
          <w:sz w:val="24"/>
          <w:szCs w:val="24"/>
        </w:rPr>
        <w:t>страцию района заявления физического или юридического лица о нарушении тр</w:t>
      </w:r>
      <w:r w:rsidR="004761F6" w:rsidRPr="00113A20">
        <w:rPr>
          <w:sz w:val="24"/>
          <w:szCs w:val="24"/>
        </w:rPr>
        <w:t>е</w:t>
      </w:r>
      <w:r w:rsidR="004761F6" w:rsidRPr="00113A20">
        <w:rPr>
          <w:sz w:val="24"/>
          <w:szCs w:val="24"/>
        </w:rPr>
        <w:t>бований законодательства Российской Федерации к эксплуатации зданий, соор</w:t>
      </w:r>
      <w:r w:rsidR="004761F6" w:rsidRPr="00113A20">
        <w:rPr>
          <w:sz w:val="24"/>
          <w:szCs w:val="24"/>
        </w:rPr>
        <w:t>у</w:t>
      </w:r>
      <w:r w:rsidR="004761F6" w:rsidRPr="00113A20">
        <w:rPr>
          <w:sz w:val="24"/>
          <w:szCs w:val="24"/>
        </w:rPr>
        <w:t>жений, о возникновении аварийных ситуаций в зданиях, сооружениях или возни</w:t>
      </w:r>
      <w:r w:rsidR="004761F6" w:rsidRPr="00113A20">
        <w:rPr>
          <w:sz w:val="24"/>
          <w:szCs w:val="24"/>
        </w:rPr>
        <w:t>к</w:t>
      </w:r>
      <w:r w:rsidR="004761F6" w:rsidRPr="00113A20">
        <w:rPr>
          <w:sz w:val="24"/>
          <w:szCs w:val="24"/>
        </w:rPr>
        <w:t>новении угрозы разрушения зд</w:t>
      </w:r>
      <w:r w:rsidR="004761F6" w:rsidRPr="00113A20">
        <w:rPr>
          <w:sz w:val="24"/>
          <w:szCs w:val="24"/>
        </w:rPr>
        <w:t>а</w:t>
      </w:r>
      <w:r w:rsidR="004761F6" w:rsidRPr="00113A20">
        <w:rPr>
          <w:sz w:val="24"/>
          <w:szCs w:val="24"/>
        </w:rPr>
        <w:t>ний, сооружений.</w:t>
      </w:r>
    </w:p>
    <w:p w:rsidR="006C13E4" w:rsidRPr="00113A20" w:rsidRDefault="000C2CC4" w:rsidP="00113A20">
      <w:pPr>
        <w:pStyle w:val="ConsPlusNormal"/>
        <w:ind w:firstLine="708"/>
        <w:jc w:val="both"/>
        <w:rPr>
          <w:sz w:val="24"/>
          <w:szCs w:val="24"/>
        </w:rPr>
      </w:pPr>
      <w:r w:rsidRPr="00113A20">
        <w:rPr>
          <w:sz w:val="24"/>
          <w:szCs w:val="24"/>
        </w:rPr>
        <w:t xml:space="preserve">2.2. </w:t>
      </w:r>
      <w:proofErr w:type="gramStart"/>
      <w:r w:rsidR="006C13E4" w:rsidRPr="00113A20">
        <w:rPr>
          <w:sz w:val="24"/>
          <w:szCs w:val="24"/>
        </w:rPr>
        <w:t>Собственник зданий, сооружений или лицо, которое владеет зданием, сооружением на ином законном основании (на праве аренды, хозяйственного в</w:t>
      </w:r>
      <w:r w:rsidR="006C13E4" w:rsidRPr="00113A20">
        <w:rPr>
          <w:sz w:val="24"/>
          <w:szCs w:val="24"/>
        </w:rPr>
        <w:t>е</w:t>
      </w:r>
      <w:r w:rsidR="006C13E4" w:rsidRPr="00113A20">
        <w:rPr>
          <w:sz w:val="24"/>
          <w:szCs w:val="24"/>
        </w:rPr>
        <w:t>дения, оперативного управления и другое), в случае, если соответствующим дог</w:t>
      </w:r>
      <w:r w:rsidR="006C13E4" w:rsidRPr="00113A20">
        <w:rPr>
          <w:sz w:val="24"/>
          <w:szCs w:val="24"/>
        </w:rPr>
        <w:t>о</w:t>
      </w:r>
      <w:r w:rsidR="006C13E4" w:rsidRPr="00113A20">
        <w:rPr>
          <w:sz w:val="24"/>
          <w:szCs w:val="24"/>
        </w:rPr>
        <w:t>вором, решением органа государственной власти или органа местного сам</w:t>
      </w:r>
      <w:r w:rsidR="006C13E4" w:rsidRPr="00113A20">
        <w:rPr>
          <w:sz w:val="24"/>
          <w:szCs w:val="24"/>
        </w:rPr>
        <w:t>о</w:t>
      </w:r>
      <w:r w:rsidR="006C13E4" w:rsidRPr="00113A20">
        <w:rPr>
          <w:sz w:val="24"/>
          <w:szCs w:val="24"/>
        </w:rPr>
        <w:t>управления установлена отве</w:t>
      </w:r>
      <w:r w:rsidR="006C13E4" w:rsidRPr="00113A20">
        <w:rPr>
          <w:sz w:val="24"/>
          <w:szCs w:val="24"/>
        </w:rPr>
        <w:t>т</w:t>
      </w:r>
      <w:r w:rsidR="006C13E4" w:rsidRPr="00113A20">
        <w:rPr>
          <w:sz w:val="24"/>
          <w:szCs w:val="24"/>
        </w:rPr>
        <w:t>ственность такого лица за эксплуатацию зданий, сооружений, либо привлекаемое собственником или таким лицом в целях обесп</w:t>
      </w:r>
      <w:r w:rsidR="006C13E4" w:rsidRPr="00113A20">
        <w:rPr>
          <w:sz w:val="24"/>
          <w:szCs w:val="24"/>
        </w:rPr>
        <w:t>е</w:t>
      </w:r>
      <w:r w:rsidR="006C13E4" w:rsidRPr="00113A20">
        <w:rPr>
          <w:sz w:val="24"/>
          <w:szCs w:val="24"/>
        </w:rPr>
        <w:t>чения безопасной эксплуатации зданий, сооружений на основании договора ф</w:t>
      </w:r>
      <w:r w:rsidR="006C13E4" w:rsidRPr="00113A20">
        <w:rPr>
          <w:sz w:val="24"/>
          <w:szCs w:val="24"/>
        </w:rPr>
        <w:t>и</w:t>
      </w:r>
      <w:r w:rsidR="006C13E4" w:rsidRPr="00113A20">
        <w:rPr>
          <w:sz w:val="24"/>
          <w:szCs w:val="24"/>
        </w:rPr>
        <w:t>зическое</w:t>
      </w:r>
      <w:proofErr w:type="gramEnd"/>
      <w:r w:rsidR="006C13E4" w:rsidRPr="00113A20">
        <w:rPr>
          <w:sz w:val="24"/>
          <w:szCs w:val="24"/>
        </w:rPr>
        <w:t xml:space="preserve"> или юридическое лицо (далее - лицо, ответственное за эксплуатацию зданий, сооружений) уведомляются любым доступным спос</w:t>
      </w:r>
      <w:r w:rsidR="006C13E4" w:rsidRPr="00113A20">
        <w:rPr>
          <w:sz w:val="24"/>
          <w:szCs w:val="24"/>
        </w:rPr>
        <w:t>о</w:t>
      </w:r>
      <w:r w:rsidR="006C13E4" w:rsidRPr="00113A20">
        <w:rPr>
          <w:sz w:val="24"/>
          <w:szCs w:val="24"/>
        </w:rPr>
        <w:t xml:space="preserve">бом </w:t>
      </w:r>
      <w:r w:rsidR="00802057" w:rsidRPr="00113A20">
        <w:rPr>
          <w:sz w:val="24"/>
          <w:szCs w:val="24"/>
        </w:rPr>
        <w:t>А</w:t>
      </w:r>
      <w:r w:rsidR="00CE5096" w:rsidRPr="00113A20">
        <w:rPr>
          <w:sz w:val="24"/>
          <w:szCs w:val="24"/>
        </w:rPr>
        <w:t>дминистрацией района</w:t>
      </w:r>
      <w:r w:rsidR="006C13E4" w:rsidRPr="00113A20">
        <w:rPr>
          <w:sz w:val="24"/>
          <w:szCs w:val="24"/>
        </w:rPr>
        <w:t xml:space="preserve"> о проведении осмотра зданий, сооружений не позднее, чем за три рабочих дня до дня проведения осмотра здания, сооружения.</w:t>
      </w:r>
    </w:p>
    <w:p w:rsidR="006C13E4" w:rsidRPr="00113A20" w:rsidRDefault="006C13E4" w:rsidP="00113A20">
      <w:pPr>
        <w:pStyle w:val="ConsPlusNormal"/>
        <w:ind w:firstLine="708"/>
        <w:jc w:val="both"/>
        <w:rPr>
          <w:sz w:val="24"/>
          <w:szCs w:val="24"/>
        </w:rPr>
      </w:pPr>
      <w:r w:rsidRPr="00113A20">
        <w:rPr>
          <w:sz w:val="24"/>
          <w:szCs w:val="24"/>
        </w:rPr>
        <w:t>Сведения о собственнике здания или сооружения предоставляются в ра</w:t>
      </w:r>
      <w:r w:rsidRPr="00113A20">
        <w:rPr>
          <w:sz w:val="24"/>
          <w:szCs w:val="24"/>
        </w:rPr>
        <w:t>м</w:t>
      </w:r>
      <w:r w:rsidRPr="00113A20">
        <w:rPr>
          <w:sz w:val="24"/>
          <w:szCs w:val="24"/>
        </w:rPr>
        <w:t>ках межведомственного взаимодействия государственными органами или подв</w:t>
      </w:r>
      <w:r w:rsidRPr="00113A20">
        <w:rPr>
          <w:sz w:val="24"/>
          <w:szCs w:val="24"/>
        </w:rPr>
        <w:t>е</w:t>
      </w:r>
      <w:r w:rsidRPr="00113A20">
        <w:rPr>
          <w:sz w:val="24"/>
          <w:szCs w:val="24"/>
        </w:rPr>
        <w:t>домственными им организациями по запросу Администрации района в течение пяти рабочих дней со дня п</w:t>
      </w:r>
      <w:r w:rsidRPr="00113A20">
        <w:rPr>
          <w:sz w:val="24"/>
          <w:szCs w:val="24"/>
        </w:rPr>
        <w:t>о</w:t>
      </w:r>
      <w:r w:rsidRPr="00113A20">
        <w:rPr>
          <w:sz w:val="24"/>
          <w:szCs w:val="24"/>
        </w:rPr>
        <w:t>лучения запроса.</w:t>
      </w:r>
    </w:p>
    <w:p w:rsidR="00115692" w:rsidRPr="00113A20" w:rsidRDefault="000C2CC4" w:rsidP="00113A20">
      <w:pPr>
        <w:pStyle w:val="ConsPlusNormal"/>
        <w:ind w:firstLine="708"/>
        <w:jc w:val="both"/>
        <w:rPr>
          <w:sz w:val="24"/>
          <w:szCs w:val="24"/>
        </w:rPr>
      </w:pPr>
      <w:r w:rsidRPr="00113A20">
        <w:rPr>
          <w:sz w:val="24"/>
          <w:szCs w:val="24"/>
        </w:rPr>
        <w:t xml:space="preserve">2.3. </w:t>
      </w:r>
      <w:r w:rsidR="00115692" w:rsidRPr="00113A20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</w:t>
      </w:r>
      <w:r w:rsidR="00115692" w:rsidRPr="00113A20">
        <w:rPr>
          <w:sz w:val="24"/>
          <w:szCs w:val="24"/>
        </w:rPr>
        <w:t>е</w:t>
      </w:r>
      <w:r w:rsidR="00115692" w:rsidRPr="00113A20">
        <w:rPr>
          <w:sz w:val="24"/>
          <w:szCs w:val="24"/>
        </w:rPr>
        <w:t>ний заявитель и лицо, ответственное за эксплуатацию зданий, сооружений ув</w:t>
      </w:r>
      <w:r w:rsidR="00115692" w:rsidRPr="00113A20">
        <w:rPr>
          <w:sz w:val="24"/>
          <w:szCs w:val="24"/>
        </w:rPr>
        <w:t>е</w:t>
      </w:r>
      <w:r w:rsidR="00115692" w:rsidRPr="00113A20">
        <w:rPr>
          <w:sz w:val="24"/>
          <w:szCs w:val="24"/>
        </w:rPr>
        <w:t>домляются Администр</w:t>
      </w:r>
      <w:r w:rsidR="00115692" w:rsidRPr="00113A20">
        <w:rPr>
          <w:sz w:val="24"/>
          <w:szCs w:val="24"/>
        </w:rPr>
        <w:t>а</w:t>
      </w:r>
      <w:r w:rsidR="00115692" w:rsidRPr="00113A20">
        <w:rPr>
          <w:sz w:val="24"/>
          <w:szCs w:val="24"/>
        </w:rPr>
        <w:t>цией района о проведении осмотра зданий, сооружений незамедлительно в течение трех часов с момента регистрации заявления любым доступным способом.</w:t>
      </w:r>
    </w:p>
    <w:p w:rsidR="00DA6505" w:rsidRPr="00113A20" w:rsidRDefault="004761F6" w:rsidP="00113A20">
      <w:pPr>
        <w:pStyle w:val="ConsPlusNormal"/>
        <w:ind w:firstLine="708"/>
        <w:jc w:val="both"/>
        <w:rPr>
          <w:sz w:val="24"/>
          <w:szCs w:val="24"/>
        </w:rPr>
      </w:pPr>
      <w:r w:rsidRPr="00113A20">
        <w:rPr>
          <w:sz w:val="24"/>
          <w:szCs w:val="24"/>
        </w:rPr>
        <w:t>2.</w:t>
      </w:r>
      <w:r w:rsidR="000C2CC4" w:rsidRPr="00113A20">
        <w:rPr>
          <w:sz w:val="24"/>
          <w:szCs w:val="24"/>
        </w:rPr>
        <w:t>4</w:t>
      </w:r>
      <w:r w:rsidRPr="00113A20">
        <w:rPr>
          <w:sz w:val="24"/>
          <w:szCs w:val="24"/>
        </w:rPr>
        <w:t xml:space="preserve">. Комиссия </w:t>
      </w:r>
      <w:r w:rsidR="00DA6505" w:rsidRPr="00113A20">
        <w:rPr>
          <w:sz w:val="24"/>
          <w:szCs w:val="24"/>
        </w:rPr>
        <w:t>осуществляет осмотр зданий, сооружений и оценку технич</w:t>
      </w:r>
      <w:r w:rsidR="00DA6505" w:rsidRPr="00113A20">
        <w:rPr>
          <w:sz w:val="24"/>
          <w:szCs w:val="24"/>
        </w:rPr>
        <w:t>е</w:t>
      </w:r>
      <w:r w:rsidR="00DA6505" w:rsidRPr="00113A20">
        <w:rPr>
          <w:sz w:val="24"/>
          <w:szCs w:val="24"/>
        </w:rPr>
        <w:t>ского с</w:t>
      </w:r>
      <w:r w:rsidR="00DA6505" w:rsidRPr="00113A20">
        <w:rPr>
          <w:sz w:val="24"/>
          <w:szCs w:val="24"/>
        </w:rPr>
        <w:t>о</w:t>
      </w:r>
      <w:r w:rsidR="00DA6505" w:rsidRPr="00113A20">
        <w:rPr>
          <w:sz w:val="24"/>
          <w:szCs w:val="24"/>
        </w:rPr>
        <w:t>стояния и надлежащего технического обслуживания зданий, сооружений в соответствии с требованиями Технического регламента о безопасности зданий и сооружений.</w:t>
      </w:r>
    </w:p>
    <w:p w:rsidR="00DD57B1" w:rsidRPr="00113A20" w:rsidRDefault="00DA6505" w:rsidP="00113A20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C2CC4" w:rsidRPr="00113A2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В случае если для проведения осмотра зданий, сооружений требуются специальные познания,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специализированных приборов и измер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>ний,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к его пр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ведению 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могут привлека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10F63" w:rsidRPr="00113A2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ся (по согласованию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с членами комиссии и заявителем,</w:t>
      </w:r>
      <w:r w:rsidR="00013ABC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заинтересованным </w:t>
      </w:r>
      <w:r w:rsidR="00013ABC" w:rsidRPr="00113A2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13ABC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621DE0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собственником</w:t>
      </w:r>
      <w:r w:rsidR="00013ABC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здания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) экспе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ты,</w:t>
      </w:r>
      <w:r w:rsidR="00013ABC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представители государственных</w:t>
      </w:r>
      <w:r w:rsidR="0067538B" w:rsidRPr="00113A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</w:t>
      </w:r>
      <w:r w:rsidR="0067538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и частных 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специализирова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D57B1" w:rsidRPr="00113A20">
        <w:rPr>
          <w:rFonts w:ascii="Arial" w:eastAsia="Times New Roman" w:hAnsi="Arial" w:cs="Arial"/>
          <w:sz w:val="24"/>
          <w:szCs w:val="24"/>
          <w:lang w:eastAsia="ru-RU"/>
        </w:rPr>
        <w:t>ных организаций.</w:t>
      </w:r>
      <w:r w:rsidR="00B6529D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Оплата услуг экспертных организаций</w:t>
      </w:r>
      <w:r w:rsidR="0067538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, привлечённых </w:t>
      </w:r>
      <w:r w:rsidR="00146D18" w:rsidRPr="00113A20">
        <w:rPr>
          <w:rFonts w:ascii="Arial" w:eastAsia="Times New Roman" w:hAnsi="Arial" w:cs="Arial"/>
          <w:sz w:val="24"/>
          <w:szCs w:val="24"/>
          <w:lang w:eastAsia="ru-RU"/>
        </w:rPr>
        <w:t>к пров</w:t>
      </w:r>
      <w:r w:rsidR="00146D18" w:rsidRPr="00113A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46D18" w:rsidRPr="00113A20">
        <w:rPr>
          <w:rFonts w:ascii="Arial" w:eastAsia="Times New Roman" w:hAnsi="Arial" w:cs="Arial"/>
          <w:sz w:val="24"/>
          <w:szCs w:val="24"/>
          <w:lang w:eastAsia="ru-RU"/>
        </w:rPr>
        <w:t>дению осмотра,</w:t>
      </w:r>
      <w:r w:rsidR="00DC3E36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55A6" w:rsidRPr="00113A20">
        <w:rPr>
          <w:rFonts w:ascii="Arial" w:eastAsia="Times New Roman" w:hAnsi="Arial" w:cs="Arial"/>
          <w:sz w:val="24"/>
          <w:szCs w:val="24"/>
          <w:lang w:eastAsia="ru-RU"/>
        </w:rPr>
        <w:t>производится за счёт заинтересованного лица, заявителя или собственника здания</w:t>
      </w:r>
      <w:r w:rsidR="00456625" w:rsidRPr="00113A20">
        <w:rPr>
          <w:rFonts w:ascii="Arial" w:eastAsia="Times New Roman" w:hAnsi="Arial" w:cs="Arial"/>
          <w:sz w:val="24"/>
          <w:szCs w:val="24"/>
          <w:lang w:eastAsia="ru-RU"/>
        </w:rPr>
        <w:t>, сооружения</w:t>
      </w:r>
      <w:r w:rsidR="00CE76C6" w:rsidRPr="00113A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E55A6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обследование к</w:t>
      </w:r>
      <w:r w:rsidR="000E55A6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E55A6" w:rsidRPr="00113A20">
        <w:rPr>
          <w:rFonts w:ascii="Arial" w:eastAsia="Times New Roman" w:hAnsi="Arial" w:cs="Arial"/>
          <w:sz w:val="24"/>
          <w:szCs w:val="24"/>
          <w:lang w:eastAsia="ru-RU"/>
        </w:rPr>
        <w:t>торого производится.</w:t>
      </w:r>
    </w:p>
    <w:p w:rsidR="0018606F" w:rsidRPr="00113A20" w:rsidRDefault="0018606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113A20">
        <w:rPr>
          <w:rFonts w:ascii="Arial" w:hAnsi="Arial" w:cs="Arial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113A20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113A20">
        <w:rPr>
          <w:rFonts w:ascii="Arial" w:hAnsi="Arial" w:cs="Arial"/>
          <w:sz w:val="24"/>
          <w:szCs w:val="24"/>
        </w:rPr>
        <w:t xml:space="preserve"> видимых дефектов), изучаются сведения об осматриваемом объекте (время строительства, сроки эксплуатации), общая х</w:t>
      </w:r>
      <w:r w:rsidRPr="00113A20">
        <w:rPr>
          <w:rFonts w:ascii="Arial" w:hAnsi="Arial" w:cs="Arial"/>
          <w:sz w:val="24"/>
          <w:szCs w:val="24"/>
        </w:rPr>
        <w:t>а</w:t>
      </w:r>
      <w:r w:rsidRPr="00113A20">
        <w:rPr>
          <w:rFonts w:ascii="Arial" w:hAnsi="Arial" w:cs="Arial"/>
          <w:sz w:val="24"/>
          <w:szCs w:val="24"/>
        </w:rPr>
        <w:t>рактеристика объемно-планировочного и конструктивного решений и систем и</w:t>
      </w:r>
      <w:r w:rsidRPr="00113A20">
        <w:rPr>
          <w:rFonts w:ascii="Arial" w:hAnsi="Arial" w:cs="Arial"/>
          <w:sz w:val="24"/>
          <w:szCs w:val="24"/>
        </w:rPr>
        <w:t>н</w:t>
      </w:r>
      <w:r w:rsidRPr="00113A20">
        <w:rPr>
          <w:rFonts w:ascii="Arial" w:hAnsi="Arial" w:cs="Arial"/>
          <w:sz w:val="24"/>
          <w:szCs w:val="24"/>
        </w:rPr>
        <w:t>женерного оборудования, прои</w:t>
      </w:r>
      <w:r w:rsidRPr="00113A20">
        <w:rPr>
          <w:rFonts w:ascii="Arial" w:hAnsi="Arial" w:cs="Arial"/>
          <w:sz w:val="24"/>
          <w:szCs w:val="24"/>
        </w:rPr>
        <w:t>з</w:t>
      </w:r>
      <w:r w:rsidRPr="00113A20">
        <w:rPr>
          <w:rFonts w:ascii="Arial" w:hAnsi="Arial" w:cs="Arial"/>
          <w:sz w:val="24"/>
          <w:szCs w:val="24"/>
        </w:rPr>
        <w:t xml:space="preserve">водятся </w:t>
      </w:r>
      <w:proofErr w:type="spellStart"/>
      <w:r w:rsidRPr="00113A20">
        <w:rPr>
          <w:rFonts w:ascii="Arial" w:hAnsi="Arial" w:cs="Arial"/>
          <w:sz w:val="24"/>
          <w:szCs w:val="24"/>
        </w:rPr>
        <w:t>обмерочные</w:t>
      </w:r>
      <w:proofErr w:type="spellEnd"/>
      <w:r w:rsidRPr="00113A20">
        <w:rPr>
          <w:rFonts w:ascii="Arial" w:hAnsi="Arial" w:cs="Arial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113A20">
        <w:rPr>
          <w:rFonts w:ascii="Arial" w:hAnsi="Arial" w:cs="Arial"/>
          <w:sz w:val="24"/>
          <w:szCs w:val="24"/>
        </w:rPr>
        <w:t xml:space="preserve"> и безопа</w:t>
      </w:r>
      <w:r w:rsidRPr="00113A20">
        <w:rPr>
          <w:rFonts w:ascii="Arial" w:hAnsi="Arial" w:cs="Arial"/>
          <w:sz w:val="24"/>
          <w:szCs w:val="24"/>
        </w:rPr>
        <w:t>с</w:t>
      </w:r>
      <w:r w:rsidRPr="00113A20">
        <w:rPr>
          <w:rFonts w:ascii="Arial" w:hAnsi="Arial" w:cs="Arial"/>
          <w:sz w:val="24"/>
          <w:szCs w:val="24"/>
        </w:rPr>
        <w:t>ности объектов, требованиями проектной документации осматрив</w:t>
      </w:r>
      <w:r w:rsidRPr="00113A20">
        <w:rPr>
          <w:rFonts w:ascii="Arial" w:hAnsi="Arial" w:cs="Arial"/>
          <w:sz w:val="24"/>
          <w:szCs w:val="24"/>
        </w:rPr>
        <w:t>а</w:t>
      </w:r>
      <w:r w:rsidRPr="00113A20">
        <w:rPr>
          <w:rFonts w:ascii="Arial" w:hAnsi="Arial" w:cs="Arial"/>
          <w:sz w:val="24"/>
          <w:szCs w:val="24"/>
        </w:rPr>
        <w:t>емого объекта.</w:t>
      </w:r>
    </w:p>
    <w:p w:rsidR="0018606F" w:rsidRPr="00113A20" w:rsidRDefault="0018606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3A20">
        <w:rPr>
          <w:rFonts w:ascii="Arial" w:hAnsi="Arial" w:cs="Arial"/>
          <w:sz w:val="24"/>
          <w:szCs w:val="24"/>
        </w:rPr>
        <w:t xml:space="preserve">2.7. Срок проведения осмотра зданий, сооружений составляет не более </w:t>
      </w:r>
      <w:r w:rsidR="00993256" w:rsidRPr="00113A20">
        <w:rPr>
          <w:rFonts w:ascii="Arial" w:hAnsi="Arial" w:cs="Arial"/>
          <w:sz w:val="24"/>
          <w:szCs w:val="24"/>
        </w:rPr>
        <w:t>3</w:t>
      </w:r>
      <w:r w:rsidRPr="00113A20">
        <w:rPr>
          <w:rFonts w:ascii="Arial" w:hAnsi="Arial" w:cs="Arial"/>
          <w:sz w:val="24"/>
          <w:szCs w:val="24"/>
        </w:rPr>
        <w:t>0 дней со дня регистрации заявления, а в случае поступления заявления о возни</w:t>
      </w:r>
      <w:r w:rsidRPr="00113A20">
        <w:rPr>
          <w:rFonts w:ascii="Arial" w:hAnsi="Arial" w:cs="Arial"/>
          <w:sz w:val="24"/>
          <w:szCs w:val="24"/>
        </w:rPr>
        <w:t>к</w:t>
      </w:r>
      <w:r w:rsidRPr="00113A20">
        <w:rPr>
          <w:rFonts w:ascii="Arial" w:hAnsi="Arial" w:cs="Arial"/>
          <w:sz w:val="24"/>
          <w:szCs w:val="24"/>
        </w:rPr>
        <w:t>новении аварийных ситуаций в зданиях, сооружениях или возникновении угрозы разрушения зданий, сооружений - не более 24 часов с момента регистрации зая</w:t>
      </w:r>
      <w:r w:rsidRPr="00113A20">
        <w:rPr>
          <w:rFonts w:ascii="Arial" w:hAnsi="Arial" w:cs="Arial"/>
          <w:sz w:val="24"/>
          <w:szCs w:val="24"/>
        </w:rPr>
        <w:t>в</w:t>
      </w:r>
      <w:r w:rsidRPr="00113A20">
        <w:rPr>
          <w:rFonts w:ascii="Arial" w:hAnsi="Arial" w:cs="Arial"/>
          <w:sz w:val="24"/>
          <w:szCs w:val="24"/>
        </w:rPr>
        <w:t>ления.</w:t>
      </w:r>
    </w:p>
    <w:p w:rsidR="00186CB5" w:rsidRPr="00113A20" w:rsidRDefault="001005A6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</w:rPr>
        <w:lastRenderedPageBreak/>
        <w:t>2.8. По результатам осмотра зданий</w:t>
      </w:r>
      <w:r w:rsidR="00C60F47" w:rsidRPr="00113A20">
        <w:rPr>
          <w:rFonts w:ascii="Arial" w:hAnsi="Arial" w:cs="Arial"/>
          <w:sz w:val="24"/>
          <w:szCs w:val="24"/>
        </w:rPr>
        <w:t xml:space="preserve">, сооружений в </w:t>
      </w:r>
      <w:r w:rsidR="001852DA" w:rsidRPr="00113A20">
        <w:rPr>
          <w:rFonts w:ascii="Arial" w:hAnsi="Arial" w:cs="Arial"/>
          <w:sz w:val="24"/>
          <w:szCs w:val="24"/>
        </w:rPr>
        <w:t>течени</w:t>
      </w:r>
      <w:proofErr w:type="gramStart"/>
      <w:r w:rsidR="001852DA" w:rsidRPr="00113A20">
        <w:rPr>
          <w:rFonts w:ascii="Arial" w:hAnsi="Arial" w:cs="Arial"/>
          <w:sz w:val="24"/>
          <w:szCs w:val="24"/>
        </w:rPr>
        <w:t>и</w:t>
      </w:r>
      <w:proofErr w:type="gramEnd"/>
      <w:r w:rsidR="00C60F47" w:rsidRPr="00113A20">
        <w:rPr>
          <w:rFonts w:ascii="Arial" w:hAnsi="Arial" w:cs="Arial"/>
          <w:sz w:val="24"/>
          <w:szCs w:val="24"/>
        </w:rPr>
        <w:t xml:space="preserve"> пяти рабочих дней, а в случае если в ходе обследования сделан вывод что здание, сооружение находится в ав</w:t>
      </w:r>
      <w:r w:rsidR="00C60F47" w:rsidRPr="00113A20">
        <w:rPr>
          <w:rFonts w:ascii="Arial" w:hAnsi="Arial" w:cs="Arial"/>
          <w:sz w:val="24"/>
          <w:szCs w:val="24"/>
        </w:rPr>
        <w:t>а</w:t>
      </w:r>
      <w:r w:rsidR="00C60F47" w:rsidRPr="00113A20">
        <w:rPr>
          <w:rFonts w:ascii="Arial" w:hAnsi="Arial" w:cs="Arial"/>
          <w:sz w:val="24"/>
          <w:szCs w:val="24"/>
        </w:rPr>
        <w:t>рийном техническом состоянии</w:t>
      </w:r>
      <w:r w:rsidR="001852DA" w:rsidRPr="00113A20">
        <w:rPr>
          <w:rFonts w:ascii="Arial" w:hAnsi="Arial" w:cs="Arial"/>
          <w:sz w:val="24"/>
          <w:szCs w:val="24"/>
        </w:rPr>
        <w:t xml:space="preserve"> то в течении одного рабочего для</w:t>
      </w:r>
      <w:r w:rsidRPr="00113A20">
        <w:rPr>
          <w:rFonts w:ascii="Arial" w:hAnsi="Arial" w:cs="Arial"/>
          <w:sz w:val="24"/>
          <w:szCs w:val="24"/>
        </w:rPr>
        <w:t xml:space="preserve">, составляется акт осмотра здания, сооружения по форме согласно </w:t>
      </w:r>
      <w:r w:rsidR="00AC04DD" w:rsidRPr="00113A20">
        <w:rPr>
          <w:rFonts w:ascii="Arial" w:hAnsi="Arial" w:cs="Arial"/>
          <w:sz w:val="24"/>
          <w:szCs w:val="24"/>
        </w:rPr>
        <w:t>п</w:t>
      </w:r>
      <w:r w:rsidR="00876EB8" w:rsidRPr="00113A20">
        <w:rPr>
          <w:rFonts w:ascii="Arial" w:hAnsi="Arial" w:cs="Arial"/>
          <w:sz w:val="24"/>
          <w:szCs w:val="24"/>
        </w:rPr>
        <w:t>риложению 1</w:t>
      </w:r>
      <w:r w:rsidR="00AC04DD" w:rsidRPr="00113A20">
        <w:rPr>
          <w:rFonts w:ascii="Arial" w:hAnsi="Arial" w:cs="Arial"/>
          <w:sz w:val="24"/>
          <w:szCs w:val="24"/>
        </w:rPr>
        <w:t xml:space="preserve"> </w:t>
      </w:r>
      <w:r w:rsidR="00876EB8" w:rsidRPr="00113A20">
        <w:rPr>
          <w:rFonts w:ascii="Arial" w:hAnsi="Arial" w:cs="Arial"/>
          <w:sz w:val="24"/>
          <w:szCs w:val="24"/>
        </w:rPr>
        <w:t>к</w:t>
      </w:r>
      <w:r w:rsidRPr="00113A20">
        <w:rPr>
          <w:rFonts w:ascii="Arial" w:hAnsi="Arial" w:cs="Arial"/>
          <w:sz w:val="24"/>
          <w:szCs w:val="24"/>
        </w:rPr>
        <w:t xml:space="preserve"> Порядку (далее - акт осмотра).</w:t>
      </w:r>
      <w:r w:rsidR="00186CB5" w:rsidRPr="00113A20">
        <w:rPr>
          <w:rFonts w:ascii="Arial" w:hAnsi="Arial" w:cs="Arial"/>
          <w:sz w:val="24"/>
          <w:szCs w:val="24"/>
        </w:rPr>
        <w:t xml:space="preserve"> </w:t>
      </w:r>
      <w:r w:rsidR="00186CB5" w:rsidRPr="00113A20">
        <w:rPr>
          <w:rFonts w:ascii="Arial" w:hAnsi="Arial" w:cs="Arial"/>
          <w:sz w:val="24"/>
          <w:szCs w:val="24"/>
          <w:lang w:eastAsia="ru-RU"/>
        </w:rPr>
        <w:t>К акту осмотра прикладываются материалы фот</w:t>
      </w:r>
      <w:r w:rsidR="00186CB5" w:rsidRPr="00113A20">
        <w:rPr>
          <w:rFonts w:ascii="Arial" w:hAnsi="Arial" w:cs="Arial"/>
          <w:sz w:val="24"/>
          <w:szCs w:val="24"/>
          <w:lang w:eastAsia="ru-RU"/>
        </w:rPr>
        <w:t>о</w:t>
      </w:r>
      <w:r w:rsidR="00186CB5" w:rsidRPr="00113A20">
        <w:rPr>
          <w:rFonts w:ascii="Arial" w:hAnsi="Arial" w:cs="Arial"/>
          <w:sz w:val="24"/>
          <w:szCs w:val="24"/>
          <w:lang w:eastAsia="ru-RU"/>
        </w:rPr>
        <w:t>фиксации осматриваемых зд</w:t>
      </w:r>
      <w:r w:rsidR="00186CB5" w:rsidRPr="00113A20">
        <w:rPr>
          <w:rFonts w:ascii="Arial" w:hAnsi="Arial" w:cs="Arial"/>
          <w:sz w:val="24"/>
          <w:szCs w:val="24"/>
          <w:lang w:eastAsia="ru-RU"/>
        </w:rPr>
        <w:t>а</w:t>
      </w:r>
      <w:r w:rsidR="00186CB5" w:rsidRPr="00113A20">
        <w:rPr>
          <w:rFonts w:ascii="Arial" w:hAnsi="Arial" w:cs="Arial"/>
          <w:sz w:val="24"/>
          <w:szCs w:val="24"/>
          <w:lang w:eastAsia="ru-RU"/>
        </w:rPr>
        <w:t>ний, сооружений и иные материалы, оформленные в ходе осмотра зданий, сооружений.</w:t>
      </w:r>
    </w:p>
    <w:p w:rsidR="00183124" w:rsidRPr="00113A20" w:rsidRDefault="00183124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</w:rPr>
        <w:t xml:space="preserve">2.9. </w:t>
      </w:r>
      <w:r w:rsidRPr="00113A20">
        <w:rPr>
          <w:rFonts w:ascii="Arial" w:hAnsi="Arial" w:cs="Arial"/>
          <w:sz w:val="24"/>
          <w:szCs w:val="24"/>
          <w:lang w:eastAsia="ru-RU"/>
        </w:rPr>
        <w:t>По результатам проведения оценки технического состояния и надл</w:t>
      </w:r>
      <w:r w:rsidRPr="00113A20">
        <w:rPr>
          <w:rFonts w:ascii="Arial" w:hAnsi="Arial" w:cs="Arial"/>
          <w:sz w:val="24"/>
          <w:szCs w:val="24"/>
          <w:lang w:eastAsia="ru-RU"/>
        </w:rPr>
        <w:t>е</w:t>
      </w:r>
      <w:r w:rsidRPr="00113A20">
        <w:rPr>
          <w:rFonts w:ascii="Arial" w:hAnsi="Arial" w:cs="Arial"/>
          <w:sz w:val="24"/>
          <w:szCs w:val="24"/>
          <w:lang w:eastAsia="ru-RU"/>
        </w:rPr>
        <w:t>жащего технического обслуживания зданий, сооружений комиссией принимается од</w:t>
      </w:r>
      <w:r w:rsidR="00231B25" w:rsidRPr="00113A20">
        <w:rPr>
          <w:rFonts w:ascii="Arial" w:hAnsi="Arial" w:cs="Arial"/>
          <w:sz w:val="24"/>
          <w:szCs w:val="24"/>
          <w:lang w:eastAsia="ru-RU"/>
        </w:rPr>
        <w:t>ин</w:t>
      </w:r>
      <w:r w:rsidRPr="00113A20">
        <w:rPr>
          <w:rFonts w:ascii="Arial" w:hAnsi="Arial" w:cs="Arial"/>
          <w:sz w:val="24"/>
          <w:szCs w:val="24"/>
          <w:lang w:eastAsia="ru-RU"/>
        </w:rPr>
        <w:t xml:space="preserve"> из след</w:t>
      </w:r>
      <w:r w:rsidRPr="00113A20">
        <w:rPr>
          <w:rFonts w:ascii="Arial" w:hAnsi="Arial" w:cs="Arial"/>
          <w:sz w:val="24"/>
          <w:szCs w:val="24"/>
          <w:lang w:eastAsia="ru-RU"/>
        </w:rPr>
        <w:t>у</w:t>
      </w:r>
      <w:r w:rsidRPr="00113A20">
        <w:rPr>
          <w:rFonts w:ascii="Arial" w:hAnsi="Arial" w:cs="Arial"/>
          <w:sz w:val="24"/>
          <w:szCs w:val="24"/>
          <w:lang w:eastAsia="ru-RU"/>
        </w:rPr>
        <w:t xml:space="preserve">ющих </w:t>
      </w:r>
      <w:r w:rsidR="00231B25" w:rsidRPr="00113A20">
        <w:rPr>
          <w:rFonts w:ascii="Arial" w:hAnsi="Arial" w:cs="Arial"/>
          <w:sz w:val="24"/>
          <w:szCs w:val="24"/>
          <w:lang w:eastAsia="ru-RU"/>
        </w:rPr>
        <w:t>выводов</w:t>
      </w:r>
      <w:r w:rsidRPr="00113A20">
        <w:rPr>
          <w:rFonts w:ascii="Arial" w:hAnsi="Arial" w:cs="Arial"/>
          <w:sz w:val="24"/>
          <w:szCs w:val="24"/>
          <w:lang w:eastAsia="ru-RU"/>
        </w:rPr>
        <w:t>:</w:t>
      </w:r>
    </w:p>
    <w:p w:rsidR="0082480C" w:rsidRPr="00113A20" w:rsidRDefault="009C67A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="0082480C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техническо</w:t>
      </w:r>
      <w:r w:rsidR="00AB4578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82480C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состояни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82480C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техническо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82480C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обслуживани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82480C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здания, сооружения</w:t>
      </w:r>
      <w:r w:rsidR="0069226E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соотве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ствует </w:t>
      </w:r>
      <w:r w:rsidR="0069226E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требованиям технических регламентов и проектной документации здания, соор</w:t>
      </w:r>
      <w:r w:rsidR="0069226E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="0069226E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жения;</w:t>
      </w:r>
    </w:p>
    <w:p w:rsidR="0069226E" w:rsidRPr="00113A20" w:rsidRDefault="0069226E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- 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техническо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состояни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техническо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обслуживани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здания, сооружения </w:t>
      </w:r>
      <w:r w:rsidR="00A3693A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не соответствует 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требованиям технических регламентов и проектной документ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ции здания, с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="009A799D"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оружения</w:t>
      </w:r>
    </w:p>
    <w:p w:rsidR="009C67AF" w:rsidRPr="00113A20" w:rsidRDefault="009C67A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Для конструкций, зданий (сооружений), включая грунтовое основание, нах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дящихся в нормативном техническом состоянии и работоспособном состоянии, эксплуатация при фактических нагрузках и воздействиях возможна без огранич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ний. При этом для конструкций, зданий (сооружений), включая грунтовое основ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ние, находящихся в работоспособном состоянии, может устанавливаться треб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вание более частых периодических о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следований в процессе эксплуатации.</w:t>
      </w:r>
    </w:p>
    <w:p w:rsidR="009C67AF" w:rsidRPr="00113A20" w:rsidRDefault="009C67A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 ограниченно работоспособном состоянии конструкций, зданий (соор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у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жений), включая грунтовое основание, контролируют их состояние, проводят м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роприятия по восстановлению или усилению конструкций и (или) грунтового осн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</w:t>
      </w: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вания и последующий мониторинг технического состояния (при необходимости).</w:t>
      </w:r>
    </w:p>
    <w:p w:rsidR="009C67AF" w:rsidRPr="00113A20" w:rsidRDefault="009C67AF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Эксплуатация зданий (сооружений) при аварийном состоянии конструкций, включая грунтовое основание, не допускается. Устанавливается обязательный режим мониторинга.</w:t>
      </w:r>
    </w:p>
    <w:p w:rsidR="00E85A9F" w:rsidRPr="00113A20" w:rsidRDefault="003D1903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  <w:lang w:eastAsia="ru-RU"/>
        </w:rPr>
        <w:t>2.1</w:t>
      </w:r>
      <w:r w:rsidR="00B83B45" w:rsidRPr="00113A20">
        <w:rPr>
          <w:rFonts w:ascii="Arial" w:hAnsi="Arial" w:cs="Arial"/>
          <w:sz w:val="24"/>
          <w:szCs w:val="24"/>
          <w:lang w:eastAsia="ru-RU"/>
        </w:rPr>
        <w:t>0</w:t>
      </w:r>
      <w:r w:rsidRPr="00113A20">
        <w:rPr>
          <w:rFonts w:ascii="Arial" w:hAnsi="Arial" w:cs="Arial"/>
          <w:sz w:val="24"/>
          <w:szCs w:val="24"/>
          <w:lang w:eastAsia="ru-RU"/>
        </w:rPr>
        <w:t>.</w:t>
      </w:r>
      <w:r w:rsidR="00113A2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85A9F" w:rsidRPr="00113A20">
        <w:rPr>
          <w:rFonts w:ascii="Arial" w:hAnsi="Arial" w:cs="Arial"/>
          <w:sz w:val="24"/>
          <w:szCs w:val="24"/>
          <w:lang w:eastAsia="ru-RU"/>
        </w:rPr>
        <w:t>В случае выявления</w:t>
      </w:r>
      <w:r w:rsidR="00B61AEA" w:rsidRPr="00113A20">
        <w:rPr>
          <w:rFonts w:ascii="Arial" w:hAnsi="Arial" w:cs="Arial"/>
          <w:sz w:val="24"/>
          <w:szCs w:val="24"/>
          <w:lang w:eastAsia="ru-RU"/>
        </w:rPr>
        <w:t>,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 xml:space="preserve"> при проведении осмотра</w:t>
      </w:r>
      <w:r w:rsidR="00113A2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здания, сооружения</w:t>
      </w:r>
      <w:r w:rsidR="00B61AEA" w:rsidRPr="00113A20">
        <w:rPr>
          <w:rFonts w:ascii="Arial" w:hAnsi="Arial" w:cs="Arial"/>
          <w:sz w:val="24"/>
          <w:szCs w:val="24"/>
          <w:lang w:eastAsia="ru-RU"/>
        </w:rPr>
        <w:t>,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 xml:space="preserve"> нарушений требований технических регламентов к конструктивным и другим х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а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рактеристикам надежности и безопасности объектов, требований проектной док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у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ментации указанных объектов</w:t>
      </w:r>
      <w:r w:rsidR="00B61AEA" w:rsidRPr="00113A20">
        <w:rPr>
          <w:rFonts w:ascii="Arial" w:hAnsi="Arial" w:cs="Arial"/>
          <w:sz w:val="24"/>
          <w:szCs w:val="24"/>
          <w:lang w:eastAsia="ru-RU"/>
        </w:rPr>
        <w:t>,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 xml:space="preserve"> в течение пяти рабочих дней со дня проведения осмотра составляются рекоме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н</w:t>
      </w:r>
      <w:r w:rsidR="00E85A9F" w:rsidRPr="00113A20">
        <w:rPr>
          <w:rFonts w:ascii="Arial" w:hAnsi="Arial" w:cs="Arial"/>
          <w:sz w:val="24"/>
          <w:szCs w:val="24"/>
          <w:lang w:eastAsia="ru-RU"/>
        </w:rPr>
        <w:t>дации по устранению выявленных в ходе осмотра зданий, сооружений нарушений, по форме согласно приложению 2 к настоящему Порядку.</w:t>
      </w:r>
      <w:proofErr w:type="gramEnd"/>
    </w:p>
    <w:p w:rsidR="003D1903" w:rsidRPr="00113A20" w:rsidRDefault="003D1903" w:rsidP="00113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  <w:lang w:eastAsia="ru-RU"/>
        </w:rPr>
        <w:t>Рекомендации о мерах по устранению выявленных в ходе осмотра здания, соор</w:t>
      </w:r>
      <w:r w:rsidRPr="00113A20">
        <w:rPr>
          <w:rFonts w:ascii="Arial" w:hAnsi="Arial" w:cs="Arial"/>
          <w:sz w:val="24"/>
          <w:szCs w:val="24"/>
          <w:lang w:eastAsia="ru-RU"/>
        </w:rPr>
        <w:t>у</w:t>
      </w:r>
      <w:r w:rsidRPr="00113A20">
        <w:rPr>
          <w:rFonts w:ascii="Arial" w:hAnsi="Arial" w:cs="Arial"/>
          <w:sz w:val="24"/>
          <w:szCs w:val="24"/>
          <w:lang w:eastAsia="ru-RU"/>
        </w:rPr>
        <w:t>жения нарушений в течение трех рабочих дней со дня их составления либо направляются Комиссией собственнику здания, сооружения</w:t>
      </w:r>
      <w:r w:rsidR="00446C40" w:rsidRPr="00113A20">
        <w:rPr>
          <w:rFonts w:ascii="Arial" w:hAnsi="Arial" w:cs="Arial"/>
          <w:sz w:val="24"/>
          <w:szCs w:val="24"/>
          <w:lang w:eastAsia="ru-RU"/>
        </w:rPr>
        <w:t>, либо л</w:t>
      </w:r>
      <w:r w:rsidRPr="00113A20">
        <w:rPr>
          <w:rFonts w:ascii="Arial" w:hAnsi="Arial" w:cs="Arial"/>
          <w:sz w:val="24"/>
          <w:szCs w:val="24"/>
          <w:lang w:eastAsia="ru-RU"/>
        </w:rPr>
        <w:t>ицу, отве</w:t>
      </w:r>
      <w:r w:rsidRPr="00113A20">
        <w:rPr>
          <w:rFonts w:ascii="Arial" w:hAnsi="Arial" w:cs="Arial"/>
          <w:sz w:val="24"/>
          <w:szCs w:val="24"/>
          <w:lang w:eastAsia="ru-RU"/>
        </w:rPr>
        <w:t>т</w:t>
      </w:r>
      <w:r w:rsidRPr="00113A20">
        <w:rPr>
          <w:rFonts w:ascii="Arial" w:hAnsi="Arial" w:cs="Arial"/>
          <w:sz w:val="24"/>
          <w:szCs w:val="24"/>
          <w:lang w:eastAsia="ru-RU"/>
        </w:rPr>
        <w:t>ственному за эксплуатацию здания, сооружени</w:t>
      </w:r>
      <w:proofErr w:type="gramStart"/>
      <w:r w:rsidRPr="00113A20">
        <w:rPr>
          <w:rFonts w:ascii="Arial" w:hAnsi="Arial" w:cs="Arial"/>
          <w:sz w:val="24"/>
          <w:szCs w:val="24"/>
          <w:lang w:eastAsia="ru-RU"/>
        </w:rPr>
        <w:t>я</w:t>
      </w:r>
      <w:r w:rsidR="00220F7B" w:rsidRPr="00113A20"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 w:rsidR="00220F7B" w:rsidRPr="00113A20">
        <w:rPr>
          <w:rFonts w:ascii="Arial" w:hAnsi="Arial" w:cs="Arial"/>
          <w:sz w:val="24"/>
          <w:szCs w:val="24"/>
          <w:lang w:eastAsia="ru-RU"/>
        </w:rPr>
        <w:t>в случае назначения данного л</w:t>
      </w:r>
      <w:r w:rsidR="00220F7B" w:rsidRPr="00113A20">
        <w:rPr>
          <w:rFonts w:ascii="Arial" w:hAnsi="Arial" w:cs="Arial"/>
          <w:sz w:val="24"/>
          <w:szCs w:val="24"/>
          <w:lang w:eastAsia="ru-RU"/>
        </w:rPr>
        <w:t>и</w:t>
      </w:r>
      <w:r w:rsidR="00220F7B" w:rsidRPr="00113A20">
        <w:rPr>
          <w:rFonts w:ascii="Arial" w:hAnsi="Arial" w:cs="Arial"/>
          <w:sz w:val="24"/>
          <w:szCs w:val="24"/>
          <w:lang w:eastAsia="ru-RU"/>
        </w:rPr>
        <w:t>ца)</w:t>
      </w:r>
      <w:r w:rsidRPr="00113A20">
        <w:rPr>
          <w:rFonts w:ascii="Arial" w:hAnsi="Arial" w:cs="Arial"/>
          <w:sz w:val="24"/>
          <w:szCs w:val="24"/>
          <w:lang w:eastAsia="ru-RU"/>
        </w:rPr>
        <w:t>, либо вручаются указанным лицам под подпись.</w:t>
      </w:r>
    </w:p>
    <w:p w:rsidR="00744119" w:rsidRPr="00113A20" w:rsidRDefault="00B83B45" w:rsidP="00113A20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hAnsi="Arial" w:cs="Arial"/>
          <w:sz w:val="24"/>
          <w:szCs w:val="24"/>
        </w:rPr>
        <w:t>2.11</w:t>
      </w:r>
      <w:r w:rsidR="00AE4A36" w:rsidRPr="00113A20">
        <w:rPr>
          <w:rFonts w:ascii="Arial" w:hAnsi="Arial" w:cs="Arial"/>
          <w:sz w:val="24"/>
          <w:szCs w:val="24"/>
        </w:rPr>
        <w:t>.</w:t>
      </w:r>
      <w:r w:rsidR="000279EE" w:rsidRPr="00113A20">
        <w:rPr>
          <w:rFonts w:ascii="Arial" w:hAnsi="Arial" w:cs="Arial"/>
          <w:sz w:val="24"/>
          <w:szCs w:val="24"/>
        </w:rPr>
        <w:t xml:space="preserve"> </w:t>
      </w:r>
      <w:r w:rsidR="005437C7" w:rsidRPr="00113A2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F5766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осмотра</w:t>
      </w:r>
      <w:r w:rsidR="005437C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в двух экземплярах, один из которых </w:t>
      </w:r>
      <w:r w:rsidR="00220F7B" w:rsidRPr="00113A20">
        <w:rPr>
          <w:rFonts w:ascii="Arial" w:eastAsia="Times New Roman" w:hAnsi="Arial" w:cs="Arial"/>
          <w:sz w:val="24"/>
          <w:szCs w:val="24"/>
          <w:lang w:eastAsia="ru-RU"/>
        </w:rPr>
        <w:t>ост</w:t>
      </w:r>
      <w:r w:rsidR="00220F7B" w:rsidRPr="00113A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20F7B" w:rsidRPr="00113A20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 w:rsidR="0088790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в к</w:t>
      </w:r>
      <w:r w:rsidR="00887907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8790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миссии, второй экземпляр </w:t>
      </w:r>
      <w:r w:rsidR="005437C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с копиями приложений Комиссией вручается (направляется) </w:t>
      </w:r>
      <w:r w:rsidR="00744119" w:rsidRPr="00113A20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A74EEA" w:rsidRPr="00113A2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44119" w:rsidRPr="00113A20">
        <w:rPr>
          <w:rFonts w:ascii="Arial" w:eastAsia="Times New Roman" w:hAnsi="Arial" w:cs="Arial"/>
          <w:sz w:val="24"/>
          <w:szCs w:val="24"/>
          <w:lang w:eastAsia="ru-RU"/>
        </w:rPr>
        <w:t>, заинтересованному лицу</w:t>
      </w:r>
      <w:r w:rsidR="00A74EEA" w:rsidRPr="00113A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4119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собственнику здания, соор</w:t>
      </w:r>
      <w:r w:rsidR="00744119" w:rsidRPr="00113A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44119" w:rsidRPr="00113A20">
        <w:rPr>
          <w:rFonts w:ascii="Arial" w:eastAsia="Times New Roman" w:hAnsi="Arial" w:cs="Arial"/>
          <w:sz w:val="24"/>
          <w:szCs w:val="24"/>
          <w:lang w:eastAsia="ru-RU"/>
        </w:rPr>
        <w:t>жения, обследование которого проводилось</w:t>
      </w:r>
      <w:r w:rsidR="00887907" w:rsidRPr="00113A20">
        <w:rPr>
          <w:rFonts w:ascii="Arial" w:eastAsia="Times New Roman" w:hAnsi="Arial" w:cs="Arial"/>
          <w:sz w:val="24"/>
          <w:szCs w:val="24"/>
          <w:lang w:eastAsia="ru-RU"/>
        </w:rPr>
        <w:t>, либо</w:t>
      </w:r>
      <w:r w:rsidR="00A74EEA" w:rsidRPr="00113A20">
        <w:rPr>
          <w:rFonts w:ascii="Arial" w:hAnsi="Arial" w:cs="Arial"/>
          <w:sz w:val="24"/>
          <w:szCs w:val="24"/>
          <w:lang w:eastAsia="ru-RU"/>
        </w:rPr>
        <w:t xml:space="preserve"> лицу, ответственному за эк</w:t>
      </w:r>
      <w:r w:rsidR="00A74EEA" w:rsidRPr="00113A20">
        <w:rPr>
          <w:rFonts w:ascii="Arial" w:hAnsi="Arial" w:cs="Arial"/>
          <w:sz w:val="24"/>
          <w:szCs w:val="24"/>
          <w:lang w:eastAsia="ru-RU"/>
        </w:rPr>
        <w:t>с</w:t>
      </w:r>
      <w:r w:rsidR="00A74EEA" w:rsidRPr="00113A20">
        <w:rPr>
          <w:rFonts w:ascii="Arial" w:hAnsi="Arial" w:cs="Arial"/>
          <w:sz w:val="24"/>
          <w:szCs w:val="24"/>
          <w:lang w:eastAsia="ru-RU"/>
        </w:rPr>
        <w:t>плуатацию здания, сооружения</w:t>
      </w:r>
      <w:r w:rsidR="00C0022D" w:rsidRPr="00113A20">
        <w:rPr>
          <w:rFonts w:ascii="Arial" w:hAnsi="Arial" w:cs="Arial"/>
          <w:sz w:val="24"/>
          <w:szCs w:val="24"/>
          <w:lang w:eastAsia="ru-RU"/>
        </w:rPr>
        <w:t xml:space="preserve"> (в случае назначения данного лица)</w:t>
      </w:r>
      <w:r w:rsidR="005F48A8" w:rsidRPr="00113A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24E83" w:rsidRPr="00113A20" w:rsidRDefault="00A32485" w:rsidP="00113A20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B83B45" w:rsidRPr="00113A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3AD5" w:rsidRPr="00113A20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нарушений тре</w:t>
      </w:r>
      <w:r w:rsidR="001B71F1" w:rsidRPr="00113A20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, Комиссия </w:t>
      </w:r>
      <w:r w:rsidR="001B71F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копию акта осмотра в течение </w:t>
      </w:r>
      <w:r w:rsidR="00F24E8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трех дней со дня его </w:t>
      </w:r>
      <w:r w:rsidR="000A7024" w:rsidRPr="00113A20">
        <w:rPr>
          <w:rFonts w:ascii="Arial" w:eastAsia="Times New Roman" w:hAnsi="Arial" w:cs="Arial"/>
          <w:sz w:val="24"/>
          <w:szCs w:val="24"/>
          <w:lang w:eastAsia="ru-RU"/>
        </w:rPr>
        <w:t>соста</w:t>
      </w:r>
      <w:r w:rsidR="000A7024" w:rsidRPr="00113A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A7024" w:rsidRPr="00113A20">
        <w:rPr>
          <w:rFonts w:ascii="Arial" w:eastAsia="Times New Roman" w:hAnsi="Arial" w:cs="Arial"/>
          <w:sz w:val="24"/>
          <w:szCs w:val="24"/>
          <w:lang w:eastAsia="ru-RU"/>
        </w:rPr>
        <w:t>ления</w:t>
      </w:r>
      <w:r w:rsidR="00F24E8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в орган, должностному лицу, в компетенцию которого входит решение в</w:t>
      </w:r>
      <w:r w:rsidR="00F24E83" w:rsidRPr="00113A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24E83" w:rsidRPr="00113A20">
        <w:rPr>
          <w:rFonts w:ascii="Arial" w:eastAsia="Times New Roman" w:hAnsi="Arial" w:cs="Arial"/>
          <w:sz w:val="24"/>
          <w:szCs w:val="24"/>
          <w:lang w:eastAsia="ru-RU"/>
        </w:rPr>
        <w:t>просов о привлечении к ответственности лица, совершившего такое нарушение.</w:t>
      </w:r>
    </w:p>
    <w:p w:rsidR="00AE4A36" w:rsidRPr="00113A20" w:rsidRDefault="00AE4A36" w:rsidP="00113A20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F27F77" w:rsidRPr="00113A2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. Комиссия ведет учёт проведённых осмотров в Журнале учёта осмо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ров зд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ний, сооружений (</w:t>
      </w:r>
      <w:r w:rsidR="004F5503" w:rsidRPr="00113A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риложение 3 к Порядку).</w:t>
      </w:r>
    </w:p>
    <w:p w:rsidR="000076F6" w:rsidRPr="00113A20" w:rsidRDefault="000076F6" w:rsidP="00113A20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Журнал учета осмотров зданий, сооружений должен быть прошит, пронум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рован и удостоверен печатью.</w:t>
      </w:r>
    </w:p>
    <w:p w:rsidR="00113A20" w:rsidRDefault="00113A20" w:rsidP="00113A20">
      <w:pPr>
        <w:pStyle w:val="a4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13A20" w:rsidSect="00113A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6004" w:rsidRPr="00113A20" w:rsidRDefault="000723D1" w:rsidP="00113A20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</w:p>
    <w:p w:rsidR="006D6004" w:rsidRPr="00113A20" w:rsidRDefault="000723D1" w:rsidP="00113A20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987FAA" w:rsidRPr="00113A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D6004" w:rsidRPr="00113A20">
        <w:rPr>
          <w:rFonts w:ascii="Arial" w:eastAsia="Times New Roman" w:hAnsi="Arial" w:cs="Arial"/>
          <w:sz w:val="24"/>
          <w:szCs w:val="24"/>
          <w:lang w:eastAsia="ru-RU"/>
        </w:rPr>
        <w:t>орядку проведения осмотра зданий и сооружений,</w:t>
      </w:r>
    </w:p>
    <w:p w:rsidR="006D6004" w:rsidRPr="00113A20" w:rsidRDefault="006D6004" w:rsidP="00113A20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3A2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EF42D0" w:rsidRPr="00113A20">
        <w:rPr>
          <w:rFonts w:ascii="Arial" w:eastAsia="Times New Roman" w:hAnsi="Arial" w:cs="Arial"/>
          <w:sz w:val="24"/>
          <w:szCs w:val="24"/>
          <w:lang w:eastAsia="ru-RU"/>
        </w:rPr>
        <w:t>сположенных</w:t>
      </w:r>
      <w:proofErr w:type="gramEnd"/>
      <w:r w:rsidR="00EF42D0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5B0B4F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</w:p>
    <w:p w:rsidR="00113A20" w:rsidRDefault="006D6004" w:rsidP="00113A20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оценки их 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>технического состояния</w:t>
      </w:r>
    </w:p>
    <w:p w:rsidR="006D6004" w:rsidRPr="00113A20" w:rsidRDefault="00113A20" w:rsidP="00113A20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D6004" w:rsidRPr="00113A20">
        <w:rPr>
          <w:rFonts w:ascii="Arial" w:eastAsia="Times New Roman" w:hAnsi="Arial" w:cs="Arial"/>
          <w:sz w:val="24"/>
          <w:szCs w:val="24"/>
          <w:lang w:eastAsia="ru-RU"/>
        </w:rPr>
        <w:t>надлежащего технического обслуживания</w:t>
      </w:r>
    </w:p>
    <w:p w:rsidR="00C4367A" w:rsidRPr="00113A20" w:rsidRDefault="00C4367A" w:rsidP="00113A2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3A20" w:rsidRDefault="00113A20" w:rsidP="00113A2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Акт</w:t>
      </w:r>
    </w:p>
    <w:p w:rsidR="00987FAA" w:rsidRPr="00113A20" w:rsidRDefault="00FA12DB" w:rsidP="00113A2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осмотра здания, сооружения</w:t>
      </w:r>
    </w:p>
    <w:p w:rsidR="00113A20" w:rsidRDefault="00113A20" w:rsidP="00113A2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AC1" w:rsidRPr="00113A20" w:rsidRDefault="00624AEF" w:rsidP="00113A2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50AC1" w:rsidRPr="00113A2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>___г.</w:t>
      </w:r>
    </w:p>
    <w:p w:rsidR="00E23C36" w:rsidRPr="00113A20" w:rsidRDefault="00E23C36" w:rsidP="00113A20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3C36" w:rsidRDefault="00FA12DB" w:rsidP="00113A20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акт составлен </w:t>
      </w:r>
      <w:r w:rsidR="00C4367A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комиссией по осмотру </w:t>
      </w:r>
      <w:r w:rsidR="00E23C36" w:rsidRPr="00113A20">
        <w:rPr>
          <w:rFonts w:ascii="Arial" w:eastAsia="Times New Roman" w:hAnsi="Arial" w:cs="Arial"/>
          <w:sz w:val="24"/>
          <w:szCs w:val="24"/>
          <w:lang w:eastAsia="ru-RU"/>
        </w:rPr>
        <w:t>в составе:</w:t>
      </w:r>
    </w:p>
    <w:p w:rsidR="00113A20" w:rsidRPr="00113A20" w:rsidRDefault="00113A20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A20" w:rsidRDefault="00FA12DB" w:rsidP="00113A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3A20">
        <w:rPr>
          <w:rFonts w:ascii="Arial" w:eastAsia="Times New Roman" w:hAnsi="Arial" w:cs="Arial"/>
          <w:sz w:val="20"/>
          <w:szCs w:val="20"/>
          <w:lang w:eastAsia="ru-RU"/>
        </w:rPr>
        <w:t>(Ф.И.О., должности, место работы лиц, участвующи</w:t>
      </w:r>
      <w:r w:rsidR="0081204D" w:rsidRPr="00113A20">
        <w:rPr>
          <w:rFonts w:ascii="Arial" w:eastAsia="Times New Roman" w:hAnsi="Arial" w:cs="Arial"/>
          <w:sz w:val="20"/>
          <w:szCs w:val="20"/>
          <w:lang w:eastAsia="ru-RU"/>
        </w:rPr>
        <w:t>х в осмотре зданий, сооруже</w:t>
      </w:r>
      <w:r w:rsidR="00113A20">
        <w:rPr>
          <w:rFonts w:ascii="Arial" w:eastAsia="Times New Roman" w:hAnsi="Arial" w:cs="Arial"/>
          <w:sz w:val="20"/>
          <w:szCs w:val="20"/>
          <w:lang w:eastAsia="ru-RU"/>
        </w:rPr>
        <w:t>ний)</w:t>
      </w:r>
    </w:p>
    <w:p w:rsidR="00FB0F05" w:rsidRPr="00113A20" w:rsidRDefault="00FA12DB" w:rsidP="00113A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3A20">
        <w:rPr>
          <w:rFonts w:ascii="Arial" w:eastAsia="Times New Roman" w:hAnsi="Arial" w:cs="Arial"/>
          <w:sz w:val="20"/>
          <w:szCs w:val="20"/>
          <w:lang w:eastAsia="ru-RU"/>
        </w:rPr>
        <w:t>с участием представ</w:t>
      </w:r>
      <w:r w:rsidRPr="00113A20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113A20">
        <w:rPr>
          <w:rFonts w:ascii="Arial" w:eastAsia="Times New Roman" w:hAnsi="Arial" w:cs="Arial"/>
          <w:sz w:val="20"/>
          <w:szCs w:val="20"/>
          <w:lang w:eastAsia="ru-RU"/>
        </w:rPr>
        <w:t>телей специализированных организаций</w:t>
      </w:r>
      <w:r w:rsidR="00FB0F05" w:rsidRPr="00113A20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B179A5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  <w:r w:rsidR="00FB0F05" w:rsidRPr="00113A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B50AC1" w:rsidRPr="00B179A5" w:rsidRDefault="00FA12DB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79A5">
        <w:rPr>
          <w:rFonts w:ascii="Arial" w:eastAsia="Times New Roman" w:hAnsi="Arial" w:cs="Arial"/>
          <w:sz w:val="20"/>
          <w:szCs w:val="20"/>
          <w:lang w:eastAsia="ru-RU"/>
        </w:rPr>
        <w:t>(Ф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.И.О., должность, место работы)</w:t>
      </w:r>
    </w:p>
    <w:p w:rsidR="00B179A5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На основании 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FA5444" w:rsidRP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FB0F05" w:rsidRPr="00113A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B50AC1" w:rsidRPr="00B179A5" w:rsidRDefault="00FA5444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79A5">
        <w:rPr>
          <w:rFonts w:ascii="Arial" w:eastAsia="Times New Roman" w:hAnsi="Arial" w:cs="Arial"/>
          <w:sz w:val="20"/>
          <w:szCs w:val="20"/>
          <w:lang w:eastAsia="ru-RU"/>
        </w:rPr>
        <w:t>(дата и н</w:t>
      </w:r>
      <w:r w:rsidRPr="00B179A5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B179A5">
        <w:rPr>
          <w:rFonts w:ascii="Arial" w:eastAsia="Times New Roman" w:hAnsi="Arial" w:cs="Arial"/>
          <w:sz w:val="20"/>
          <w:szCs w:val="20"/>
          <w:lang w:eastAsia="ru-RU"/>
        </w:rPr>
        <w:t xml:space="preserve">мер </w:t>
      </w:r>
      <w:r w:rsidR="002F1525" w:rsidRPr="00B179A5">
        <w:rPr>
          <w:rFonts w:ascii="Arial" w:eastAsia="Times New Roman" w:hAnsi="Arial" w:cs="Arial"/>
          <w:sz w:val="20"/>
          <w:szCs w:val="20"/>
          <w:lang w:eastAsia="ru-RU"/>
        </w:rPr>
        <w:t>заявления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403D44" w:rsidRPr="00113A20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проведён осмотр 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2F1525"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403D44" w:rsidRPr="00113A20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300433" w:rsidRPr="00B179A5" w:rsidRDefault="00FA12DB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79A5">
        <w:rPr>
          <w:rFonts w:ascii="Arial" w:eastAsia="Times New Roman" w:hAnsi="Arial" w:cs="Arial"/>
          <w:sz w:val="20"/>
          <w:szCs w:val="20"/>
          <w:lang w:eastAsia="ru-RU"/>
        </w:rPr>
        <w:t>(наименование здания, сооружения, его местонахождение</w:t>
      </w:r>
      <w:r w:rsidR="00B179A5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2D2707" w:rsidRPr="00113A20" w:rsidRDefault="0081204D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в прису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ствии: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5E1266" w:rsidRPr="00113A20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FA12DB" w:rsidRPr="00113A2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B179A5" w:rsidRDefault="00FA12DB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179A5">
        <w:rPr>
          <w:rFonts w:ascii="Arial" w:eastAsia="Times New Roman" w:hAnsi="Arial" w:cs="Arial"/>
          <w:sz w:val="20"/>
          <w:szCs w:val="20"/>
          <w:lang w:eastAsia="ru-RU"/>
        </w:rPr>
        <w:t>(Ф.И.О. лица, ответственного за эксплуатацию здания, сооружения или его</w:t>
      </w:r>
      <w:proofErr w:type="gramEnd"/>
    </w:p>
    <w:p w:rsidR="00B50AC1" w:rsidRPr="00B179A5" w:rsidRDefault="00B179A5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179A5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по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л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номоченного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представителя</w:t>
      </w:r>
      <w:r w:rsidR="00046F08" w:rsidRPr="00B179A5">
        <w:rPr>
          <w:rFonts w:ascii="Arial" w:eastAsia="Times New Roman" w:hAnsi="Arial" w:cs="Arial"/>
          <w:sz w:val="20"/>
          <w:szCs w:val="20"/>
          <w:lang w:eastAsia="ru-RU"/>
        </w:rPr>
        <w:t>, заявителя, заинтересованного лица, собственника</w:t>
      </w:r>
      <w:r w:rsidR="00B50AC1" w:rsidRPr="00B179A5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</w:p>
    <w:p w:rsidR="00B179A5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При осмотре установлено: ___________________________</w:t>
      </w:r>
      <w:r w:rsidR="00FD6326" w:rsidRPr="00113A20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8C49CA" w:rsidRPr="00113A20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E961EF" w:rsidRPr="00B179A5" w:rsidRDefault="00FA12DB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79A5">
        <w:rPr>
          <w:rFonts w:ascii="Arial" w:eastAsia="Times New Roman" w:hAnsi="Arial" w:cs="Arial"/>
          <w:sz w:val="20"/>
          <w:szCs w:val="20"/>
          <w:lang w:eastAsia="ru-RU"/>
        </w:rPr>
        <w:t>(подробное описание данных, характеризующих сост</w:t>
      </w:r>
      <w:r w:rsidR="000723D1" w:rsidRPr="00B179A5">
        <w:rPr>
          <w:rFonts w:ascii="Arial" w:eastAsia="Times New Roman" w:hAnsi="Arial" w:cs="Arial"/>
          <w:sz w:val="20"/>
          <w:szCs w:val="20"/>
          <w:lang w:eastAsia="ru-RU"/>
        </w:rPr>
        <w:t xml:space="preserve">ояние объекта осмотра, в случае </w:t>
      </w:r>
      <w:r w:rsidRPr="00B179A5">
        <w:rPr>
          <w:rFonts w:ascii="Arial" w:eastAsia="Times New Roman" w:hAnsi="Arial" w:cs="Arial"/>
          <w:sz w:val="20"/>
          <w:szCs w:val="20"/>
          <w:lang w:eastAsia="ru-RU"/>
        </w:rPr>
        <w:t>выявленных нарушений указываются документы, требования которых нарушены)</w:t>
      </w:r>
    </w:p>
    <w:p w:rsidR="00E961EF" w:rsidRPr="00113A20" w:rsidRDefault="00E961EF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вод:________________________________________________________________</w:t>
      </w:r>
    </w:p>
    <w:p w:rsidR="00E961EF" w:rsidRPr="00113A20" w:rsidRDefault="00B179A5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B179A5" w:rsidRDefault="00B179A5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CC0" w:rsidRPr="00113A20" w:rsidRDefault="00FA12DB" w:rsidP="00B179A5">
      <w:pPr>
        <w:spacing w:after="0" w:line="240" w:lineRule="auto"/>
        <w:ind w:firstLine="7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81204D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к акту:</w:t>
      </w:r>
      <w:r w:rsidR="00BD022B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(материалы фотофиксации, иные материалы, оформле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ные в ходе осмотра)</w:t>
      </w:r>
    </w:p>
    <w:p w:rsidR="00B179A5" w:rsidRDefault="00B179A5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3D1" w:rsidRPr="00113A20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Подписи </w:t>
      </w:r>
      <w:r w:rsidR="000723D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членов Комиссии: </w:t>
      </w:r>
    </w:p>
    <w:p w:rsidR="002A2CC0" w:rsidRPr="00113A20" w:rsidRDefault="002A2CC0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CC0" w:rsidRPr="00113A20" w:rsidRDefault="00EC5CBC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EC5CBC" w:rsidRPr="00B179A5" w:rsidRDefault="00EC5CBC" w:rsidP="00B17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79A5">
        <w:rPr>
          <w:rFonts w:ascii="Arial" w:eastAsia="Times New Roman" w:hAnsi="Arial" w:cs="Arial"/>
          <w:sz w:val="20"/>
          <w:szCs w:val="20"/>
          <w:lang w:eastAsia="ru-RU"/>
        </w:rPr>
        <w:t>(ФИО члена комиссии)</w:t>
      </w:r>
      <w:r w:rsidR="00113A20" w:rsidRPr="00B179A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179A5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B179A5" w:rsidRDefault="00B179A5" w:rsidP="00B179A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B179A5" w:rsidSect="00B179A5">
          <w:type w:val="continuous"/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0723D1" w:rsidRPr="00B179A5" w:rsidRDefault="000723D1" w:rsidP="00B179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79A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6D6004" w:rsidRPr="00113A20" w:rsidRDefault="006D6004" w:rsidP="00B179A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987FAA" w:rsidRPr="00113A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орядку проведения осмотра зданий и сооружений,</w:t>
      </w:r>
    </w:p>
    <w:p w:rsidR="006D6004" w:rsidRPr="00113A20" w:rsidRDefault="006D6004" w:rsidP="00B179A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13A2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5B0B4F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</w:p>
    <w:p w:rsidR="00B179A5" w:rsidRDefault="006D6004" w:rsidP="00B179A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в целях о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ценки их технического состояния</w:t>
      </w:r>
    </w:p>
    <w:p w:rsidR="006D6004" w:rsidRPr="00B179A5" w:rsidRDefault="00B179A5" w:rsidP="00B179A5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D6004" w:rsidRPr="00113A20">
        <w:rPr>
          <w:rFonts w:ascii="Arial" w:eastAsia="Times New Roman" w:hAnsi="Arial" w:cs="Arial"/>
          <w:sz w:val="24"/>
          <w:szCs w:val="24"/>
          <w:lang w:eastAsia="ru-RU"/>
        </w:rPr>
        <w:t>надлежащего технического обслуживания</w:t>
      </w:r>
    </w:p>
    <w:p w:rsidR="00987FAA" w:rsidRPr="00113A20" w:rsidRDefault="00987FAA" w:rsidP="00113A20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7382" w:rsidRPr="00B179A5" w:rsidRDefault="00FA12DB" w:rsidP="00B179A5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79A5">
        <w:rPr>
          <w:rFonts w:ascii="Arial" w:eastAsia="Times New Roman" w:hAnsi="Arial" w:cs="Arial"/>
          <w:bCs/>
          <w:sz w:val="24"/>
          <w:szCs w:val="24"/>
          <w:lang w:eastAsia="ru-RU"/>
        </w:rPr>
        <w:t>Рекомендации</w:t>
      </w:r>
    </w:p>
    <w:p w:rsidR="00FA12DB" w:rsidRPr="00B179A5" w:rsidRDefault="003B5233" w:rsidP="00B179A5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179A5">
        <w:rPr>
          <w:rFonts w:ascii="Arial" w:eastAsia="Times New Roman" w:hAnsi="Arial" w:cs="Arial"/>
          <w:bCs/>
          <w:sz w:val="24"/>
          <w:szCs w:val="24"/>
          <w:lang w:eastAsia="ru-RU"/>
        </w:rPr>
        <w:t>по устранению</w:t>
      </w:r>
      <w:r w:rsidR="00FA12DB" w:rsidRPr="00B179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выявленных нарушений</w:t>
      </w:r>
    </w:p>
    <w:p w:rsidR="00B67382" w:rsidRPr="00113A20" w:rsidRDefault="00B67382" w:rsidP="00113A20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3677" w:rsidRPr="00113A20" w:rsidRDefault="00FA12DB" w:rsidP="00B179A5">
      <w:pPr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актом осмотра здания, 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сооружения от </w:t>
      </w:r>
      <w:r w:rsidR="00D47E72" w:rsidRPr="00113A20">
        <w:rPr>
          <w:rFonts w:ascii="Arial" w:eastAsia="Times New Roman" w:hAnsi="Arial" w:cs="Arial"/>
          <w:sz w:val="24"/>
          <w:szCs w:val="24"/>
          <w:lang w:eastAsia="ru-RU"/>
        </w:rPr>
        <w:t>«__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D47E72" w:rsidRPr="00113A20">
        <w:rPr>
          <w:rFonts w:ascii="Arial" w:eastAsia="Times New Roman" w:hAnsi="Arial" w:cs="Arial"/>
          <w:sz w:val="24"/>
          <w:szCs w:val="24"/>
          <w:lang w:eastAsia="ru-RU"/>
        </w:rPr>
        <w:t>_»____</w:t>
      </w:r>
      <w:r w:rsidR="00CC3677" w:rsidRP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47E72" w:rsidRPr="00113A20">
        <w:rPr>
          <w:rFonts w:ascii="Arial" w:eastAsia="Times New Roman" w:hAnsi="Arial" w:cs="Arial"/>
          <w:sz w:val="24"/>
          <w:szCs w:val="24"/>
          <w:lang w:eastAsia="ru-RU"/>
        </w:rPr>
        <w:t>___20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47E72" w:rsidRPr="00113A2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CC3677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№ ___</w:t>
      </w:r>
      <w:r w:rsidR="00537673" w:rsidRPr="00113A20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CC3677" w:rsidRPr="00113A20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D14AF1" w:rsidRPr="00113A20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3B5233" w:rsidRPr="00113A20" w:rsidRDefault="00CC3677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B179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23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комиссия, созданная распоряжением администрации </w:t>
      </w:r>
      <w:r w:rsidR="005B0B4F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3B523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</w:t>
      </w:r>
      <w:r w:rsidR="002E4D3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«____»________ 20___г.</w:t>
      </w:r>
      <w:r w:rsid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5233" w:rsidRPr="00113A2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E4D33" w:rsidRPr="00113A20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3B5233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4D33" w:rsidRPr="00113A20">
        <w:rPr>
          <w:rFonts w:ascii="Arial" w:eastAsia="Times New Roman" w:hAnsi="Arial" w:cs="Arial"/>
          <w:sz w:val="24"/>
          <w:szCs w:val="24"/>
          <w:lang w:eastAsia="ru-RU"/>
        </w:rPr>
        <w:t>Рекоменд</w:t>
      </w:r>
      <w:r w:rsidR="002E4D33" w:rsidRPr="00113A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E4D33" w:rsidRPr="00113A20">
        <w:rPr>
          <w:rFonts w:ascii="Arial" w:eastAsia="Times New Roman" w:hAnsi="Arial" w:cs="Arial"/>
          <w:sz w:val="24"/>
          <w:szCs w:val="24"/>
          <w:lang w:eastAsia="ru-RU"/>
        </w:rPr>
        <w:t>ет:</w:t>
      </w:r>
    </w:p>
    <w:p w:rsidR="00A551EE" w:rsidRPr="00113A20" w:rsidRDefault="00A551EE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925"/>
        <w:gridCol w:w="3705"/>
        <w:gridCol w:w="2456"/>
      </w:tblGrid>
      <w:tr w:rsidR="000723D1" w:rsidRPr="00113A20" w:rsidTr="006B13B6">
        <w:tc>
          <w:tcPr>
            <w:tcW w:w="390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4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880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устранению выявле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нарушения</w:t>
            </w:r>
          </w:p>
        </w:tc>
        <w:tc>
          <w:tcPr>
            <w:tcW w:w="1246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устранения выявленного нар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</w:t>
            </w:r>
          </w:p>
        </w:tc>
      </w:tr>
      <w:tr w:rsidR="00B142EC" w:rsidRPr="00113A20" w:rsidTr="006B13B6">
        <w:tc>
          <w:tcPr>
            <w:tcW w:w="390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42EC" w:rsidRPr="00113A20" w:rsidTr="006B13B6">
        <w:tc>
          <w:tcPr>
            <w:tcW w:w="390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B142EC" w:rsidRPr="00113A20" w:rsidRDefault="00B142E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723D1" w:rsidRPr="00113A20" w:rsidTr="006B13B6">
        <w:tc>
          <w:tcPr>
            <w:tcW w:w="390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</w:tcPr>
          <w:p w:rsidR="000723D1" w:rsidRPr="00113A20" w:rsidRDefault="000723D1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13B6" w:rsidRDefault="006B13B6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EC" w:rsidRPr="00113A20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207759" w:rsidRPr="00113A20" w:rsidRDefault="00207759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B6" w:rsidRDefault="00FA12DB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>__________________ ____________________</w:t>
      </w:r>
    </w:p>
    <w:p w:rsidR="00B142EC" w:rsidRPr="006B13B6" w:rsidRDefault="00FA12DB" w:rsidP="006B13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13B6">
        <w:rPr>
          <w:rFonts w:ascii="Arial" w:eastAsia="Times New Roman" w:hAnsi="Arial" w:cs="Arial"/>
          <w:sz w:val="20"/>
          <w:szCs w:val="20"/>
          <w:lang w:eastAsia="ru-RU"/>
        </w:rPr>
        <w:t>(должность, Ф.И.О.)</w:t>
      </w:r>
      <w:r w:rsidR="00113A20" w:rsidRPr="006B13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B13B6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B142EC" w:rsidRPr="00113A20" w:rsidRDefault="00B142EC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B6" w:rsidRDefault="00B142EC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>_______________ ____________________</w:t>
      </w:r>
    </w:p>
    <w:p w:rsidR="00B142EC" w:rsidRPr="006B13B6" w:rsidRDefault="00B142EC" w:rsidP="006B13B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B13B6">
        <w:rPr>
          <w:rFonts w:ascii="Arial" w:eastAsia="Times New Roman" w:hAnsi="Arial" w:cs="Arial"/>
          <w:sz w:val="20"/>
          <w:szCs w:val="20"/>
          <w:lang w:eastAsia="ru-RU"/>
        </w:rPr>
        <w:t>(должность, Ф.И.О.)</w:t>
      </w:r>
      <w:r w:rsidR="00113A20" w:rsidRPr="006B13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B13B6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B142EC" w:rsidRPr="00113A20" w:rsidRDefault="00B142EC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3B6" w:rsidRDefault="00B142EC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>_________________ ____________________</w:t>
      </w:r>
    </w:p>
    <w:p w:rsidR="00B142EC" w:rsidRPr="00113A20" w:rsidRDefault="00B142EC" w:rsidP="006B13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13B6">
        <w:rPr>
          <w:rFonts w:ascii="Arial" w:eastAsia="Times New Roman" w:hAnsi="Arial" w:cs="Arial"/>
          <w:sz w:val="20"/>
          <w:szCs w:val="20"/>
          <w:lang w:eastAsia="ru-RU"/>
        </w:rPr>
        <w:t>(должность, Ф.И.О.)</w:t>
      </w:r>
      <w:r w:rsidR="00113A20" w:rsidRPr="006B13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B13B6">
        <w:rPr>
          <w:rFonts w:ascii="Arial" w:eastAsia="Times New Roman" w:hAnsi="Arial" w:cs="Arial"/>
          <w:sz w:val="20"/>
          <w:szCs w:val="20"/>
          <w:lang w:eastAsia="ru-RU"/>
        </w:rPr>
        <w:t>(по</w:t>
      </w:r>
      <w:r w:rsidRPr="006B13B6">
        <w:rPr>
          <w:rFonts w:ascii="Arial" w:eastAsia="Times New Roman" w:hAnsi="Arial" w:cs="Arial"/>
          <w:sz w:val="20"/>
          <w:szCs w:val="20"/>
          <w:lang w:eastAsia="ru-RU"/>
        </w:rPr>
        <w:t>д</w:t>
      </w:r>
      <w:r w:rsidRPr="006B13B6">
        <w:rPr>
          <w:rFonts w:ascii="Arial" w:eastAsia="Times New Roman" w:hAnsi="Arial" w:cs="Arial"/>
          <w:sz w:val="20"/>
          <w:szCs w:val="20"/>
          <w:lang w:eastAsia="ru-RU"/>
        </w:rPr>
        <w:t>пись)</w:t>
      </w:r>
    </w:p>
    <w:p w:rsidR="00B179A5" w:rsidRDefault="00B179A5" w:rsidP="00113A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179A5" w:rsidSect="00B179A5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AF4004" w:rsidRPr="00113A20" w:rsidRDefault="000723D1" w:rsidP="006B13B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</w:p>
    <w:p w:rsidR="006D6004" w:rsidRPr="00113A20" w:rsidRDefault="006D6004" w:rsidP="006B13B6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987FAA" w:rsidRPr="00113A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>орядку проведения осмотра зданий и сооружений,</w:t>
      </w:r>
    </w:p>
    <w:p w:rsidR="006D6004" w:rsidRPr="00113A20" w:rsidRDefault="006D6004" w:rsidP="006B13B6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13A20">
        <w:rPr>
          <w:rFonts w:ascii="Arial" w:eastAsia="Times New Roman" w:hAnsi="Arial" w:cs="Arial"/>
          <w:sz w:val="24"/>
          <w:szCs w:val="24"/>
          <w:lang w:eastAsia="ru-RU"/>
        </w:rPr>
        <w:t>рас</w:t>
      </w:r>
      <w:r w:rsidR="009629D5" w:rsidRPr="00113A20">
        <w:rPr>
          <w:rFonts w:ascii="Arial" w:eastAsia="Times New Roman" w:hAnsi="Arial" w:cs="Arial"/>
          <w:sz w:val="24"/>
          <w:szCs w:val="24"/>
          <w:lang w:eastAsia="ru-RU"/>
        </w:rPr>
        <w:t>положенных</w:t>
      </w:r>
      <w:proofErr w:type="gramEnd"/>
      <w:r w:rsidR="009629D5"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5B0B4F" w:rsidRPr="00113A20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</w:t>
      </w:r>
    </w:p>
    <w:p w:rsidR="006B13B6" w:rsidRDefault="006D6004" w:rsidP="006B13B6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13A20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</w:t>
      </w:r>
      <w:r w:rsidR="006B13B6">
        <w:rPr>
          <w:rFonts w:ascii="Arial" w:eastAsia="Times New Roman" w:hAnsi="Arial" w:cs="Arial"/>
          <w:sz w:val="24"/>
          <w:szCs w:val="24"/>
          <w:lang w:eastAsia="ru-RU"/>
        </w:rPr>
        <w:t>ценки их технического состояния</w:t>
      </w:r>
    </w:p>
    <w:p w:rsidR="006D6004" w:rsidRPr="006B13B6" w:rsidRDefault="006B13B6" w:rsidP="006B13B6">
      <w:pPr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6D6004" w:rsidRPr="00113A20">
        <w:rPr>
          <w:rFonts w:ascii="Arial" w:eastAsia="Times New Roman" w:hAnsi="Arial" w:cs="Arial"/>
          <w:sz w:val="24"/>
          <w:szCs w:val="24"/>
          <w:lang w:eastAsia="ru-RU"/>
        </w:rPr>
        <w:t>надлежащего технического обслуживания</w:t>
      </w:r>
    </w:p>
    <w:p w:rsidR="00FA12DB" w:rsidRPr="006B13B6" w:rsidRDefault="00FA12DB" w:rsidP="006B13B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13B6">
        <w:rPr>
          <w:rFonts w:ascii="Arial" w:eastAsia="Times New Roman" w:hAnsi="Arial" w:cs="Arial"/>
          <w:bCs/>
          <w:sz w:val="24"/>
          <w:szCs w:val="24"/>
          <w:lang w:eastAsia="ru-RU"/>
        </w:rPr>
        <w:t>Журнал учёта осмотров зданий,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544"/>
        <w:gridCol w:w="1879"/>
        <w:gridCol w:w="1145"/>
        <w:gridCol w:w="1145"/>
        <w:gridCol w:w="2899"/>
        <w:gridCol w:w="1496"/>
        <w:gridCol w:w="1832"/>
        <w:gridCol w:w="1832"/>
      </w:tblGrid>
      <w:tr w:rsidR="00D1618C" w:rsidRPr="00113A20" w:rsidTr="006B13B6">
        <w:tc>
          <w:tcPr>
            <w:tcW w:w="168" w:type="pct"/>
          </w:tcPr>
          <w:p w:rsidR="00D1618C" w:rsidRPr="00113A20" w:rsidRDefault="00D1618C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7" w:type="pct"/>
          </w:tcPr>
          <w:p w:rsidR="00D1618C" w:rsidRPr="00113A20" w:rsidRDefault="00D1618C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осмотра</w:t>
            </w:r>
          </w:p>
        </w:tc>
        <w:tc>
          <w:tcPr>
            <w:tcW w:w="776" w:type="pct"/>
          </w:tcPr>
          <w:p w:rsidR="00D1618C" w:rsidRPr="00113A20" w:rsidRDefault="00D1618C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Наименования объекта осмотра</w:t>
            </w:r>
          </w:p>
        </w:tc>
        <w:tc>
          <w:tcPr>
            <w:tcW w:w="731" w:type="pct"/>
          </w:tcPr>
          <w:p w:rsidR="00D1618C" w:rsidRPr="00113A20" w:rsidRDefault="00D1618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320" w:type="pct"/>
          </w:tcPr>
          <w:p w:rsidR="00D1618C" w:rsidRPr="00113A20" w:rsidRDefault="006B13B6" w:rsidP="006B1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1618C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</w:t>
            </w:r>
            <w:r w:rsidR="00D1618C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D1618C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акта осмотра</w:t>
            </w:r>
          </w:p>
        </w:tc>
        <w:tc>
          <w:tcPr>
            <w:tcW w:w="1233" w:type="pct"/>
          </w:tcPr>
          <w:p w:rsidR="00D1618C" w:rsidRPr="00113A20" w:rsidRDefault="00D1618C" w:rsidP="006B13B6">
            <w:pPr>
              <w:spacing w:before="100" w:beforeAutospacing="1" w:after="100" w:afterAutospacing="1" w:line="240" w:lineRule="auto"/>
              <w:ind w:right="-3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 по устранению выявле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нарушениях</w:t>
            </w:r>
          </w:p>
        </w:tc>
        <w:tc>
          <w:tcPr>
            <w:tcW w:w="297" w:type="pct"/>
          </w:tcPr>
          <w:p w:rsidR="00D1618C" w:rsidRPr="00113A20" w:rsidRDefault="00D1618C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устранения наруш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88" w:type="pct"/>
          </w:tcPr>
          <w:p w:rsidR="00D1618C" w:rsidRPr="00113A20" w:rsidRDefault="007401C7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вручении а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рекоме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даций</w:t>
            </w:r>
          </w:p>
        </w:tc>
        <w:tc>
          <w:tcPr>
            <w:tcW w:w="490" w:type="pct"/>
          </w:tcPr>
          <w:p w:rsidR="00D1618C" w:rsidRPr="00113A20" w:rsidRDefault="007401C7" w:rsidP="006B1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 выполн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</w:t>
            </w:r>
            <w:r w:rsidR="00617BA9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рекоменд</w:t>
            </w:r>
            <w:r w:rsidR="00617BA9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617BA9" w:rsidRPr="00113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A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628" w:rsidRPr="00113A20" w:rsidTr="006B13B6">
        <w:tc>
          <w:tcPr>
            <w:tcW w:w="16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" w:type="pct"/>
          </w:tcPr>
          <w:p w:rsidR="00991628" w:rsidRPr="00113A20" w:rsidRDefault="00991628" w:rsidP="006B13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653" w:rsidRPr="00113A20" w:rsidRDefault="00003653" w:rsidP="00113A2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3653" w:rsidRPr="00113A20" w:rsidSect="00B179A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41B"/>
    <w:multiLevelType w:val="hybridMultilevel"/>
    <w:tmpl w:val="BF7EF4A6"/>
    <w:lvl w:ilvl="0" w:tplc="1C345904">
      <w:start w:val="1"/>
      <w:numFmt w:val="decimal"/>
      <w:lvlText w:val="%1"/>
      <w:lvlJc w:val="left"/>
      <w:pPr>
        <w:ind w:left="3102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5E4E2A"/>
    <w:multiLevelType w:val="hybridMultilevel"/>
    <w:tmpl w:val="33A22914"/>
    <w:lvl w:ilvl="0" w:tplc="212C0F8E">
      <w:start w:val="1"/>
      <w:numFmt w:val="decimal"/>
      <w:lvlText w:val="%1."/>
      <w:lvlJc w:val="left"/>
      <w:pPr>
        <w:ind w:left="23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42BA1FF1"/>
    <w:multiLevelType w:val="hybridMultilevel"/>
    <w:tmpl w:val="444C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3E6"/>
    <w:multiLevelType w:val="hybridMultilevel"/>
    <w:tmpl w:val="BEDA5430"/>
    <w:lvl w:ilvl="0" w:tplc="117ABC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AB6CD9"/>
    <w:multiLevelType w:val="hybridMultilevel"/>
    <w:tmpl w:val="B2ACEAFE"/>
    <w:lvl w:ilvl="0" w:tplc="94EC8AF0">
      <w:start w:val="1"/>
      <w:numFmt w:val="decimal"/>
      <w:lvlText w:val="%1."/>
      <w:lvlJc w:val="left"/>
      <w:pPr>
        <w:ind w:left="1515" w:hanging="97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DB"/>
    <w:rsid w:val="00001FED"/>
    <w:rsid w:val="00003653"/>
    <w:rsid w:val="000053D0"/>
    <w:rsid w:val="000076F6"/>
    <w:rsid w:val="00013ABC"/>
    <w:rsid w:val="000214EA"/>
    <w:rsid w:val="000251EE"/>
    <w:rsid w:val="000279EE"/>
    <w:rsid w:val="00036C0D"/>
    <w:rsid w:val="00046F08"/>
    <w:rsid w:val="000723D1"/>
    <w:rsid w:val="00077603"/>
    <w:rsid w:val="000A7024"/>
    <w:rsid w:val="000C2CC4"/>
    <w:rsid w:val="000E55A6"/>
    <w:rsid w:val="001005A6"/>
    <w:rsid w:val="00113A20"/>
    <w:rsid w:val="00115692"/>
    <w:rsid w:val="00137B34"/>
    <w:rsid w:val="00146D18"/>
    <w:rsid w:val="001700A4"/>
    <w:rsid w:val="00183124"/>
    <w:rsid w:val="0018507E"/>
    <w:rsid w:val="001852DA"/>
    <w:rsid w:val="0018606F"/>
    <w:rsid w:val="00186CB5"/>
    <w:rsid w:val="00190AA0"/>
    <w:rsid w:val="001917DC"/>
    <w:rsid w:val="0019793C"/>
    <w:rsid w:val="001B4692"/>
    <w:rsid w:val="001B71F1"/>
    <w:rsid w:val="001C5E2C"/>
    <w:rsid w:val="001D02B4"/>
    <w:rsid w:val="001D1F8F"/>
    <w:rsid w:val="001E41C6"/>
    <w:rsid w:val="001E46B3"/>
    <w:rsid w:val="00207759"/>
    <w:rsid w:val="00220F7B"/>
    <w:rsid w:val="00231A1C"/>
    <w:rsid w:val="00231B25"/>
    <w:rsid w:val="002350EB"/>
    <w:rsid w:val="00240241"/>
    <w:rsid w:val="00252C43"/>
    <w:rsid w:val="00253CED"/>
    <w:rsid w:val="002642AF"/>
    <w:rsid w:val="00264E9A"/>
    <w:rsid w:val="0028313B"/>
    <w:rsid w:val="002A2CC0"/>
    <w:rsid w:val="002C315E"/>
    <w:rsid w:val="002D0155"/>
    <w:rsid w:val="002D155A"/>
    <w:rsid w:val="002D2707"/>
    <w:rsid w:val="002D5A5A"/>
    <w:rsid w:val="002E4D33"/>
    <w:rsid w:val="002F1525"/>
    <w:rsid w:val="00300433"/>
    <w:rsid w:val="00301C2D"/>
    <w:rsid w:val="0030593D"/>
    <w:rsid w:val="00307B35"/>
    <w:rsid w:val="00321C76"/>
    <w:rsid w:val="00322B2D"/>
    <w:rsid w:val="00332E1C"/>
    <w:rsid w:val="003423B9"/>
    <w:rsid w:val="003508CD"/>
    <w:rsid w:val="003B07D8"/>
    <w:rsid w:val="003B420A"/>
    <w:rsid w:val="003B5233"/>
    <w:rsid w:val="003D1903"/>
    <w:rsid w:val="003D3AB0"/>
    <w:rsid w:val="003E11BB"/>
    <w:rsid w:val="003E2FA4"/>
    <w:rsid w:val="003E55FA"/>
    <w:rsid w:val="003F32A2"/>
    <w:rsid w:val="00403D44"/>
    <w:rsid w:val="0040489A"/>
    <w:rsid w:val="00405DE4"/>
    <w:rsid w:val="00431311"/>
    <w:rsid w:val="00436DD6"/>
    <w:rsid w:val="00444D68"/>
    <w:rsid w:val="00446C40"/>
    <w:rsid w:val="00456625"/>
    <w:rsid w:val="00457929"/>
    <w:rsid w:val="00465278"/>
    <w:rsid w:val="004756C8"/>
    <w:rsid w:val="004761F6"/>
    <w:rsid w:val="004A76A9"/>
    <w:rsid w:val="004F5503"/>
    <w:rsid w:val="005206D7"/>
    <w:rsid w:val="005356CA"/>
    <w:rsid w:val="00537673"/>
    <w:rsid w:val="005437C7"/>
    <w:rsid w:val="00562BA2"/>
    <w:rsid w:val="005826D4"/>
    <w:rsid w:val="005928F9"/>
    <w:rsid w:val="00597D59"/>
    <w:rsid w:val="005B0B4F"/>
    <w:rsid w:val="005B107D"/>
    <w:rsid w:val="005C33A4"/>
    <w:rsid w:val="005E1266"/>
    <w:rsid w:val="005E4EA4"/>
    <w:rsid w:val="005F48A8"/>
    <w:rsid w:val="00602D20"/>
    <w:rsid w:val="006134FA"/>
    <w:rsid w:val="00617BA9"/>
    <w:rsid w:val="00621DE0"/>
    <w:rsid w:val="00624AEF"/>
    <w:rsid w:val="00636E4D"/>
    <w:rsid w:val="00651F74"/>
    <w:rsid w:val="00656C9E"/>
    <w:rsid w:val="0067538B"/>
    <w:rsid w:val="00687C23"/>
    <w:rsid w:val="0069226E"/>
    <w:rsid w:val="00693497"/>
    <w:rsid w:val="00695EB6"/>
    <w:rsid w:val="006A60A3"/>
    <w:rsid w:val="006B13B6"/>
    <w:rsid w:val="006B32E9"/>
    <w:rsid w:val="006C13E4"/>
    <w:rsid w:val="006C453D"/>
    <w:rsid w:val="006D3669"/>
    <w:rsid w:val="006D6004"/>
    <w:rsid w:val="006E7063"/>
    <w:rsid w:val="00701DFD"/>
    <w:rsid w:val="00703011"/>
    <w:rsid w:val="007401C7"/>
    <w:rsid w:val="00744119"/>
    <w:rsid w:val="0075341C"/>
    <w:rsid w:val="007A7EDC"/>
    <w:rsid w:val="007B76DC"/>
    <w:rsid w:val="007C07E3"/>
    <w:rsid w:val="007D5C30"/>
    <w:rsid w:val="007F44CE"/>
    <w:rsid w:val="00802057"/>
    <w:rsid w:val="0080679B"/>
    <w:rsid w:val="0081204D"/>
    <w:rsid w:val="00820644"/>
    <w:rsid w:val="0082480C"/>
    <w:rsid w:val="00837302"/>
    <w:rsid w:val="008454F7"/>
    <w:rsid w:val="00876EB8"/>
    <w:rsid w:val="00887907"/>
    <w:rsid w:val="00895AB7"/>
    <w:rsid w:val="008C49CA"/>
    <w:rsid w:val="008E7422"/>
    <w:rsid w:val="008F3FA7"/>
    <w:rsid w:val="008F47AE"/>
    <w:rsid w:val="0090792C"/>
    <w:rsid w:val="00937A8E"/>
    <w:rsid w:val="009629D5"/>
    <w:rsid w:val="0098213E"/>
    <w:rsid w:val="00987E30"/>
    <w:rsid w:val="00987FAA"/>
    <w:rsid w:val="00991628"/>
    <w:rsid w:val="00993256"/>
    <w:rsid w:val="009A799D"/>
    <w:rsid w:val="009C67AF"/>
    <w:rsid w:val="00A04F3A"/>
    <w:rsid w:val="00A11DDF"/>
    <w:rsid w:val="00A130C7"/>
    <w:rsid w:val="00A32485"/>
    <w:rsid w:val="00A3693A"/>
    <w:rsid w:val="00A551EE"/>
    <w:rsid w:val="00A55D19"/>
    <w:rsid w:val="00A644E1"/>
    <w:rsid w:val="00A73AD5"/>
    <w:rsid w:val="00A74EEA"/>
    <w:rsid w:val="00A75022"/>
    <w:rsid w:val="00A764A6"/>
    <w:rsid w:val="00A9097E"/>
    <w:rsid w:val="00A93049"/>
    <w:rsid w:val="00AA564E"/>
    <w:rsid w:val="00AA755D"/>
    <w:rsid w:val="00AA7E55"/>
    <w:rsid w:val="00AB4097"/>
    <w:rsid w:val="00AB4578"/>
    <w:rsid w:val="00AC04DD"/>
    <w:rsid w:val="00AD16B3"/>
    <w:rsid w:val="00AD24CE"/>
    <w:rsid w:val="00AD47C6"/>
    <w:rsid w:val="00AE4A36"/>
    <w:rsid w:val="00AF4004"/>
    <w:rsid w:val="00AF7AA5"/>
    <w:rsid w:val="00B008AE"/>
    <w:rsid w:val="00B038E2"/>
    <w:rsid w:val="00B10F63"/>
    <w:rsid w:val="00B11576"/>
    <w:rsid w:val="00B142EC"/>
    <w:rsid w:val="00B179A5"/>
    <w:rsid w:val="00B2126D"/>
    <w:rsid w:val="00B235FA"/>
    <w:rsid w:val="00B2378B"/>
    <w:rsid w:val="00B340AA"/>
    <w:rsid w:val="00B45AEC"/>
    <w:rsid w:val="00B504E1"/>
    <w:rsid w:val="00B50AC1"/>
    <w:rsid w:val="00B53C7C"/>
    <w:rsid w:val="00B61AEA"/>
    <w:rsid w:val="00B6529D"/>
    <w:rsid w:val="00B67382"/>
    <w:rsid w:val="00B67A36"/>
    <w:rsid w:val="00B83B45"/>
    <w:rsid w:val="00B8501C"/>
    <w:rsid w:val="00B94DA5"/>
    <w:rsid w:val="00BC1BB7"/>
    <w:rsid w:val="00BD022B"/>
    <w:rsid w:val="00BE0463"/>
    <w:rsid w:val="00C0022D"/>
    <w:rsid w:val="00C01611"/>
    <w:rsid w:val="00C16827"/>
    <w:rsid w:val="00C241E2"/>
    <w:rsid w:val="00C344D2"/>
    <w:rsid w:val="00C34D93"/>
    <w:rsid w:val="00C4367A"/>
    <w:rsid w:val="00C50AB6"/>
    <w:rsid w:val="00C552A4"/>
    <w:rsid w:val="00C60F47"/>
    <w:rsid w:val="00C95DAA"/>
    <w:rsid w:val="00CA3CB7"/>
    <w:rsid w:val="00CC3677"/>
    <w:rsid w:val="00CD06D4"/>
    <w:rsid w:val="00CD0DEE"/>
    <w:rsid w:val="00CE0A41"/>
    <w:rsid w:val="00CE5096"/>
    <w:rsid w:val="00CE76C6"/>
    <w:rsid w:val="00CF66AD"/>
    <w:rsid w:val="00CF7038"/>
    <w:rsid w:val="00D146E8"/>
    <w:rsid w:val="00D14AF1"/>
    <w:rsid w:val="00D1618C"/>
    <w:rsid w:val="00D40B52"/>
    <w:rsid w:val="00D47E72"/>
    <w:rsid w:val="00D63A9B"/>
    <w:rsid w:val="00D76810"/>
    <w:rsid w:val="00D84BF9"/>
    <w:rsid w:val="00D95D9A"/>
    <w:rsid w:val="00D97DE2"/>
    <w:rsid w:val="00DA4046"/>
    <w:rsid w:val="00DA6505"/>
    <w:rsid w:val="00DA6A0C"/>
    <w:rsid w:val="00DC3E36"/>
    <w:rsid w:val="00DD57B1"/>
    <w:rsid w:val="00E059D8"/>
    <w:rsid w:val="00E23C36"/>
    <w:rsid w:val="00E552C1"/>
    <w:rsid w:val="00E71B6E"/>
    <w:rsid w:val="00E85A9F"/>
    <w:rsid w:val="00E93712"/>
    <w:rsid w:val="00E961EF"/>
    <w:rsid w:val="00EB09A1"/>
    <w:rsid w:val="00EC2DB2"/>
    <w:rsid w:val="00EC5CBC"/>
    <w:rsid w:val="00ED5903"/>
    <w:rsid w:val="00EE2997"/>
    <w:rsid w:val="00EE404B"/>
    <w:rsid w:val="00EF42D0"/>
    <w:rsid w:val="00F06828"/>
    <w:rsid w:val="00F24E83"/>
    <w:rsid w:val="00F27F77"/>
    <w:rsid w:val="00F32B35"/>
    <w:rsid w:val="00F5090F"/>
    <w:rsid w:val="00F57663"/>
    <w:rsid w:val="00F631F0"/>
    <w:rsid w:val="00F6560C"/>
    <w:rsid w:val="00F7444D"/>
    <w:rsid w:val="00FA12DB"/>
    <w:rsid w:val="00FA5444"/>
    <w:rsid w:val="00FA7D4F"/>
    <w:rsid w:val="00FB0F05"/>
    <w:rsid w:val="00FB7B47"/>
    <w:rsid w:val="00FD2E99"/>
    <w:rsid w:val="00FD6326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1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1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1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D1"/>
    <w:pPr>
      <w:ind w:left="720"/>
      <w:contextualSpacing/>
    </w:pPr>
  </w:style>
  <w:style w:type="table" w:styleId="a5">
    <w:name w:val="Table Grid"/>
    <w:basedOn w:val="a1"/>
    <w:uiPriority w:val="59"/>
    <w:rsid w:val="0007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D5C30"/>
    <w:pPr>
      <w:spacing w:after="0" w:line="240" w:lineRule="auto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5C30"/>
    <w:pPr>
      <w:spacing w:after="0" w:line="240" w:lineRule="auto"/>
      <w:jc w:val="both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ConsNormal">
    <w:name w:val="ConsNormal"/>
    <w:rsid w:val="007D5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D5C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C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761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113A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1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1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A1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1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A1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3D1"/>
    <w:pPr>
      <w:ind w:left="720"/>
      <w:contextualSpacing/>
    </w:pPr>
  </w:style>
  <w:style w:type="table" w:styleId="a5">
    <w:name w:val="Table Grid"/>
    <w:basedOn w:val="a1"/>
    <w:uiPriority w:val="59"/>
    <w:rsid w:val="0007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D5C30"/>
    <w:pPr>
      <w:spacing w:after="0" w:line="240" w:lineRule="auto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5C30"/>
    <w:pPr>
      <w:spacing w:after="0" w:line="240" w:lineRule="auto"/>
      <w:jc w:val="both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7D5C30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customStyle="1" w:styleId="ConsNormal">
    <w:name w:val="ConsNormal"/>
    <w:rsid w:val="007D5C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D5C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C0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761F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No Spacing"/>
    <w:uiPriority w:val="1"/>
    <w:qFormat/>
    <w:rsid w:val="00113A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7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6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ЕНИСЕЙСКИЙ РАЙОННЫЙ СОВЕТ ДЕПУТАТОВ КРАСНОЯРСКОГО КРАЯ</vt:lpstr>
    </vt:vector>
  </TitlesOfParts>
  <Company/>
  <LinksUpToDate>false</LinksUpToDate>
  <CharactersWithSpaces>15592</CharactersWithSpaces>
  <SharedDoc>false</SharedDoc>
  <HLinks>
    <vt:vector size="18" baseType="variant">
      <vt:variant>
        <vt:i4>6946928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http://docs.cntd.ru/document/902192610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ЕНИСЕЙСКИЙ РАЙОННЫЙ СОВЕТ ДЕПУТАТОВ КРАСНОЯРСКОГО КРАЯ</dc:title>
  <dc:creator>Федорова Ольга Николаевна</dc:creator>
  <cp:lastModifiedBy>S304</cp:lastModifiedBy>
  <cp:revision>2</cp:revision>
  <cp:lastPrinted>2017-12-18T06:31:00Z</cp:lastPrinted>
  <dcterms:created xsi:type="dcterms:W3CDTF">2017-12-27T06:54:00Z</dcterms:created>
  <dcterms:modified xsi:type="dcterms:W3CDTF">2017-12-27T06:54:00Z</dcterms:modified>
</cp:coreProperties>
</file>