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D5" w:rsidRPr="007E1596" w:rsidRDefault="00337DD5" w:rsidP="007E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Pr="007E159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 xml:space="preserve">          </w:t>
      </w:r>
    </w:p>
    <w:p w:rsidR="00337DD5" w:rsidRPr="007E1596" w:rsidRDefault="00337DD5" w:rsidP="007E159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E1596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337DD5" w:rsidRPr="007E1596" w:rsidRDefault="00337DD5" w:rsidP="007E1596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Ермаковский   район</w:t>
      </w:r>
    </w:p>
    <w:p w:rsidR="00337DD5" w:rsidRPr="007E1596" w:rsidRDefault="00337DD5" w:rsidP="007E159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7DD5" w:rsidRPr="007E1596" w:rsidRDefault="00337DD5" w:rsidP="007E1596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ЕРМАКОВСКИЙ  РАЙОННЫЙ СОВЕТ ДЕПУТАТОВ</w:t>
      </w:r>
    </w:p>
    <w:p w:rsidR="00337DD5" w:rsidRPr="007E1596" w:rsidRDefault="00337DD5" w:rsidP="007E1596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7E1596">
        <w:rPr>
          <w:rFonts w:ascii="Times New Roman" w:hAnsi="Times New Roman" w:cs="Times New Roman"/>
          <w:sz w:val="20"/>
          <w:szCs w:val="20"/>
          <w:lang w:eastAsia="ru-RU"/>
        </w:rPr>
        <w:t>пл.Ленина,5 с.Ермаковское,662820                                                                                   телефон 8(391-38)2-13-96</w:t>
      </w:r>
    </w:p>
    <w:p w:rsidR="00337DD5" w:rsidRPr="007E1596" w:rsidRDefault="00337DD5" w:rsidP="007E15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DD5" w:rsidRPr="007E1596" w:rsidRDefault="00337DD5" w:rsidP="007E1596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337DD5" w:rsidRPr="007E1596" w:rsidRDefault="00337DD5" w:rsidP="007E15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337DD5" w:rsidRPr="007E1596" w:rsidRDefault="00337DD5" w:rsidP="007E15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DD5" w:rsidRPr="007E1596" w:rsidRDefault="00337DD5" w:rsidP="007E15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DD5" w:rsidRPr="007E1596" w:rsidRDefault="00337DD5" w:rsidP="007E1596">
      <w:pPr>
        <w:spacing w:after="0" w:line="240" w:lineRule="auto"/>
        <w:ind w:left="-720" w:right="-851"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E15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      с. Ермаковское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 – 39р</w:t>
      </w:r>
    </w:p>
    <w:p w:rsidR="00337DD5" w:rsidRDefault="00337DD5" w:rsidP="0068265C">
      <w:pPr>
        <w:pStyle w:val="1"/>
        <w:shd w:val="clear" w:color="auto" w:fill="auto"/>
        <w:spacing w:before="0" w:after="296"/>
        <w:ind w:left="40" w:right="1984"/>
        <w:jc w:val="both"/>
        <w:rPr>
          <w:sz w:val="28"/>
          <w:szCs w:val="28"/>
        </w:rPr>
      </w:pPr>
    </w:p>
    <w:p w:rsidR="00337DD5" w:rsidRDefault="00337DD5" w:rsidP="0068265C">
      <w:pPr>
        <w:pStyle w:val="1"/>
        <w:shd w:val="clear" w:color="auto" w:fill="auto"/>
        <w:spacing w:before="0" w:after="296"/>
        <w:ind w:left="40" w:right="1984"/>
        <w:jc w:val="both"/>
        <w:rPr>
          <w:sz w:val="28"/>
          <w:szCs w:val="28"/>
        </w:rPr>
      </w:pPr>
    </w:p>
    <w:p w:rsidR="00337DD5" w:rsidRPr="00261BA9" w:rsidRDefault="00337DD5" w:rsidP="00D41C14">
      <w:pPr>
        <w:pStyle w:val="1"/>
        <w:shd w:val="clear" w:color="auto" w:fill="auto"/>
        <w:spacing w:before="0" w:after="296"/>
        <w:ind w:left="40" w:right="1975"/>
        <w:jc w:val="both"/>
        <w:rPr>
          <w:sz w:val="28"/>
          <w:szCs w:val="28"/>
        </w:rPr>
      </w:pPr>
      <w:r w:rsidRPr="00BE089A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</w:t>
      </w:r>
      <w:r>
        <w:rPr>
          <w:sz w:val="28"/>
          <w:szCs w:val="28"/>
        </w:rPr>
        <w:t xml:space="preserve"> муниципальных служащих Ермаковского районного Совета депутатов,</w:t>
      </w:r>
      <w:r w:rsidRPr="00BE089A">
        <w:rPr>
          <w:sz w:val="28"/>
          <w:szCs w:val="28"/>
        </w:rPr>
        <w:t xml:space="preserve"> а также сведений о доходах, об имуществе и обязательствах имущественного характера супруги (супруга) и несовершеннолетних детей указанных лиц</w:t>
      </w:r>
      <w:r w:rsidRPr="00261BA9">
        <w:rPr>
          <w:b/>
          <w:bCs/>
          <w:sz w:val="28"/>
          <w:szCs w:val="28"/>
        </w:rPr>
        <w:t xml:space="preserve"> </w:t>
      </w:r>
      <w:r w:rsidRPr="00261BA9">
        <w:rPr>
          <w:sz w:val="28"/>
          <w:szCs w:val="28"/>
        </w:rPr>
        <w:t>в информационно-телекоммуникационной сети Интернет</w:t>
      </w:r>
    </w:p>
    <w:p w:rsidR="00337DD5" w:rsidRPr="00BE089A" w:rsidRDefault="00337DD5" w:rsidP="00BE089A">
      <w:pPr>
        <w:pStyle w:val="1"/>
        <w:shd w:val="clear" w:color="auto" w:fill="auto"/>
        <w:spacing w:before="0" w:line="322" w:lineRule="exact"/>
        <w:ind w:left="40" w:right="20" w:firstLine="700"/>
        <w:jc w:val="both"/>
        <w:rPr>
          <w:sz w:val="28"/>
          <w:szCs w:val="28"/>
        </w:rPr>
      </w:pPr>
      <w:r w:rsidRPr="00BE089A">
        <w:rPr>
          <w:sz w:val="28"/>
          <w:szCs w:val="28"/>
        </w:rPr>
        <w:t xml:space="preserve">В соответствии со статьёй 15 Федерального закона Российской Федерации «О муниципальной службе в Российской Федерации» от 02.03.2007 № 25-ФЗ, статьями 8 и 12.1 частью 4 Федерального закона Российской Федерации от 25.12.2008 № 273-ФЗ «О противодействии коррупции», Федеральным законом «О внесении изменений в отдельные законодательные акты Российской Федерации» от 03.11.2015 № 303-ФЗ, Законом Красноярского края от 07.07.2009 </w:t>
      </w:r>
      <w:r w:rsidRPr="00BE089A">
        <w:rPr>
          <w:sz w:val="28"/>
          <w:szCs w:val="28"/>
          <w:lang w:val="en-US"/>
        </w:rPr>
        <w:t>N</w:t>
      </w:r>
      <w:r w:rsidRPr="00BE089A">
        <w:rPr>
          <w:sz w:val="28"/>
          <w:szCs w:val="28"/>
        </w:rPr>
        <w:t xml:space="preserve"> 8-3542 (ред. от 20.12.2012)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характера", Ермаковский районный Совет депутатов </w:t>
      </w:r>
      <w:r w:rsidRPr="00BE089A">
        <w:rPr>
          <w:b/>
          <w:bCs/>
          <w:sz w:val="28"/>
          <w:szCs w:val="28"/>
        </w:rPr>
        <w:t>РЕШИЛ:</w:t>
      </w:r>
    </w:p>
    <w:p w:rsidR="00337DD5" w:rsidRPr="00BE089A" w:rsidRDefault="00337DD5" w:rsidP="00BE089A">
      <w:pPr>
        <w:pStyle w:val="1"/>
        <w:shd w:val="clear" w:color="auto" w:fill="auto"/>
        <w:spacing w:before="0" w:after="0"/>
        <w:ind w:left="4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BE089A">
        <w:rPr>
          <w:sz w:val="28"/>
          <w:szCs w:val="28"/>
        </w:rPr>
        <w:t>орядок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</w:t>
      </w:r>
      <w:r>
        <w:rPr>
          <w:sz w:val="28"/>
          <w:szCs w:val="28"/>
        </w:rPr>
        <w:t xml:space="preserve"> муниципальных служащих Ермаковского районного Совета депутатов,</w:t>
      </w:r>
      <w:r w:rsidRPr="00BE089A">
        <w:rPr>
          <w:sz w:val="28"/>
          <w:szCs w:val="28"/>
        </w:rPr>
        <w:t xml:space="preserve"> а также сведений о доходах, об имуществе и обязательствах имущественного характера супруги (супруга) и несовершеннолетних детей указанных лиц</w:t>
      </w:r>
      <w:r w:rsidRPr="00261BA9">
        <w:rPr>
          <w:b/>
          <w:bCs/>
          <w:sz w:val="28"/>
          <w:szCs w:val="28"/>
        </w:rPr>
        <w:t xml:space="preserve"> </w:t>
      </w:r>
      <w:r w:rsidRPr="00261BA9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(приложение)</w:t>
      </w:r>
      <w:r w:rsidRPr="00BE089A">
        <w:rPr>
          <w:sz w:val="28"/>
          <w:szCs w:val="28"/>
        </w:rPr>
        <w:t>.</w:t>
      </w:r>
    </w:p>
    <w:p w:rsidR="00337DD5" w:rsidRPr="00BE089A" w:rsidRDefault="00337DD5" w:rsidP="00BE089A">
      <w:pPr>
        <w:pStyle w:val="1"/>
        <w:shd w:val="clear" w:color="auto" w:fill="auto"/>
        <w:spacing w:before="0" w:after="0"/>
        <w:ind w:left="40" w:right="20" w:firstLine="560"/>
        <w:jc w:val="both"/>
        <w:rPr>
          <w:color w:val="000000"/>
          <w:spacing w:val="6"/>
          <w:sz w:val="28"/>
          <w:szCs w:val="28"/>
          <w:lang w:eastAsia="ru-RU"/>
        </w:rPr>
      </w:pPr>
      <w:r w:rsidRPr="00BE089A">
        <w:rPr>
          <w:sz w:val="28"/>
          <w:szCs w:val="28"/>
        </w:rPr>
        <w:t xml:space="preserve">2. </w:t>
      </w:r>
      <w:r w:rsidRPr="00BE089A">
        <w:rPr>
          <w:color w:val="000000"/>
          <w:spacing w:val="6"/>
          <w:sz w:val="28"/>
          <w:szCs w:val="28"/>
          <w:lang w:eastAsia="ru-RU"/>
        </w:rPr>
        <w:t xml:space="preserve">Контроль за исполнением решения возложить </w:t>
      </w:r>
      <w:r>
        <w:rPr>
          <w:color w:val="000000"/>
          <w:spacing w:val="6"/>
          <w:sz w:val="28"/>
          <w:szCs w:val="28"/>
          <w:lang w:eastAsia="ru-RU"/>
        </w:rPr>
        <w:t xml:space="preserve">на </w:t>
      </w:r>
      <w:r w:rsidRPr="00BE089A">
        <w:rPr>
          <w:color w:val="000000"/>
          <w:spacing w:val="6"/>
          <w:sz w:val="28"/>
          <w:szCs w:val="28"/>
          <w:lang w:eastAsia="ru-RU"/>
        </w:rPr>
        <w:t>постоянную комиссию по местному самоуправлению и работе с депутатами, вопросам законности и защиты прав граждан, депутатской этике.</w:t>
      </w:r>
    </w:p>
    <w:p w:rsidR="00337DD5" w:rsidRPr="00BE089A" w:rsidRDefault="00337DD5" w:rsidP="00BE089A">
      <w:pPr>
        <w:pStyle w:val="1"/>
        <w:shd w:val="clear" w:color="auto" w:fill="auto"/>
        <w:spacing w:before="0" w:after="0"/>
        <w:ind w:left="40" w:right="20" w:firstLine="560"/>
        <w:jc w:val="both"/>
        <w:rPr>
          <w:sz w:val="28"/>
          <w:szCs w:val="28"/>
        </w:rPr>
      </w:pPr>
      <w:r w:rsidRPr="00BE089A">
        <w:rPr>
          <w:color w:val="000000"/>
          <w:spacing w:val="6"/>
          <w:sz w:val="28"/>
          <w:szCs w:val="28"/>
          <w:lang w:eastAsia="ru-RU"/>
        </w:rPr>
        <w:t>3. Настоящее решение вступает в силу со дня опубликования (обнародования).</w:t>
      </w:r>
    </w:p>
    <w:p w:rsidR="00337DD5" w:rsidRDefault="00337DD5"/>
    <w:p w:rsidR="00337DD5" w:rsidRDefault="00337DD5" w:rsidP="00BE0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В.И.Форсель</w:t>
      </w:r>
    </w:p>
    <w:p w:rsidR="00337DD5" w:rsidRDefault="00337DD5" w:rsidP="00BE0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D5" w:rsidRDefault="00337DD5" w:rsidP="00BE089A">
      <w:pPr>
        <w:spacing w:after="0"/>
        <w:rPr>
          <w:rFonts w:ascii="Times New Roman" w:hAnsi="Times New Roman" w:cs="Times New Roman"/>
          <w:sz w:val="28"/>
          <w:szCs w:val="28"/>
        </w:rPr>
        <w:sectPr w:rsidR="00337DD5" w:rsidSect="006C2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М.А.Виговский</w:t>
      </w:r>
    </w:p>
    <w:p w:rsidR="00337DD5" w:rsidRDefault="00337DD5" w:rsidP="00EC2978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C0E52">
        <w:rPr>
          <w:rFonts w:ascii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337DD5" w:rsidRDefault="00337DD5" w:rsidP="00EC2978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Ермаковского районного</w:t>
      </w:r>
    </w:p>
    <w:p w:rsidR="00337DD5" w:rsidRPr="009C0E52" w:rsidRDefault="00337DD5" w:rsidP="00EC2978">
      <w:pPr>
        <w:spacing w:after="0" w:line="240" w:lineRule="auto"/>
        <w:ind w:left="5664" w:right="311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9C0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DD5" w:rsidRPr="009C0E52" w:rsidRDefault="00337DD5" w:rsidP="00EC2978">
      <w:pPr>
        <w:spacing w:after="0" w:line="240" w:lineRule="auto"/>
        <w:ind w:left="6372" w:right="31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07-39р от 15.04.2016</w:t>
      </w:r>
    </w:p>
    <w:p w:rsidR="00337DD5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D5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D5" w:rsidRPr="00FC6A08" w:rsidRDefault="00337DD5" w:rsidP="00EC29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7DD5" w:rsidRDefault="00337DD5" w:rsidP="00EC29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C28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DD5" w:rsidRPr="00FC6A08" w:rsidRDefault="00337DD5" w:rsidP="00EC297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механизм размещения сведений о доходах, об имуществе и обязательствах имущественного характера </w:t>
      </w:r>
      <w:r w:rsidRPr="00466B44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(в том числе депутатов, членов выборного органа местного самоуправления, выборных должностных лиц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47A">
        <w:rPr>
          <w:rFonts w:ascii="Times New Roman" w:hAnsi="Times New Roman" w:cs="Times New Roman"/>
          <w:sz w:val="28"/>
          <w:szCs w:val="28"/>
        </w:rPr>
        <w:t xml:space="preserve"> а также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147A">
        <w:rPr>
          <w:rFonts w:ascii="Times New Roman" w:hAnsi="Times New Roman" w:cs="Times New Roman"/>
          <w:sz w:val="28"/>
          <w:szCs w:val="28"/>
        </w:rPr>
        <w:t xml:space="preserve"> указанными лицами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147A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77147A">
        <w:rPr>
          <w:rFonts w:ascii="Times New Roman" w:hAnsi="Times New Roman" w:cs="Times New Roman"/>
          <w:sz w:val="28"/>
          <w:szCs w:val="28"/>
        </w:rPr>
        <w:t xml:space="preserve"> подлежат размещению представителем нанимателя в информационно-телекоммуникационной сети Интернет, на официальном сайте адм</w:t>
      </w:r>
      <w:r>
        <w:rPr>
          <w:rFonts w:ascii="Times New Roman" w:hAnsi="Times New Roman" w:cs="Times New Roman"/>
          <w:sz w:val="28"/>
          <w:szCs w:val="28"/>
        </w:rPr>
        <w:t>инистрации Ермаковского района: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а)</w:t>
      </w:r>
      <w:r w:rsidRPr="0077147A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б)</w:t>
      </w:r>
      <w:r w:rsidRPr="0077147A">
        <w:rPr>
          <w:rFonts w:ascii="Times New Roman" w:hAnsi="Times New Roman" w:cs="Times New Roman"/>
          <w:sz w:val="28"/>
          <w:szCs w:val="28"/>
        </w:rPr>
        <w:tab/>
        <w:t>перечень транспортных средств, с указанием вида и марки, принадлежащих на праве собственности лицам, указанным в пункте 1 настоящего Порядка, их супругам и несовершеннолетним детям;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в)</w:t>
      </w:r>
      <w:r w:rsidRPr="0077147A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Порядка, их супругов и несовершеннолетних детей.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а)</w:t>
      </w:r>
      <w:r w:rsidRPr="0077147A">
        <w:rPr>
          <w:rFonts w:ascii="Times New Roman" w:hAnsi="Times New Roman" w:cs="Times New Roman"/>
          <w:sz w:val="28"/>
          <w:szCs w:val="28"/>
        </w:rPr>
        <w:tab/>
        <w:t>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б)</w:t>
      </w:r>
      <w:r w:rsidRPr="0077147A">
        <w:rPr>
          <w:rFonts w:ascii="Times New Roman" w:hAnsi="Times New Roman" w:cs="Times New Roman"/>
          <w:sz w:val="28"/>
          <w:szCs w:val="28"/>
        </w:rPr>
        <w:tab/>
        <w:t>персональные данные супругов, детей и иных членов семьи лиц, указанных в пункте 1 настоящего Порядка;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в)</w:t>
      </w:r>
      <w:r w:rsidRPr="0077147A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их супругов, детей и иных членов семьи;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г)</w:t>
      </w:r>
      <w:r w:rsidRPr="0077147A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их супругам, детям, иным членам семьи на праве собственности или находящихся в их пользовании;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д)</w:t>
      </w:r>
      <w:r w:rsidRPr="0077147A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5.</w:t>
      </w:r>
      <w:r w:rsidRPr="0077147A">
        <w:rPr>
          <w:rFonts w:ascii="Times New Roman" w:hAnsi="Times New Roman" w:cs="Times New Roman"/>
          <w:sz w:val="28"/>
          <w:szCs w:val="28"/>
        </w:rPr>
        <w:tab/>
        <w:t xml:space="preserve">Сведения на официальных сайтах размещаются в </w:t>
      </w:r>
      <w:r w:rsidRPr="00872F0B">
        <w:rPr>
          <w:rFonts w:ascii="Times New Roman" w:hAnsi="Times New Roman" w:cs="Times New Roman"/>
          <w:sz w:val="28"/>
          <w:szCs w:val="28"/>
        </w:rPr>
        <w:t>30-дневный срок</w:t>
      </w:r>
      <w:r w:rsidRPr="0077147A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Специалист Ермаковского райо</w:t>
      </w:r>
      <w:r>
        <w:rPr>
          <w:rFonts w:ascii="Times New Roman" w:hAnsi="Times New Roman" w:cs="Times New Roman"/>
          <w:sz w:val="28"/>
          <w:szCs w:val="28"/>
        </w:rPr>
        <w:t>нного Совета депутатов</w:t>
      </w:r>
      <w:r w:rsidRPr="0077147A">
        <w:rPr>
          <w:rFonts w:ascii="Times New Roman" w:hAnsi="Times New Roman" w:cs="Times New Roman"/>
          <w:sz w:val="28"/>
          <w:szCs w:val="28"/>
        </w:rPr>
        <w:t xml:space="preserve"> (далее - специалист)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47A">
        <w:rPr>
          <w:rFonts w:ascii="Times New Roman" w:hAnsi="Times New Roman" w:cs="Times New Roman"/>
          <w:sz w:val="28"/>
          <w:szCs w:val="28"/>
        </w:rPr>
        <w:t xml:space="preserve">т таблицу сведений о доходах, об имуществе и обязательствах имущественного характера, указанных в пункте 2 настоящего Порядка, по форме согласно приложению к настоящему Порядку (далее - сводная таблица) и направляет её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147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147A">
        <w:rPr>
          <w:rFonts w:ascii="Times New Roman" w:hAnsi="Times New Roman" w:cs="Times New Roman"/>
          <w:sz w:val="28"/>
          <w:szCs w:val="28"/>
        </w:rPr>
        <w:t xml:space="preserve"> Ермаковского района </w:t>
      </w:r>
      <w:r w:rsidRPr="00872F0B">
        <w:rPr>
          <w:rFonts w:ascii="Times New Roman" w:hAnsi="Times New Roman" w:cs="Times New Roman"/>
          <w:sz w:val="28"/>
          <w:szCs w:val="28"/>
        </w:rPr>
        <w:t>в 15-дневный срок</w:t>
      </w:r>
      <w:r w:rsidRPr="0077147A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Ермаковского района</w:t>
      </w:r>
      <w:r w:rsidRPr="0077147A">
        <w:rPr>
          <w:rFonts w:ascii="Times New Roman" w:hAnsi="Times New Roman" w:cs="Times New Roman"/>
          <w:sz w:val="28"/>
          <w:szCs w:val="28"/>
        </w:rPr>
        <w:t xml:space="preserve"> размещает таблицу на официальном сайте администрации Ермаковского района не позднее 31 мая года, следующего за отчётным.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6.</w:t>
      </w:r>
      <w:r w:rsidRPr="0077147A">
        <w:rPr>
          <w:rFonts w:ascii="Times New Roman" w:hAnsi="Times New Roman" w:cs="Times New Roman"/>
          <w:sz w:val="28"/>
          <w:szCs w:val="28"/>
        </w:rPr>
        <w:tab/>
        <w:t>При размещении на официальном сайте администрации Ермаковского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размещённые в предыдущие годы, сохраняются на официальном сайте администрации Ермаковского района.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7.</w:t>
      </w:r>
      <w:r w:rsidRPr="0077147A">
        <w:rPr>
          <w:rFonts w:ascii="Times New Roman" w:hAnsi="Times New Roman" w:cs="Times New Roman"/>
          <w:sz w:val="28"/>
          <w:szCs w:val="28"/>
        </w:rPr>
        <w:tab/>
        <w:t>В случае, если 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77147A">
        <w:rPr>
          <w:rFonts w:ascii="Times New Roman" w:hAnsi="Times New Roman" w:cs="Times New Roman"/>
          <w:sz w:val="28"/>
          <w:szCs w:val="28"/>
        </w:rPr>
        <w:t xml:space="preserve"> уточнённые сведения о доходах, об имуществе и обязательствах имущественного характера и если эти сведения подлежат размещению на официальном сайте администрации Ермаковского района в соответствии с пунктом 2 настоящего Порядка,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Ермаковского районного Совета депутатов формирует таблицу и направляе</w:t>
      </w:r>
      <w:r w:rsidRPr="0077147A">
        <w:rPr>
          <w:rFonts w:ascii="Times New Roman" w:hAnsi="Times New Roman" w:cs="Times New Roman"/>
          <w:sz w:val="28"/>
          <w:szCs w:val="28"/>
        </w:rPr>
        <w:t xml:space="preserve">т 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714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Ермаковского района</w:t>
      </w:r>
      <w:r w:rsidRPr="0077147A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Ермаковского района </w:t>
      </w:r>
      <w:r w:rsidRPr="00872F0B">
        <w:rPr>
          <w:rFonts w:ascii="Times New Roman" w:hAnsi="Times New Roman" w:cs="Times New Roman"/>
          <w:sz w:val="28"/>
          <w:szCs w:val="28"/>
        </w:rPr>
        <w:t>в ближайший рабочий день</w:t>
      </w:r>
      <w:r w:rsidRPr="0077147A">
        <w:rPr>
          <w:rFonts w:ascii="Times New Roman" w:hAnsi="Times New Roman" w:cs="Times New Roman"/>
          <w:sz w:val="28"/>
          <w:szCs w:val="28"/>
        </w:rPr>
        <w:t xml:space="preserve"> после представления уточнённых сведений.</w:t>
      </w:r>
    </w:p>
    <w:p w:rsidR="00337DD5" w:rsidRPr="0077147A" w:rsidRDefault="00337DD5" w:rsidP="00EC2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7A">
        <w:rPr>
          <w:rFonts w:ascii="Times New Roman" w:hAnsi="Times New Roman" w:cs="Times New Roman"/>
          <w:sz w:val="28"/>
          <w:szCs w:val="28"/>
        </w:rPr>
        <w:t>8. В случае, если гражданин назначен на должность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147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7147A">
        <w:rPr>
          <w:rFonts w:ascii="Times New Roman" w:hAnsi="Times New Roman" w:cs="Times New Roman"/>
          <w:sz w:val="28"/>
          <w:szCs w:val="28"/>
        </w:rPr>
        <w:t xml:space="preserve"> после даты, указанной в пункте 5 настоящего Порядка, специалист </w:t>
      </w:r>
      <w:r>
        <w:rPr>
          <w:rFonts w:ascii="Times New Roman" w:hAnsi="Times New Roman" w:cs="Times New Roman"/>
          <w:sz w:val="28"/>
          <w:szCs w:val="28"/>
        </w:rPr>
        <w:t>Ермаковского районного Совета депутатов</w:t>
      </w:r>
      <w:r w:rsidRPr="0077147A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47A">
        <w:rPr>
          <w:rFonts w:ascii="Times New Roman" w:hAnsi="Times New Roman" w:cs="Times New Roman"/>
          <w:sz w:val="28"/>
          <w:szCs w:val="28"/>
        </w:rPr>
        <w:t>т таблицу и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7147A">
        <w:rPr>
          <w:rFonts w:ascii="Times New Roman" w:hAnsi="Times New Roman" w:cs="Times New Roman"/>
          <w:sz w:val="28"/>
          <w:szCs w:val="28"/>
        </w:rPr>
        <w:t xml:space="preserve"> ее в </w:t>
      </w:r>
      <w:r>
        <w:rPr>
          <w:rFonts w:ascii="Times New Roman" w:hAnsi="Times New Roman" w:cs="Times New Roman"/>
          <w:sz w:val="28"/>
          <w:szCs w:val="28"/>
        </w:rPr>
        <w:t>администрацию Ермаковского районного Совета депутатов</w:t>
      </w:r>
      <w:r w:rsidRPr="0077147A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Ермаковского района в </w:t>
      </w:r>
      <w:r w:rsidRPr="00872F0B">
        <w:rPr>
          <w:rFonts w:ascii="Times New Roman" w:hAnsi="Times New Roman" w:cs="Times New Roman"/>
          <w:sz w:val="28"/>
          <w:szCs w:val="28"/>
        </w:rPr>
        <w:t>срок не позднее 1 месяца</w:t>
      </w:r>
      <w:r w:rsidRPr="0077147A">
        <w:rPr>
          <w:rFonts w:ascii="Times New Roman" w:hAnsi="Times New Roman" w:cs="Times New Roman"/>
          <w:sz w:val="28"/>
          <w:szCs w:val="28"/>
        </w:rPr>
        <w:t xml:space="preserve"> со дня представления сведений о доходах, об имуществе и обязательствах имущественного характера.</w:t>
      </w:r>
    </w:p>
    <w:p w:rsidR="00337DD5" w:rsidRDefault="00337DD5" w:rsidP="00EC2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4489F">
        <w:rPr>
          <w:rFonts w:ascii="Times New Roman" w:hAnsi="Times New Roman" w:cs="Times New Roman"/>
          <w:sz w:val="28"/>
          <w:szCs w:val="28"/>
        </w:rPr>
        <w:t>Главам сельсоветов Ермаковского района необходимо распоряжениями администраций сельсоветов назначить сотрудников из состава администраций сельсоветов, ответственных за хранение и размещение на официальных сайтах администраций сельсоветов сведений, пр</w:t>
      </w:r>
      <w:r>
        <w:rPr>
          <w:rFonts w:ascii="Times New Roman" w:hAnsi="Times New Roman" w:cs="Times New Roman"/>
          <w:sz w:val="28"/>
          <w:szCs w:val="28"/>
        </w:rPr>
        <w:t>едоставленных депутатами сельского</w:t>
      </w:r>
      <w:r w:rsidRPr="00A4489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489F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37DD5" w:rsidRDefault="00337DD5" w:rsidP="00BE089A">
      <w:pPr>
        <w:spacing w:after="0"/>
        <w:rPr>
          <w:rFonts w:ascii="Times New Roman" w:hAnsi="Times New Roman" w:cs="Times New Roman"/>
          <w:sz w:val="28"/>
          <w:szCs w:val="28"/>
        </w:rPr>
        <w:sectPr w:rsidR="00337DD5" w:rsidSect="006C2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DD5" w:rsidRPr="00EC2978" w:rsidRDefault="00337DD5" w:rsidP="00EC2978">
      <w:pPr>
        <w:framePr w:w="14318" w:h="2856" w:hRule="exact" w:wrap="none" w:vAnchor="page" w:hAnchor="page" w:x="1261" w:y="3919"/>
        <w:widowControl w:val="0"/>
        <w:spacing w:after="0" w:line="230" w:lineRule="exact"/>
        <w:ind w:left="9160"/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</w:pPr>
      <w:r w:rsidRPr="00EC2978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Приложение</w:t>
      </w:r>
    </w:p>
    <w:p w:rsidR="00337DD5" w:rsidRPr="00EC2978" w:rsidRDefault="00337DD5" w:rsidP="00EC2978">
      <w:pPr>
        <w:framePr w:w="14318" w:h="2856" w:hRule="exact" w:wrap="none" w:vAnchor="page" w:hAnchor="page" w:x="1261" w:y="3919"/>
        <w:widowControl w:val="0"/>
        <w:spacing w:after="0" w:line="230" w:lineRule="exact"/>
        <w:ind w:left="9160" w:right="320"/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</w:pPr>
      <w:r w:rsidRPr="00EC2978"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eastAsia="ru-RU"/>
        </w:rPr>
        <w:t>к Порядку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об имуществе и обязательствах имущественного характера супруги (супруга) и несовершеннолетних детей указанных лиц в информационно-телекоммуникационной сети Интернет</w:t>
      </w:r>
    </w:p>
    <w:p w:rsidR="00337DD5" w:rsidRPr="00EC2978" w:rsidRDefault="00337DD5" w:rsidP="00EC2978">
      <w:pPr>
        <w:framePr w:w="14318" w:h="1026" w:hRule="exact" w:wrap="none" w:vAnchor="page" w:hAnchor="page" w:x="1261" w:y="7283"/>
        <w:widowControl w:val="0"/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  <w:lang w:eastAsia="ru-RU"/>
        </w:rPr>
      </w:pPr>
      <w:r w:rsidRPr="00EC2978">
        <w:rPr>
          <w:rFonts w:ascii="Times New Roman" w:eastAsia="Times New Roman" w:hAnsi="Times New Roman" w:cs="Times New Roman"/>
          <w:b/>
          <w:bCs/>
          <w:color w:val="000000"/>
          <w:spacing w:val="11"/>
          <w:sz w:val="23"/>
          <w:szCs w:val="23"/>
          <w:lang w:eastAsia="ru-RU"/>
        </w:rPr>
        <w:t>Сведения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граждан, претендующих на замещение должности муниципальной службы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1915"/>
        <w:gridCol w:w="2136"/>
        <w:gridCol w:w="2213"/>
        <w:gridCol w:w="1843"/>
        <w:gridCol w:w="2909"/>
        <w:gridCol w:w="2669"/>
      </w:tblGrid>
      <w:tr w:rsidR="00337DD5" w:rsidRPr="00EC2978" w:rsidTr="00ED76DD">
        <w:trPr>
          <w:trHeight w:hRule="exact" w:val="254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муниципального</w:t>
            </w:r>
          </w:p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образования</w:t>
            </w:r>
          </w:p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Ермаковского</w:t>
            </w:r>
          </w:p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Наименование</w:t>
            </w:r>
          </w:p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Годовой доход, руб.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8" w:lineRule="exact"/>
              <w:ind w:firstLine="320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337DD5" w:rsidRPr="00EC2978" w:rsidTr="00ED76DD">
        <w:trPr>
          <w:trHeight w:hRule="exact"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17"/>
                <w:szCs w:val="17"/>
                <w:lang w:eastAsia="ru-RU"/>
              </w:rPr>
            </w:pPr>
            <w:r w:rsidRPr="00EC29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337DD5" w:rsidRPr="00EC2978" w:rsidTr="00ED76DD">
        <w:trPr>
          <w:trHeight w:hRule="exact"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7DD5" w:rsidRPr="00EC2978" w:rsidTr="00ED76DD">
        <w:trPr>
          <w:trHeight w:hRule="exact" w:val="2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337DD5" w:rsidRPr="00EC2978" w:rsidTr="00ED76DD">
        <w:trPr>
          <w:trHeight w:hRule="exact" w:val="2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DD5" w:rsidRPr="00EC2978" w:rsidRDefault="00337DD5" w:rsidP="00EC2978">
            <w:pPr>
              <w:framePr w:w="14146" w:h="3528" w:wrap="none" w:vAnchor="page" w:hAnchor="page" w:x="1266" w:y="8582"/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337DD5" w:rsidRPr="00EC2978" w:rsidRDefault="00337DD5" w:rsidP="00EC2978">
      <w:pPr>
        <w:framePr w:wrap="none" w:vAnchor="page" w:hAnchor="page" w:x="1261" w:y="12446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</w:pPr>
      <w:r w:rsidRPr="00EC2978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  <w:t>Председатель Ермаковского районного Совета депутатов</w:t>
      </w:r>
    </w:p>
    <w:p w:rsidR="00337DD5" w:rsidRPr="00EC2978" w:rsidRDefault="00337DD5" w:rsidP="00EC2978">
      <w:pPr>
        <w:framePr w:wrap="none" w:vAnchor="page" w:hAnchor="page" w:x="8783" w:y="12825"/>
        <w:widowControl w:val="0"/>
        <w:spacing w:after="0" w:line="230" w:lineRule="exact"/>
        <w:ind w:left="100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</w:pPr>
      <w:r w:rsidRPr="00EC2978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  <w:t>(подпись)</w:t>
      </w:r>
    </w:p>
    <w:p w:rsidR="00337DD5" w:rsidRPr="00EC2978" w:rsidRDefault="00337DD5" w:rsidP="00EC2978">
      <w:pPr>
        <w:framePr w:w="14318" w:h="322" w:hRule="exact" w:wrap="none" w:vAnchor="page" w:hAnchor="page" w:x="1261" w:y="12782"/>
        <w:widowControl w:val="0"/>
        <w:spacing w:after="0" w:line="230" w:lineRule="exact"/>
        <w:ind w:right="801"/>
        <w:jc w:val="right"/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</w:pPr>
      <w:r w:rsidRPr="00EC2978"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  <w:lang w:eastAsia="ru-RU"/>
        </w:rPr>
        <w:t>(И.О.Фамилия)</w:t>
      </w:r>
    </w:p>
    <w:p w:rsidR="00337DD5" w:rsidRPr="00EC2978" w:rsidRDefault="00337DD5" w:rsidP="00EC2978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337DD5" w:rsidRPr="00BE089A" w:rsidRDefault="00337DD5" w:rsidP="00BE08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7DD5" w:rsidRPr="00BE089A" w:rsidSect="00484B4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B28"/>
    <w:multiLevelType w:val="multilevel"/>
    <w:tmpl w:val="1822580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30788"/>
    <w:multiLevelType w:val="multilevel"/>
    <w:tmpl w:val="2A4C041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58A"/>
    <w:rsid w:val="00035474"/>
    <w:rsid w:val="001B172C"/>
    <w:rsid w:val="00213DBC"/>
    <w:rsid w:val="00261BA9"/>
    <w:rsid w:val="0029777A"/>
    <w:rsid w:val="002A7EA7"/>
    <w:rsid w:val="002F3204"/>
    <w:rsid w:val="00337DD5"/>
    <w:rsid w:val="003A4EA3"/>
    <w:rsid w:val="00440198"/>
    <w:rsid w:val="00466B44"/>
    <w:rsid w:val="00484B4C"/>
    <w:rsid w:val="0054389D"/>
    <w:rsid w:val="005806A7"/>
    <w:rsid w:val="0068265C"/>
    <w:rsid w:val="00693F13"/>
    <w:rsid w:val="00697687"/>
    <w:rsid w:val="006C2381"/>
    <w:rsid w:val="0074658A"/>
    <w:rsid w:val="0077147A"/>
    <w:rsid w:val="007D56EC"/>
    <w:rsid w:val="007E1596"/>
    <w:rsid w:val="00814FF8"/>
    <w:rsid w:val="00872F0B"/>
    <w:rsid w:val="00874A4A"/>
    <w:rsid w:val="0094677B"/>
    <w:rsid w:val="009636E8"/>
    <w:rsid w:val="009A17F1"/>
    <w:rsid w:val="009C0E52"/>
    <w:rsid w:val="00A15224"/>
    <w:rsid w:val="00A1585D"/>
    <w:rsid w:val="00A22200"/>
    <w:rsid w:val="00A4489F"/>
    <w:rsid w:val="00A90E1E"/>
    <w:rsid w:val="00A92C20"/>
    <w:rsid w:val="00AA7C28"/>
    <w:rsid w:val="00AB7CD9"/>
    <w:rsid w:val="00B014B0"/>
    <w:rsid w:val="00B55965"/>
    <w:rsid w:val="00BE089A"/>
    <w:rsid w:val="00C60F37"/>
    <w:rsid w:val="00CE4C01"/>
    <w:rsid w:val="00D138B7"/>
    <w:rsid w:val="00D41C14"/>
    <w:rsid w:val="00D449CF"/>
    <w:rsid w:val="00E1063E"/>
    <w:rsid w:val="00E22FCB"/>
    <w:rsid w:val="00EC2978"/>
    <w:rsid w:val="00ED76DD"/>
    <w:rsid w:val="00F321B6"/>
    <w:rsid w:val="00FA056F"/>
    <w:rsid w:val="00FC6A08"/>
    <w:rsid w:val="00F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35474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35474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35474"/>
    <w:pPr>
      <w:widowControl w:val="0"/>
      <w:shd w:val="clear" w:color="auto" w:fill="FFFFFF"/>
      <w:spacing w:before="1560" w:after="300" w:line="317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035474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E1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4B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1367</Words>
  <Characters>7797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МУНИЦИПАЛЬНОЕ ОБРАЗОВАНИЕ</dc:title>
  <dc:subject/>
  <dc:creator>Priemnay</dc:creator>
  <cp:keywords/>
  <dc:description/>
  <cp:lastModifiedBy>Журтова</cp:lastModifiedBy>
  <cp:revision>3</cp:revision>
  <cp:lastPrinted>2016-04-19T02:36:00Z</cp:lastPrinted>
  <dcterms:created xsi:type="dcterms:W3CDTF">2016-04-19T02:38:00Z</dcterms:created>
  <dcterms:modified xsi:type="dcterms:W3CDTF">2016-04-20T02:40:00Z</dcterms:modified>
</cp:coreProperties>
</file>