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78" w:rsidRPr="004D695C" w:rsidRDefault="00A32878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D695C">
        <w:rPr>
          <w:sz w:val="28"/>
          <w:szCs w:val="28"/>
        </w:rPr>
        <w:t>Администрация Ермаковского района</w:t>
      </w:r>
    </w:p>
    <w:p w:rsidR="00A32878" w:rsidRDefault="00A32878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2878" w:rsidRDefault="00A32878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A32878" w:rsidRDefault="00A32878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2878" w:rsidRPr="004D695C" w:rsidRDefault="00A32878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«25» января 2016 года                                                                  №  30- п</w:t>
      </w:r>
    </w:p>
    <w:p w:rsidR="00A32878" w:rsidRDefault="00A32878" w:rsidP="00843F0B">
      <w:pPr>
        <w:jc w:val="both"/>
        <w:rPr>
          <w:sz w:val="28"/>
          <w:szCs w:val="28"/>
        </w:rPr>
      </w:pPr>
    </w:p>
    <w:p w:rsidR="00A32878" w:rsidRDefault="00A32878" w:rsidP="00843F0B">
      <w:pPr>
        <w:jc w:val="both"/>
        <w:rPr>
          <w:sz w:val="28"/>
          <w:szCs w:val="28"/>
        </w:rPr>
      </w:pPr>
      <w:bookmarkStart w:id="0" w:name="_GoBack"/>
      <w:bookmarkEnd w:id="0"/>
    </w:p>
    <w:p w:rsidR="00A32878" w:rsidRDefault="00A32878" w:rsidP="007B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Положение «Об оплате </w:t>
      </w:r>
    </w:p>
    <w:p w:rsidR="00A32878" w:rsidRDefault="00A32878" w:rsidP="007B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труда работников УСЗН администрации </w:t>
      </w:r>
    </w:p>
    <w:p w:rsidR="00A32878" w:rsidRDefault="00A32878" w:rsidP="007B710F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Ермаковского района по должностям, не отнесенным</w:t>
      </w:r>
    </w:p>
    <w:p w:rsidR="00A32878" w:rsidRDefault="00A32878" w:rsidP="007B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муниципальным должностям и должностям </w:t>
      </w:r>
    </w:p>
    <w:p w:rsidR="00A32878" w:rsidRDefault="00A32878" w:rsidP="007B710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службы», утвержденное</w:t>
      </w:r>
    </w:p>
    <w:p w:rsidR="00A32878" w:rsidRDefault="00A32878" w:rsidP="007B71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Ермаковского района</w:t>
      </w:r>
    </w:p>
    <w:p w:rsidR="00A32878" w:rsidRDefault="00A32878" w:rsidP="007B710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№ 694-п от 17.09.2014 года </w:t>
      </w:r>
    </w:p>
    <w:p w:rsidR="00A32878" w:rsidRDefault="00A32878" w:rsidP="007B710F">
      <w:pPr>
        <w:jc w:val="both"/>
        <w:rPr>
          <w:sz w:val="20"/>
          <w:szCs w:val="20"/>
        </w:rPr>
      </w:pPr>
    </w:p>
    <w:p w:rsidR="00A32878" w:rsidRDefault="00A32878" w:rsidP="007B710F">
      <w:pPr>
        <w:jc w:val="both"/>
        <w:rPr>
          <w:sz w:val="20"/>
          <w:szCs w:val="20"/>
        </w:rPr>
      </w:pPr>
    </w:p>
    <w:p w:rsidR="00A32878" w:rsidRDefault="00A32878" w:rsidP="007B710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hyperlink r:id="rId5" w:history="1">
        <w:r w:rsidRPr="0032128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321287">
        <w:rPr>
          <w:sz w:val="28"/>
          <w:szCs w:val="28"/>
        </w:rPr>
        <w:t xml:space="preserve"> Красноярского края от 29.10.2009 N 9-3864 </w:t>
      </w:r>
      <w:r>
        <w:rPr>
          <w:sz w:val="28"/>
          <w:szCs w:val="28"/>
        </w:rPr>
        <w:t>«</w:t>
      </w:r>
      <w:r w:rsidRPr="00321287">
        <w:rPr>
          <w:sz w:val="28"/>
          <w:szCs w:val="28"/>
        </w:rPr>
        <w:t>О системах оплаты труда работников краевых государственных учреждений</w:t>
      </w:r>
      <w:r>
        <w:rPr>
          <w:sz w:val="28"/>
          <w:szCs w:val="28"/>
        </w:rPr>
        <w:t>», руководствуясь Уставом Ермаковского района Красноярского края, администрация Ермаковского района ПОСТАНОВЛЯЕТ:</w:t>
      </w:r>
    </w:p>
    <w:p w:rsidR="00A32878" w:rsidRDefault="00A32878" w:rsidP="007B710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1.4. раздела 1 Положения «Об оплате труда работников Управления социальной защиты населения администрации Ермаковского района по должностям, не отнесенным к муниципальным должностям и должностям муниципальной службы», утвержденного постановлением администрации Ермаковского района № 694-п от 17.09.2014 года, изложить в следующей редакции:</w:t>
      </w:r>
    </w:p>
    <w:p w:rsidR="00A32878" w:rsidRDefault="00A32878" w:rsidP="007B710F">
      <w:pPr>
        <w:pStyle w:val="ConsPlusNormal"/>
        <w:jc w:val="both"/>
      </w:pPr>
      <w:r>
        <w:t xml:space="preserve">       «1.4. Положение регулирует:</w:t>
      </w:r>
    </w:p>
    <w:p w:rsidR="00A32878" w:rsidRDefault="00A32878" w:rsidP="007B710F">
      <w:pPr>
        <w:pStyle w:val="ConsPlusNormal"/>
        <w:numPr>
          <w:ilvl w:val="0"/>
          <w:numId w:val="2"/>
        </w:numPr>
        <w:ind w:left="0" w:firstLine="0"/>
        <w:jc w:val="both"/>
      </w:pPr>
      <w:r>
        <w:t>минимальные размеры окладов (должностных окладов), ставок заработной платы работников, а также условия, при которых размеры окладов (должностных окладов), ставок заработной платы устанавливаются выше минимальных размеров окладов (должностных окладов), ставок заработной платы;</w:t>
      </w:r>
    </w:p>
    <w:p w:rsidR="00A32878" w:rsidRDefault="00A32878" w:rsidP="007B710F">
      <w:pPr>
        <w:pStyle w:val="ConsPlusNormal"/>
        <w:numPr>
          <w:ilvl w:val="0"/>
          <w:numId w:val="2"/>
        </w:numPr>
        <w:ind w:left="0" w:firstLine="0"/>
        <w:jc w:val="both"/>
      </w:pPr>
      <w:r>
        <w:t>виды, размеры и условия осуществления выплат компенсационного характера;</w:t>
      </w:r>
    </w:p>
    <w:p w:rsidR="00A32878" w:rsidRDefault="00A32878" w:rsidP="007B710F">
      <w:pPr>
        <w:pStyle w:val="ConsPlusNormal"/>
        <w:numPr>
          <w:ilvl w:val="0"/>
          <w:numId w:val="2"/>
        </w:numPr>
        <w:ind w:left="0" w:firstLine="0"/>
        <w:jc w:val="both"/>
      </w:pPr>
      <w:r>
        <w:t>виды, условия, размер и порядок выплат стимулирующего характера, в том числе критерии оценки результативности и качества труда работников».</w:t>
      </w:r>
    </w:p>
    <w:p w:rsidR="00A32878" w:rsidRDefault="00A32878" w:rsidP="007B710F">
      <w:pPr>
        <w:pStyle w:val="ConsPlusNormal"/>
        <w:ind w:firstLine="540"/>
        <w:jc w:val="both"/>
      </w:pPr>
      <w:r>
        <w:t>Раздел 2 Положения «Об оплате труда работников Управления социальной защиты населения администрации Ермаковского района по должностям, не отнесенным к муниципальным должностям и должностям муниципальной службы», утвержденного постановлением администрации Ермаковского района № 694-п от 17.09.2014 года, изложить в следующей редакции:</w:t>
      </w:r>
    </w:p>
    <w:p w:rsidR="00A32878" w:rsidRDefault="00A32878" w:rsidP="007B710F">
      <w:pPr>
        <w:pStyle w:val="ConsPlusNormal"/>
        <w:ind w:firstLine="540"/>
        <w:jc w:val="both"/>
      </w:pPr>
      <w:r>
        <w:t xml:space="preserve">«2.1. Минимальные </w:t>
      </w:r>
      <w:hyperlink r:id="rId6" w:history="1">
        <w:r w:rsidRPr="000A449A">
          <w:t>размеры</w:t>
        </w:r>
      </w:hyperlink>
      <w:r>
        <w:t xml:space="preserve"> окладов (должностных окладов), ставок заработной платы работников, занимающих должности служащих, устанавливаются на основе отнесения занимаемых ими должностей к </w:t>
      </w:r>
      <w:hyperlink r:id="rId7" w:history="1">
        <w:r w:rsidRPr="000A449A">
          <w:t>ПКГ</w:t>
        </w:r>
      </w:hyperlink>
      <w: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согласно приложению N 1 к Положению.</w:t>
      </w:r>
    </w:p>
    <w:p w:rsidR="00A32878" w:rsidRDefault="00A32878" w:rsidP="007B710F">
      <w:pPr>
        <w:pStyle w:val="ConsPlusNormal"/>
        <w:ind w:firstLine="540"/>
        <w:jc w:val="both"/>
      </w:pPr>
      <w:r>
        <w:t xml:space="preserve">2.2. Минимальные </w:t>
      </w:r>
      <w:hyperlink r:id="rId8" w:history="1">
        <w:r w:rsidRPr="000A449A">
          <w:t>размеры</w:t>
        </w:r>
      </w:hyperlink>
      <w:r>
        <w:t xml:space="preserve"> окладов (должностных окладов), ставок заработной платы работников, осуществляющих профессиональную деятельность по профессиям рабочих, устанавливаются на основе </w:t>
      </w:r>
      <w:hyperlink r:id="rId9" w:history="1">
        <w:r w:rsidRPr="000A449A">
          <w:t>ПКГ</w:t>
        </w:r>
      </w:hyperlink>
      <w:r>
        <w:t>, утвержденных Приказом Министерства здравоохранения и социального развития Российской Федерации N 248н от 29.05.2008 "Об утверждении профессиональных квалификационных групп общеотраслевых профессий рабочих", согласно приложению N 2 к Положению.</w:t>
      </w:r>
    </w:p>
    <w:p w:rsidR="00A32878" w:rsidRDefault="00A32878" w:rsidP="007B710F">
      <w:pPr>
        <w:pStyle w:val="ConsPlusNormal"/>
        <w:ind w:firstLine="540"/>
        <w:jc w:val="both"/>
      </w:pPr>
      <w:r>
        <w:t xml:space="preserve">2.3.  </w:t>
      </w:r>
      <w:bookmarkStart w:id="1" w:name="P5"/>
      <w:bookmarkEnd w:id="1"/>
      <w:r>
        <w:t>Минимальные размеры окладов (должностных окладов), ставок заработной платы водителей увеличиваются при условии наличия квалификационной категории с учетом классности в следующих размерах:</w:t>
      </w:r>
    </w:p>
    <w:p w:rsidR="00A32878" w:rsidRDefault="00A32878" w:rsidP="007B710F">
      <w:pPr>
        <w:pStyle w:val="ConsPlusNormal"/>
        <w:ind w:firstLine="540"/>
        <w:jc w:val="both"/>
      </w:pPr>
      <w:r>
        <w:t>на 25% - за первый класс;</w:t>
      </w:r>
    </w:p>
    <w:p w:rsidR="00A32878" w:rsidRDefault="00A32878" w:rsidP="007B710F">
      <w:pPr>
        <w:pStyle w:val="ConsPlusNormal"/>
        <w:ind w:firstLine="540"/>
        <w:jc w:val="both"/>
      </w:pPr>
      <w:r>
        <w:t>на 10% - за второй класс.</w:t>
      </w:r>
    </w:p>
    <w:p w:rsidR="00A32878" w:rsidRDefault="00A32878" w:rsidP="007B710F">
      <w:pPr>
        <w:pStyle w:val="ConsPlusNormal"/>
        <w:jc w:val="both"/>
      </w:pPr>
      <w:r>
        <w:t xml:space="preserve">       2.4. Начисление выплат компенсационного характера и персональных стимулирующих выплат осуществляется от оклада (должностного оклада), ставки заработной платы без учета его увеличения, предусмотренного </w:t>
      </w:r>
      <w:hyperlink w:anchor="P5" w:history="1">
        <w:r w:rsidRPr="00950001">
          <w:t>пунктом 2.</w:t>
        </w:r>
      </w:hyperlink>
      <w:r>
        <w:t>3 настоящего Положения».</w:t>
      </w:r>
    </w:p>
    <w:p w:rsidR="00A32878" w:rsidRDefault="00A32878" w:rsidP="007B710F">
      <w:pPr>
        <w:pStyle w:val="ConsPlusNormal"/>
        <w:ind w:firstLine="540"/>
        <w:jc w:val="both"/>
      </w:pPr>
      <w:r>
        <w:t xml:space="preserve"> 3. Пункт 3.3. раздела 3 Положения «Об оплате труда работников Управления социальной защиты населения администрации Ермаковского района по должностям, не отнесенным к муниципальным должностям и должностям муниципальной службы», утвержденного постановлением администрации Ермаковского района № 694-п от 17.09.2014 года, изложить в следующей редакции:</w:t>
      </w:r>
    </w:p>
    <w:p w:rsidR="00A32878" w:rsidRDefault="00A32878" w:rsidP="007B710F">
      <w:pPr>
        <w:pStyle w:val="ConsPlusNormal"/>
        <w:ind w:firstLine="540"/>
        <w:jc w:val="both"/>
      </w:pPr>
      <w:r>
        <w:t xml:space="preserve">«3.3. Выплаты работникам, занятым на работах с вредными и (или) опасными условиями труда, устанавливаются в соответствии со </w:t>
      </w:r>
      <w:hyperlink r:id="rId10" w:history="1">
        <w:r w:rsidRPr="00570FF7">
          <w:t>статьей 147</w:t>
        </w:r>
      </w:hyperlink>
      <w:r w:rsidRPr="00570FF7">
        <w:t xml:space="preserve"> </w:t>
      </w:r>
      <w:r>
        <w:t>Трудового кодекса Российской Федерации. Конкретные размеры выплат за работу с вредными и (или) опасными условиями труда устанавливаются по результатам специальной оценки условий труда».</w:t>
      </w:r>
    </w:p>
    <w:p w:rsidR="00A32878" w:rsidRPr="00E561B1" w:rsidRDefault="00A32878" w:rsidP="007B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61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4. </w:t>
      </w:r>
      <w:r w:rsidRPr="00E561B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Добросоцкую И.П. </w:t>
      </w:r>
    </w:p>
    <w:p w:rsidR="00A32878" w:rsidRPr="001C6CD0" w:rsidRDefault="00A32878" w:rsidP="007B710F">
      <w:pPr>
        <w:tabs>
          <w:tab w:val="left" w:pos="0"/>
        </w:tabs>
        <w:jc w:val="both"/>
        <w:rPr>
          <w:sz w:val="28"/>
          <w:szCs w:val="28"/>
        </w:rPr>
      </w:pPr>
      <w:r w:rsidRPr="00E56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5</w:t>
      </w:r>
      <w:r w:rsidRPr="00E561B1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через 10 дней после</w:t>
      </w:r>
      <w:r w:rsidRPr="00E561B1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и применяется к правоотношениям, возникшим с 01 января 2016 года</w:t>
      </w:r>
      <w:r w:rsidRPr="001C6CD0">
        <w:rPr>
          <w:sz w:val="28"/>
          <w:szCs w:val="28"/>
        </w:rPr>
        <w:t>.</w:t>
      </w:r>
    </w:p>
    <w:p w:rsidR="00A32878" w:rsidRPr="00E561B1" w:rsidRDefault="00A32878" w:rsidP="007B710F">
      <w:pPr>
        <w:jc w:val="both"/>
        <w:rPr>
          <w:sz w:val="28"/>
          <w:szCs w:val="28"/>
        </w:rPr>
      </w:pPr>
    </w:p>
    <w:p w:rsidR="00A32878" w:rsidRPr="00E561B1" w:rsidRDefault="00A32878" w:rsidP="007B710F">
      <w:pPr>
        <w:rPr>
          <w:sz w:val="28"/>
          <w:szCs w:val="28"/>
        </w:rPr>
      </w:pPr>
    </w:p>
    <w:p w:rsidR="00A32878" w:rsidRPr="00E561B1" w:rsidRDefault="00A32878" w:rsidP="007B710F">
      <w:pPr>
        <w:rPr>
          <w:sz w:val="28"/>
          <w:szCs w:val="28"/>
        </w:rPr>
      </w:pPr>
    </w:p>
    <w:p w:rsidR="00A32878" w:rsidRDefault="00A32878" w:rsidP="007B710F">
      <w:pPr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Pr="00E561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561B1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Ермаковского района</w:t>
      </w:r>
      <w:r w:rsidRPr="00E561B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М.А. Виговский</w:t>
      </w:r>
    </w:p>
    <w:p w:rsidR="00A32878" w:rsidRDefault="00A32878" w:rsidP="00843F0B">
      <w:pPr>
        <w:ind w:left="-57" w:firstLine="708"/>
        <w:jc w:val="both"/>
        <w:rPr>
          <w:sz w:val="28"/>
          <w:szCs w:val="28"/>
        </w:rPr>
      </w:pPr>
    </w:p>
    <w:p w:rsidR="00A32878" w:rsidRDefault="00A32878"/>
    <w:sectPr w:rsidR="00A32878" w:rsidSect="00D8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7545"/>
    <w:multiLevelType w:val="hybridMultilevel"/>
    <w:tmpl w:val="1B0E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71A3"/>
    <w:multiLevelType w:val="hybridMultilevel"/>
    <w:tmpl w:val="D122BB46"/>
    <w:lvl w:ilvl="0" w:tplc="755CED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835"/>
    <w:rsid w:val="000A449A"/>
    <w:rsid w:val="001C6CD0"/>
    <w:rsid w:val="00321287"/>
    <w:rsid w:val="004626E5"/>
    <w:rsid w:val="004D695C"/>
    <w:rsid w:val="00570FF7"/>
    <w:rsid w:val="007B710F"/>
    <w:rsid w:val="00843F0B"/>
    <w:rsid w:val="00950001"/>
    <w:rsid w:val="00994B5D"/>
    <w:rsid w:val="00A32878"/>
    <w:rsid w:val="00AD0835"/>
    <w:rsid w:val="00BD0DB1"/>
    <w:rsid w:val="00D824BD"/>
    <w:rsid w:val="00E5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710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BF6AA146D17C675588B24919565F67A48AAD5CBCCC133A9EA848D1E9A7B9703A26DF39EDDA88543DF01F7fA0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BF6AA146D17C675588B2783F93AF97147F5DECEC49F6AF5E18ED846C522D544AB67A7DD99A5f80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DBF6AA146D17C675588B24919565F67A48AAD5CBCCC133A9EA848D1E9A7B9703A26DF39EDDA88543DF01F4fA0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037F934354DA5D9580957B3EC1431064A76D89351710210C1EC4FFB0DA461F3BDC1E5BEF2A80A130A6DB5cDa1G" TargetMode="External"/><Relationship Id="rId10" Type="http://schemas.openxmlformats.org/officeDocument/2006/relationships/hyperlink" Target="consultantplus://offline/ref=53E2CBE2C70B6E82B65090105E766E2C382D3A15EB848A4498C45A9B9078D5FFB7BE730B4ED016E3dDF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BF6AA146D17C675588B2783F93AF97E4AF1DFCAC49F6AF5E18ED846C522D544AB67A7DD99A5f80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789</Words>
  <Characters>4499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302-1s</cp:lastModifiedBy>
  <cp:revision>5</cp:revision>
  <dcterms:created xsi:type="dcterms:W3CDTF">2016-01-20T08:47:00Z</dcterms:created>
  <dcterms:modified xsi:type="dcterms:W3CDTF">2016-01-25T03:16:00Z</dcterms:modified>
</cp:coreProperties>
</file>