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708" w:left="0" w:right="0"/>
        <w:jc w:val="both"/>
      </w:pPr>
      <w:r>
        <w:rPr/>
      </w:r>
    </w:p>
    <w:p>
      <w:pPr>
        <w:pStyle w:val="style0"/>
        <w:ind w:firstLine="708"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t xml:space="preserve">                  </w:t>
      </w:r>
      <w:r>
        <w:rPr/>
        <w:t>Администрация Ермаковского района</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t xml:space="preserve">             </w:t>
      </w:r>
      <w:r>
        <w:rPr>
          <w:sz w:val="28"/>
          <w:szCs w:val="28"/>
        </w:rPr>
        <w:t xml:space="preserve">      </w:t>
      </w:r>
      <w:r>
        <w:rPr>
          <w:b/>
          <w:bCs/>
          <w:sz w:val="28"/>
          <w:szCs w:val="28"/>
        </w:rPr>
        <w:t>П О С Т А Н О В Л Е Н И Е</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t xml:space="preserve">05.02.2013г.                                                                   N51-п </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Об утверждении Порядка</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 xml:space="preserve">проведения конкурса на замещение </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 xml:space="preserve">должности муниципальной службы и </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формирования конкурсной комиссии</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Fonts w:ascii="Times New Roman" w:cs="Times New Roman" w:eastAsia="Times New Roman" w:hAnsi="Times New Roman"/>
          <w:bCs/>
          <w:sz w:val="28"/>
          <w:szCs w:val="28"/>
          <w:lang w:eastAsia="ru-RU"/>
        </w:rPr>
        <w:t xml:space="preserve">В соответствии со статьей 17 </w:t>
      </w:r>
      <w:r>
        <w:rPr>
          <w:rFonts w:ascii="Times New Roman" w:cs="Times New Roman" w:eastAsia="Times New Roman" w:hAnsi="Times New Roman"/>
          <w:sz w:val="28"/>
          <w:szCs w:val="28"/>
          <w:lang w:eastAsia="ru-RU"/>
        </w:rPr>
        <w:t xml:space="preserve">Федерального закона от 02.03.2007 </w:t>
        <w:br/>
        <w:t>№ 25-ФЗ «О муниципальной службе в Российской Федерации»</w:t>
      </w:r>
      <w:r>
        <w:rPr>
          <w:rFonts w:ascii="Times New Roman" w:cs="Times New Roman" w:eastAsia="Times New Roman" w:hAnsi="Times New Roman"/>
          <w:bCs/>
          <w:sz w:val="28"/>
          <w:szCs w:val="28"/>
          <w:lang w:eastAsia="ru-RU"/>
        </w:rPr>
        <w:t>, на основании  статьи  35 Устава Ермаковского района</w:t>
      </w:r>
    </w:p>
    <w:p>
      <w:pPr>
        <w:pStyle w:val="style0"/>
        <w:spacing w:after="0" w:before="0" w:line="100" w:lineRule="atLeast"/>
        <w:ind w:firstLine="540" w:left="0" w:right="0"/>
        <w:jc w:val="both"/>
      </w:pPr>
      <w:r>
        <w:rPr>
          <w:rFonts w:ascii="Times New Roman" w:cs="Times New Roman" w:eastAsia="Times New Roman" w:hAnsi="Times New Roman"/>
          <w:bCs/>
          <w:sz w:val="28"/>
          <w:szCs w:val="28"/>
          <w:lang w:eastAsia="ru-RU"/>
        </w:rPr>
        <w:t>ПОСТАНОВЛЯЕТ</w:t>
      </w:r>
      <w:r>
        <w:rPr>
          <w:rFonts w:ascii="Times New Roman" w:cs="Times New Roman" w:eastAsia="Times New Roman" w:hAnsi="Times New Roman"/>
          <w:sz w:val="28"/>
          <w:szCs w:val="28"/>
          <w:lang w:eastAsia="ru-RU"/>
        </w:rPr>
        <w:t>:</w:t>
      </w:r>
    </w:p>
    <w:p>
      <w:pPr>
        <w:pStyle w:val="style0"/>
        <w:numPr>
          <w:ilvl w:val="0"/>
          <w:numId w:val="4"/>
        </w:numPr>
        <w:spacing w:after="0" w:before="0" w:line="100" w:lineRule="atLeast"/>
        <w:jc w:val="both"/>
      </w:pPr>
      <w:r>
        <w:rPr>
          <w:rFonts w:ascii="Times New Roman" w:cs="Times New Roman" w:eastAsia="Times New Roman" w:hAnsi="Times New Roman"/>
          <w:bCs/>
          <w:sz w:val="28"/>
          <w:szCs w:val="28"/>
          <w:lang w:eastAsia="ru-RU"/>
        </w:rPr>
        <w:t xml:space="preserve">Утвердить Порядок проведения конкурса на замещение должности муниципальной службы и формирования конкурсной комиссии. </w:t>
      </w:r>
    </w:p>
    <w:p>
      <w:pPr>
        <w:pStyle w:val="style0"/>
        <w:spacing w:after="0" w:before="0" w:line="100" w:lineRule="atLeast"/>
        <w:jc w:val="center"/>
      </w:pPr>
      <w:r>
        <w:rPr/>
      </w:r>
    </w:p>
    <w:p>
      <w:pPr>
        <w:pStyle w:val="style0"/>
        <w:numPr>
          <w:ilvl w:val="0"/>
          <w:numId w:val="4"/>
        </w:numPr>
        <w:spacing w:after="0" w:before="0" w:line="100" w:lineRule="atLeast"/>
        <w:jc w:val="both"/>
      </w:pPr>
      <w:r>
        <w:rPr>
          <w:rFonts w:ascii="Times New Roman" w:cs="Times New Roman" w:eastAsia="Times New Roman" w:hAnsi="Times New Roman"/>
          <w:bCs/>
          <w:sz w:val="28"/>
          <w:szCs w:val="28"/>
          <w:lang w:eastAsia="ru-RU"/>
        </w:rPr>
        <w:t>Установить, что порядок проведения конкурсов, установленный настоящим Постановлением,</w:t>
      </w:r>
      <w:bookmarkStart w:id="0" w:name="_GoBack"/>
      <w:bookmarkEnd w:id="0"/>
      <w:r>
        <w:rPr>
          <w:rFonts w:ascii="Times New Roman" w:cs="Times New Roman" w:eastAsia="Times New Roman" w:hAnsi="Times New Roman"/>
          <w:bCs/>
          <w:sz w:val="28"/>
          <w:szCs w:val="28"/>
          <w:lang w:eastAsia="ru-RU"/>
        </w:rPr>
        <w:t xml:space="preserve"> распространяется на проведение конкурсов, на замещение должностей руководителей муниципальных учреждений, за исключением ограничений, установленных </w:t>
      </w:r>
      <w:r>
        <w:rPr>
          <w:rFonts w:ascii="Times New Roman" w:cs="Times New Roman" w:eastAsia="Times New Roman" w:hAnsi="Times New Roman"/>
          <w:sz w:val="28"/>
          <w:szCs w:val="28"/>
          <w:lang w:eastAsia="ru-RU"/>
        </w:rPr>
        <w:t>Федеральным законом от 02.03.2007 № 25-ФЗ «О муниципальной службе в Российской Федерации»</w:t>
      </w:r>
    </w:p>
    <w:p>
      <w:pPr>
        <w:pStyle w:val="style38"/>
        <w:numPr>
          <w:ilvl w:val="0"/>
          <w:numId w:val="4"/>
        </w:numPr>
        <w:spacing w:after="0" w:before="0" w:line="100" w:lineRule="atLeast"/>
        <w:jc w:val="both"/>
      </w:pPr>
      <w:r>
        <w:rPr>
          <w:rFonts w:ascii="Times New Roman" w:cs="Times New Roman" w:eastAsia="Times New Roman" w:hAnsi="Times New Roman"/>
          <w:bCs/>
          <w:sz w:val="28"/>
          <w:szCs w:val="28"/>
          <w:lang w:eastAsia="ru-RU"/>
        </w:rPr>
        <w:t>Контроль за исполнением настоящего постановления возложить на Первого заместителя главы администрации (Е.Е. Афанасьева).</w:t>
      </w:r>
    </w:p>
    <w:p>
      <w:pPr>
        <w:pStyle w:val="style38"/>
        <w:numPr>
          <w:ilvl w:val="0"/>
          <w:numId w:val="4"/>
        </w:numPr>
        <w:spacing w:after="0" w:before="0" w:line="100" w:lineRule="atLeast"/>
        <w:jc w:val="both"/>
      </w:pPr>
      <w:r>
        <w:rPr>
          <w:rFonts w:ascii="Times New Roman" w:cs="Times New Roman" w:eastAsia="Times New Roman" w:hAnsi="Times New Roman"/>
          <w:bCs/>
          <w:sz w:val="28"/>
          <w:szCs w:val="28"/>
          <w:lang w:eastAsia="ru-RU"/>
        </w:rPr>
        <w:t xml:space="preserve">Решение вступает в силу со </w:t>
      </w:r>
      <w:r>
        <w:rPr>
          <w:rFonts w:ascii="Times New Roman" w:cs="Times New Roman" w:eastAsia="Times New Roman" w:hAnsi="Times New Roman"/>
          <w:sz w:val="28"/>
          <w:szCs w:val="28"/>
          <w:lang w:eastAsia="ru-RU"/>
        </w:rPr>
        <w:t>дня, следующего за днем его официального опубликования (обнародования)</w:t>
      </w:r>
      <w:r>
        <w:rPr>
          <w:rFonts w:ascii="Times New Roman" w:cs="Times New Roman" w:eastAsia="Times New Roman" w:hAnsi="Times New Roman"/>
          <w:bCs/>
          <w:sz w:val="28"/>
          <w:szCs w:val="28"/>
          <w:lang w:eastAsia="ru-RU"/>
        </w:rPr>
        <w:t>.</w:t>
      </w:r>
    </w:p>
    <w:p>
      <w:pPr>
        <w:pStyle w:val="style38"/>
        <w:spacing w:after="0" w:before="0" w:line="100" w:lineRule="atLeast"/>
        <w:ind w:hanging="0" w:left="709" w:right="0"/>
        <w:jc w:val="both"/>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jc w:val="both"/>
      </w:pPr>
      <w:r>
        <w:rPr>
          <w:rFonts w:ascii="Times New Roman" w:cs="Times New Roman" w:eastAsia="Times New Roman" w:hAnsi="Times New Roman"/>
          <w:sz w:val="28"/>
          <w:szCs w:val="28"/>
          <w:lang w:eastAsia="ru-RU"/>
        </w:rPr>
        <w:t>Глава администрации</w:t>
        <w:tab/>
        <w:tab/>
        <w:tab/>
        <w:tab/>
        <w:tab/>
        <w:tab/>
        <w:tab/>
        <w:t>Б.И. Ситников</w:t>
      </w:r>
    </w:p>
    <w:p>
      <w:pPr>
        <w:sectPr>
          <w:type w:val="nextPage"/>
          <w:pgSz w:h="16838" w:w="11906"/>
          <w:pgMar w:bottom="1134" w:footer="0" w:gutter="0" w:header="0" w:left="1701" w:right="850" w:top="1134"/>
          <w:pgNumType w:fmt="decimal"/>
          <w:formProt w:val="false"/>
          <w:titlePg/>
          <w:textDirection w:val="lrTb"/>
          <w:docGrid w:charSpace="8192" w:linePitch="299" w:type="default"/>
        </w:sectPr>
        <w:pStyle w:val="style33"/>
        <w:jc w:val="center"/>
      </w:pPr>
      <w:r>
        <w:rPr/>
      </w:r>
    </w:p>
    <w:p>
      <w:pPr>
        <w:pStyle w:val="style0"/>
        <w:spacing w:after="0" w:before="0" w:line="100" w:lineRule="atLeast"/>
        <w:ind w:firstLine="540" w:left="0" w:right="0"/>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0"/>
          <w:szCs w:val="20"/>
          <w:lang w:eastAsia="ru-RU"/>
        </w:rPr>
        <w:t>Приложение к постановлению</w:t>
      </w:r>
    </w:p>
    <w:p>
      <w:pPr>
        <w:pStyle w:val="style0"/>
        <w:spacing w:after="0" w:before="0" w:line="100" w:lineRule="atLeast"/>
        <w:ind w:firstLine="540" w:left="0" w:right="0"/>
        <w:jc w:val="right"/>
      </w:pPr>
      <w:r>
        <w:rPr>
          <w:rFonts w:ascii="Times New Roman" w:cs="Times New Roman" w:eastAsia="Times New Roman" w:hAnsi="Times New Roman"/>
          <w:sz w:val="20"/>
          <w:szCs w:val="20"/>
          <w:lang w:eastAsia="ru-RU"/>
        </w:rPr>
        <w:t>Администрации Ермаковского района</w:t>
      </w:r>
    </w:p>
    <w:p>
      <w:pPr>
        <w:pStyle w:val="style0"/>
        <w:spacing w:after="0" w:before="0" w:line="100" w:lineRule="atLeast"/>
        <w:ind w:hanging="0" w:left="6096" w:right="0"/>
        <w:jc w:val="both"/>
      </w:pPr>
      <w:r>
        <w:rPr>
          <w:rFonts w:ascii="Times New Roman" w:cs="Times New Roman" w:eastAsia="Times New Roman" w:hAnsi="Times New Roman"/>
          <w:sz w:val="20"/>
          <w:szCs w:val="20"/>
          <w:lang w:eastAsia="ru-RU"/>
        </w:rPr>
        <w:t xml:space="preserve">от                                  №           </w:t>
      </w:r>
    </w:p>
    <w:p>
      <w:pPr>
        <w:pStyle w:val="style0"/>
        <w:spacing w:after="0" w:before="0" w:line="100" w:lineRule="atLeast"/>
        <w:ind w:firstLine="540" w:left="0" w:right="0"/>
        <w:jc w:val="both"/>
      </w:pPr>
      <w:r>
        <w:rPr/>
      </w:r>
    </w:p>
    <w:p>
      <w:pPr>
        <w:pStyle w:val="style0"/>
        <w:spacing w:after="0" w:before="0" w:line="100" w:lineRule="atLeast"/>
        <w:jc w:val="center"/>
      </w:pPr>
      <w:r>
        <w:rPr>
          <w:rFonts w:ascii="Times New Roman" w:cs="Times New Roman" w:eastAsia="Times New Roman" w:hAnsi="Times New Roman"/>
          <w:b/>
          <w:bCs/>
          <w:sz w:val="28"/>
          <w:szCs w:val="28"/>
          <w:lang w:eastAsia="ru-RU"/>
        </w:rPr>
        <w:t>Порядок проведения конкурса на замещение должности муниципальной службы и формирования конкурсной комиссии</w:t>
      </w:r>
    </w:p>
    <w:p>
      <w:pPr>
        <w:pStyle w:val="style0"/>
        <w:spacing w:after="0" w:before="0" w:line="100" w:lineRule="atLeast"/>
        <w:jc w:val="both"/>
      </w:pPr>
      <w:r>
        <w:rPr/>
      </w:r>
    </w:p>
    <w:p>
      <w:pPr>
        <w:pStyle w:val="style0"/>
        <w:spacing w:after="0" w:before="0" w:line="100" w:lineRule="atLeast"/>
        <w:ind w:firstLine="540" w:left="0" w:right="0"/>
        <w:jc w:val="center"/>
      </w:pPr>
      <w:r>
        <w:rPr>
          <w:rFonts w:ascii="Times New Roman" w:cs="Times New Roman" w:eastAsia="Times New Roman" w:hAnsi="Times New Roman"/>
          <w:sz w:val="28"/>
          <w:szCs w:val="28"/>
          <w:lang w:eastAsia="ru-RU"/>
        </w:rPr>
        <w:t>1. Общие положения</w:t>
      </w:r>
    </w:p>
    <w:p>
      <w:pPr>
        <w:pStyle w:val="style0"/>
        <w:spacing w:after="0" w:before="0" w:line="100" w:lineRule="atLeast"/>
        <w:ind w:firstLine="540" w:left="0" w:right="0"/>
        <w:jc w:val="center"/>
      </w:pPr>
      <w:r>
        <w:rPr/>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 xml:space="preserve">1.  Настоящий Порядок проведения конкурса на замещение  должности муниципальной службы (далее – Порядок) устанавливает порядок проведения конкурса на замещение должностей муниципальной службы </w:t>
        <w:br/>
        <w:t>в администрации Ермаковского района.</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2. Конкурс проводится с целью осуществления оценки профессионального уровня претендентов на замещение должностей муниципальной службы, их соответствия установленным квалификационным требованиям к должности муниципальной службы.</w:t>
      </w:r>
    </w:p>
    <w:p>
      <w:pPr>
        <w:pStyle w:val="style0"/>
        <w:spacing w:after="0" w:before="0" w:line="100" w:lineRule="atLeast"/>
        <w:ind w:firstLine="567" w:left="0" w:right="0"/>
        <w:jc w:val="both"/>
      </w:pPr>
      <w:r>
        <w:rPr>
          <w:rFonts w:ascii="Times New Roman" w:cs="Times New Roman" w:eastAsia="Times New Roman" w:hAnsi="Times New Roman"/>
          <w:sz w:val="28"/>
          <w:szCs w:val="28"/>
          <w:lang w:eastAsia="ru-RU"/>
        </w:rPr>
        <w:t xml:space="preserve">3. В конкурсе вправе участвовать граждане, достигшие возраста 18 лет, владеющие государственным языком Российской Федерации </w:t>
        <w:br/>
        <w:t xml:space="preserve">и соответствующие квалификационным требованиям, установленным </w:t>
        <w:br/>
        <w:t xml:space="preserve">в соответствии с Федеральным законом от 02.03.2007 № 25-ФЗ </w:t>
        <w:br/>
        <w:t>«О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w:t>
      </w:r>
      <w:r>
        <w:rPr>
          <w:rFonts w:ascii="Times New Roman" w:cs="Times New Roman" w:eastAsia="Times New Roman" w:hAnsi="Times New Roman"/>
          <w:color w:val="0000FF"/>
          <w:sz w:val="28"/>
          <w:szCs w:val="28"/>
          <w:lang w:eastAsia="ru-RU"/>
        </w:rPr>
        <w:t xml:space="preserve"> </w:t>
      </w:r>
      <w:r>
        <w:rPr>
          <w:rFonts w:ascii="Times New Roman" w:cs="Times New Roman" w:eastAsia="Times New Roman" w:hAnsi="Times New Roman"/>
          <w:sz w:val="28"/>
          <w:szCs w:val="28"/>
          <w:lang w:eastAsia="ru-RU"/>
        </w:rPr>
        <w:t xml:space="preserve">13 Федерального закона </w:t>
        <w:br/>
        <w:t>№ 25-ФЗ в качестве ограничений, связанных с муниципальной службой.</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 xml:space="preserve">В конкурсе не  могут участвовать граждане, достигшие </w:t>
      </w:r>
      <w:r>
        <w:rPr>
          <w:rFonts w:ascii="Times New Roman" w:cs="Times New Roman" w:eastAsia="Times New Roman" w:hAnsi="Times New Roman"/>
          <w:iCs/>
          <w:sz w:val="28"/>
          <w:szCs w:val="28"/>
          <w:lang w:eastAsia="ru-RU"/>
        </w:rPr>
        <w:t>предельного возраста, установленного для замещения должности муниципальной службы.</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4. Отбор кандидата на замещение должности муниципальной службы по результатам конкурса  проводится конкурсной комиссией.</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5. Конкурс не проводится:</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при заключении срочного трудового договора;</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при назначении муниципального служащего на иную должность муниципальной службы по результатам проведенной аттестации;</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6.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style0"/>
        <w:spacing w:after="0" w:before="0" w:line="100" w:lineRule="atLeast"/>
        <w:ind w:firstLine="540" w:left="0" w:right="0"/>
        <w:jc w:val="both"/>
      </w:pPr>
      <w:r>
        <w:rPr/>
      </w:r>
    </w:p>
    <w:p>
      <w:pPr>
        <w:pStyle w:val="style0"/>
        <w:spacing w:after="0" w:before="0" w:line="100" w:lineRule="atLeast"/>
        <w:ind w:firstLine="540" w:left="0" w:right="0"/>
        <w:jc w:val="center"/>
      </w:pPr>
      <w:r>
        <w:rPr>
          <w:rFonts w:ascii="Times New Roman" w:cs="Times New Roman" w:eastAsia="Times New Roman" w:hAnsi="Times New Roman"/>
          <w:sz w:val="28"/>
          <w:szCs w:val="28"/>
          <w:lang w:eastAsia="ru-RU"/>
        </w:rPr>
        <w:t>2. Объявление  о проведении конкурса</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7. Решение об объявлении конкурса принимается Главой администрацией Ермаковского района</w:t>
      </w:r>
      <w:r>
        <w:rPr>
          <w:rFonts w:ascii="Times New Roman" w:cs="Times New Roman" w:eastAsia="Times New Roman" w:hAnsi="Times New Roman"/>
          <w:i/>
          <w:sz w:val="28"/>
          <w:szCs w:val="28"/>
          <w:lang w:eastAsia="ru-RU"/>
        </w:rPr>
        <w:t>.</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8. Извещение о проведении конкурса, публикуются не позднее, чем за 20 дней до дня проведения конкурса в общественно – политической газете «Нива» и официальном сайте администрации Ермаковского района</w:t>
      </w:r>
      <w:r>
        <w:rPr>
          <w:rFonts w:ascii="Times New Roman" w:cs="Times New Roman" w:eastAsia="Times New Roman" w:hAnsi="Times New Roman"/>
          <w:i/>
          <w:sz w:val="28"/>
          <w:szCs w:val="28"/>
          <w:lang w:eastAsia="ru-RU"/>
        </w:rPr>
        <w:t>.</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9. Извещение о проведении конкурса включают в себя:</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наименование вакантной должности муниципальной службы;</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требования, предъявляемые к претенденту на замещение вакантной должности муниципальной службы;</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место и время приема документов, подлежащих представлению гражданами, изъявившими участвовать в конкурсе (далее - документы);</w:t>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срок, до истечения которого принимаются документы;</w:t>
      </w:r>
    </w:p>
    <w:p>
      <w:pPr>
        <w:pStyle w:val="style0"/>
        <w:shd w:fill="FFFFFF" w:val="clear"/>
        <w:spacing w:after="0" w:before="0" w:line="100" w:lineRule="atLeast"/>
        <w:ind w:firstLine="709" w:left="0" w:right="0"/>
        <w:jc w:val="both"/>
      </w:pPr>
      <w:r>
        <w:rPr>
          <w:rFonts w:ascii="Times New Roman" w:cs="Times New Roman" w:eastAsia="Times New Roman" w:hAnsi="Times New Roman"/>
          <w:sz w:val="28"/>
          <w:szCs w:val="28"/>
          <w:lang w:eastAsia="ru-RU"/>
        </w:rPr>
        <w:t>сведения об источнике информации о конкурсе (телефон, факс,  электронная почта, электронный адрес сайта органа местного самоуправления, избирательной комиссии муниципального образования);</w:t>
      </w:r>
    </w:p>
    <w:p>
      <w:pPr>
        <w:pStyle w:val="style0"/>
        <w:shd w:fill="FFFFFF" w:val="clear"/>
        <w:spacing w:after="0" w:before="0" w:line="100" w:lineRule="atLeast"/>
        <w:ind w:firstLine="709" w:left="0" w:right="0"/>
        <w:jc w:val="both"/>
      </w:pPr>
      <w:r>
        <w:rPr>
          <w:rFonts w:ascii="Times New Roman" w:cs="Times New Roman" w:eastAsia="Times New Roman" w:hAnsi="Times New Roman"/>
          <w:sz w:val="28"/>
          <w:szCs w:val="28"/>
          <w:lang w:eastAsia="ru-RU"/>
        </w:rPr>
        <w:t>условия конкурса, включая форму оценки профессионального уровня кандидатов на замещение вакантной должности муниципальной службы;</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сведения о дате, времени и месте проведения конкурса;</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проект трудового договора;</w:t>
      </w:r>
    </w:p>
    <w:p>
      <w:pPr>
        <w:pStyle w:val="style0"/>
        <w:spacing w:after="0" w:before="0" w:line="100" w:lineRule="atLeast"/>
        <w:ind w:firstLine="540" w:left="0" w:right="0"/>
        <w:jc w:val="both"/>
      </w:pPr>
      <w:r>
        <w:rPr/>
      </w:r>
    </w:p>
    <w:p>
      <w:pPr>
        <w:pStyle w:val="style0"/>
        <w:spacing w:after="0" w:before="0" w:line="100" w:lineRule="atLeast"/>
        <w:ind w:firstLine="540" w:left="0" w:right="0"/>
        <w:jc w:val="center"/>
      </w:pPr>
      <w:r>
        <w:rPr>
          <w:rFonts w:ascii="Times New Roman" w:cs="Times New Roman" w:eastAsia="Times New Roman" w:hAnsi="Times New Roman"/>
          <w:sz w:val="28"/>
          <w:szCs w:val="28"/>
          <w:lang w:eastAsia="ru-RU"/>
        </w:rPr>
        <w:t>3. Прием документов для участия в конкурсе</w:t>
      </w:r>
    </w:p>
    <w:p>
      <w:pPr>
        <w:pStyle w:val="style0"/>
        <w:shd w:fill="FFFFFF" w:val="clear"/>
        <w:spacing w:after="0" w:before="0" w:line="100" w:lineRule="atLeast"/>
        <w:ind w:firstLine="709" w:left="0" w:right="0"/>
        <w:jc w:val="both"/>
      </w:pPr>
      <w:r>
        <w:rPr>
          <w:rFonts w:ascii="Times New Roman" w:cs="Times New Roman" w:eastAsia="Times New Roman" w:hAnsi="Times New Roman"/>
          <w:sz w:val="28"/>
          <w:szCs w:val="28"/>
          <w:lang w:eastAsia="ru-RU"/>
        </w:rPr>
        <w:t>10. Гражданин, изъявивший желание участвовать в конкурсе, представляет в администрацию Ермаковского района:</w:t>
      </w:r>
    </w:p>
    <w:p>
      <w:pPr>
        <w:pStyle w:val="style0"/>
        <w:numPr>
          <w:ilvl w:val="0"/>
          <w:numId w:val="1"/>
        </w:numPr>
        <w:shd w:fill="FFFFFF" w:val="clear"/>
        <w:spacing w:after="0" w:before="0" w:line="100" w:lineRule="atLeast"/>
        <w:jc w:val="both"/>
      </w:pPr>
      <w:r>
        <w:rPr>
          <w:rFonts w:ascii="Times New Roman" w:cs="Times New Roman" w:eastAsia="Times New Roman" w:hAnsi="Times New Roman"/>
          <w:sz w:val="28"/>
          <w:szCs w:val="28"/>
          <w:lang w:eastAsia="ru-RU"/>
        </w:rPr>
        <w:t>личное заявление на имя администрации Ермаковского района;</w:t>
      </w:r>
    </w:p>
    <w:p>
      <w:pPr>
        <w:pStyle w:val="style0"/>
        <w:numPr>
          <w:ilvl w:val="0"/>
          <w:numId w:val="1"/>
        </w:numPr>
        <w:shd w:fill="FFFFFF" w:val="clear"/>
        <w:spacing w:after="0" w:before="0" w:line="100" w:lineRule="atLeast"/>
        <w:jc w:val="both"/>
      </w:pPr>
      <w:r>
        <w:rPr>
          <w:rFonts w:ascii="Times New Roman" w:cs="Times New Roman" w:eastAsia="Times New Roman" w:hAnsi="Times New Roman"/>
          <w:sz w:val="28"/>
          <w:szCs w:val="28"/>
          <w:lang w:eastAsia="ru-RU"/>
        </w:rPr>
        <w:t>собственноручно заполненную и подписанную анкету по форме, установленной Правительством Российской Федерации;</w:t>
      </w:r>
    </w:p>
    <w:p>
      <w:pPr>
        <w:pStyle w:val="style0"/>
        <w:numPr>
          <w:ilvl w:val="0"/>
          <w:numId w:val="1"/>
        </w:numPr>
        <w:shd w:fill="FFFFFF" w:val="clear"/>
        <w:spacing w:after="0" w:before="0" w:line="100" w:lineRule="atLeast"/>
        <w:jc w:val="both"/>
      </w:pPr>
      <w:r>
        <w:rPr>
          <w:rFonts w:ascii="Times New Roman" w:cs="Times New Roman" w:eastAsia="Times New Roman" w:hAnsi="Times New Roman"/>
          <w:sz w:val="28"/>
          <w:szCs w:val="28"/>
          <w:lang w:eastAsia="ru-RU"/>
        </w:rPr>
        <w:t>копию паспорта или заменяющего его документа (соответствующий документ представляется лично по прибытии на конкурс);</w:t>
      </w:r>
    </w:p>
    <w:p>
      <w:pPr>
        <w:pStyle w:val="style0"/>
        <w:numPr>
          <w:ilvl w:val="0"/>
          <w:numId w:val="1"/>
        </w:numPr>
        <w:shd w:fill="FFFFFF" w:val="clear"/>
        <w:spacing w:after="0" w:before="0" w:line="100" w:lineRule="atLeast"/>
        <w:jc w:val="both"/>
      </w:pPr>
      <w:r>
        <w:rPr>
          <w:rFonts w:ascii="Times New Roman" w:cs="Times New Roman" w:eastAsia="Times New Roman" w:hAnsi="Times New Roman"/>
          <w:sz w:val="28"/>
          <w:szCs w:val="28"/>
          <w:lang w:eastAsia="ru-RU"/>
        </w:rPr>
        <w:t>документы, подтверждающие необходимое профессиональное образование, стаж работы и квалификацию:</w:t>
      </w:r>
    </w:p>
    <w:p>
      <w:pPr>
        <w:pStyle w:val="style0"/>
        <w:numPr>
          <w:ilvl w:val="0"/>
          <w:numId w:val="1"/>
        </w:numPr>
        <w:shd w:fill="FFFFFF" w:val="clear"/>
        <w:spacing w:after="0" w:before="0" w:line="100" w:lineRule="atLeast"/>
        <w:jc w:val="both"/>
      </w:pPr>
      <w:r>
        <w:rPr>
          <w:rFonts w:ascii="Times New Roman" w:cs="Times New Roman" w:eastAsia="Times New Roman" w:hAnsi="Times New Roman"/>
          <w:sz w:val="28"/>
          <w:szCs w:val="28"/>
          <w:lang w:eastAsia="ru-RU"/>
        </w:rPr>
        <w:t xml:space="preserve">копии документов о профессиональном образовании, а также, по желанию гражданина, о дополнительном профессиональном образовании, </w:t>
        <w:br/>
        <w:t>о присвоении ученой степени, ученого звания;</w:t>
      </w:r>
    </w:p>
    <w:p>
      <w:pPr>
        <w:pStyle w:val="style0"/>
        <w:numPr>
          <w:ilvl w:val="0"/>
          <w:numId w:val="1"/>
        </w:numPr>
        <w:shd w:fill="FFFFFF" w:val="clear"/>
        <w:spacing w:after="0" w:before="0" w:line="100" w:lineRule="atLeast"/>
        <w:jc w:val="both"/>
      </w:pPr>
      <w:r>
        <w:rPr>
          <w:rFonts w:ascii="Times New Roman" w:cs="Times New Roman" w:eastAsia="Times New Roman" w:hAnsi="Times New Roman"/>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pPr>
        <w:pStyle w:val="style0"/>
        <w:numPr>
          <w:ilvl w:val="0"/>
          <w:numId w:val="1"/>
        </w:numPr>
        <w:shd w:fill="FFFFFF" w:val="clear"/>
        <w:spacing w:after="0" w:before="0" w:line="100" w:lineRule="atLeast"/>
        <w:jc w:val="both"/>
      </w:pPr>
      <w:r>
        <w:rPr>
          <w:rFonts w:ascii="Times New Roman" w:cs="Times New Roman" w:eastAsia="Times New Roman" w:hAnsi="Times New Roman"/>
          <w:sz w:val="28"/>
          <w:szCs w:val="28"/>
          <w:lang w:eastAsia="ru-RU"/>
        </w:rPr>
        <w:t>документ об отсутствии у гражданина заболеваний, препятствующих поступлению на муниципальную службу или ее прохождению;</w:t>
      </w:r>
    </w:p>
    <w:p>
      <w:pPr>
        <w:pStyle w:val="style0"/>
        <w:numPr>
          <w:ilvl w:val="0"/>
          <w:numId w:val="1"/>
        </w:numPr>
        <w:shd w:fill="FFFFFF" w:val="clear"/>
        <w:spacing w:after="0" w:before="0" w:line="100" w:lineRule="atLeast"/>
        <w:jc w:val="both"/>
      </w:pPr>
      <w:r>
        <w:rPr>
          <w:rFonts w:ascii="Times New Roman" w:cs="Times New Roman" w:eastAsia="Times New Roman" w:hAnsi="Times New Roman"/>
          <w:sz w:val="28"/>
          <w:szCs w:val="28"/>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11. Документы представляются гражданином в администрацию Ермаковского района в часы и срок приема документов по адресу, указанным в извещении о проведении конкурса.</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письменно в 5 дневный срок</w:t>
      </w:r>
      <w:r>
        <w:rPr>
          <w:rFonts w:ascii="Times New Roman" w:cs="Times New Roman" w:eastAsia="Times New Roman" w:hAnsi="Times New Roman"/>
          <w:i/>
          <w:sz w:val="28"/>
          <w:szCs w:val="28"/>
          <w:lang w:eastAsia="ru-RU"/>
        </w:rPr>
        <w:t xml:space="preserve"> </w:t>
      </w:r>
      <w:r>
        <w:rPr>
          <w:rFonts w:ascii="Times New Roman" w:cs="Times New Roman" w:eastAsia="Times New Roman" w:hAnsi="Times New Roman"/>
          <w:sz w:val="28"/>
          <w:szCs w:val="28"/>
          <w:lang w:eastAsia="ru-RU"/>
        </w:rPr>
        <w:t>с момента подачи документов.</w:t>
      </w:r>
    </w:p>
    <w:p>
      <w:pPr>
        <w:pStyle w:val="style0"/>
        <w:spacing w:after="0" w:before="0" w:line="100" w:lineRule="atLeast"/>
        <w:ind w:firstLine="540" w:left="0" w:right="0"/>
        <w:jc w:val="both"/>
      </w:pPr>
      <w:r>
        <w:rPr/>
      </w:r>
    </w:p>
    <w:p>
      <w:pPr>
        <w:pStyle w:val="style0"/>
        <w:spacing w:after="0" w:before="0" w:line="100" w:lineRule="atLeast"/>
        <w:ind w:firstLine="540" w:left="0" w:right="0"/>
        <w:jc w:val="center"/>
      </w:pPr>
      <w:r>
        <w:rPr>
          <w:rFonts w:ascii="Times New Roman" w:cs="Times New Roman" w:eastAsia="Times New Roman" w:hAnsi="Times New Roman"/>
          <w:sz w:val="28"/>
          <w:szCs w:val="28"/>
          <w:lang w:eastAsia="ru-RU"/>
        </w:rPr>
        <w:t>4. Порядок проведения конкурса</w:t>
      </w:r>
    </w:p>
    <w:p>
      <w:pPr>
        <w:pStyle w:val="style0"/>
        <w:numPr>
          <w:ilvl w:val="0"/>
          <w:numId w:val="5"/>
        </w:numPr>
        <w:spacing w:after="0" w:before="0" w:line="100" w:lineRule="atLeast"/>
        <w:jc w:val="both"/>
      </w:pPr>
      <w:r>
        <w:rPr>
          <w:rFonts w:ascii="Times New Roman" w:cs="Times New Roman" w:eastAsia="Times New Roman" w:hAnsi="Times New Roman"/>
          <w:sz w:val="28"/>
          <w:szCs w:val="28"/>
          <w:lang w:eastAsia="ru-RU"/>
        </w:rPr>
        <w:t>Оценка профессионального уровня кандидатов на замещение вакантной должности муниципальной службы  может осуществляться в форме:</w:t>
      </w:r>
    </w:p>
    <w:p>
      <w:pPr>
        <w:pStyle w:val="style0"/>
        <w:numPr>
          <w:ilvl w:val="0"/>
          <w:numId w:val="2"/>
        </w:numPr>
        <w:shd w:fill="FFFFFF" w:val="clear"/>
        <w:spacing w:after="0" w:before="0" w:line="100" w:lineRule="atLeast"/>
        <w:jc w:val="both"/>
      </w:pPr>
      <w:r>
        <w:rPr>
          <w:rFonts w:ascii="Times New Roman" w:cs="Times New Roman" w:eastAsia="Times New Roman" w:hAnsi="Times New Roman"/>
          <w:sz w:val="28"/>
          <w:szCs w:val="28"/>
          <w:lang w:eastAsia="ru-RU"/>
        </w:rPr>
        <w:t>конкурса документов, указанных в пункте 10 настоящего Положения;</w:t>
      </w:r>
    </w:p>
    <w:p>
      <w:pPr>
        <w:pStyle w:val="style0"/>
        <w:numPr>
          <w:ilvl w:val="0"/>
          <w:numId w:val="2"/>
        </w:numPr>
        <w:shd w:fill="FFFFFF" w:val="clear"/>
        <w:spacing w:after="0" w:before="0" w:line="100" w:lineRule="atLeast"/>
        <w:jc w:val="both"/>
      </w:pPr>
      <w:r>
        <w:rPr>
          <w:rFonts w:ascii="Times New Roman" w:cs="Times New Roman" w:eastAsia="Times New Roman" w:hAnsi="Times New Roman"/>
          <w:sz w:val="28"/>
          <w:szCs w:val="28"/>
          <w:lang w:eastAsia="ru-RU"/>
        </w:rPr>
        <w:t>оценки профессиональных качеств кандидатов на основе тестов (тестирование);</w:t>
      </w:r>
    </w:p>
    <w:p>
      <w:pPr>
        <w:pStyle w:val="style0"/>
        <w:numPr>
          <w:ilvl w:val="0"/>
          <w:numId w:val="2"/>
        </w:numPr>
        <w:shd w:fill="FFFFFF" w:val="clear"/>
        <w:spacing w:after="0" w:before="0" w:line="100" w:lineRule="atLeast"/>
        <w:jc w:val="both"/>
      </w:pPr>
      <w:r>
        <w:rPr>
          <w:rFonts w:ascii="Times New Roman" w:cs="Times New Roman" w:eastAsia="Times New Roman" w:hAnsi="Times New Roman"/>
          <w:sz w:val="28"/>
          <w:szCs w:val="28"/>
          <w:lang w:eastAsia="ru-RU"/>
        </w:rPr>
        <w:t>выполнения задания (</w:t>
      </w:r>
      <w:r>
        <w:rPr>
          <w:rFonts w:ascii="Times New Roman" w:cs="Times New Roman" w:hAnsi="Times New Roman"/>
          <w:sz w:val="28"/>
          <w:szCs w:val="28"/>
        </w:rPr>
        <w:t xml:space="preserve">Выполнение задание может осуществляться в форме </w:t>
      </w:r>
      <w:r>
        <w:rPr>
          <w:rFonts w:ascii="Times New Roman" w:cs="Times New Roman" w:eastAsia="Times New Roman" w:hAnsi="Times New Roman"/>
          <w:sz w:val="28"/>
          <w:szCs w:val="28"/>
        </w:rPr>
        <w:t>написания реферата, эссе, сочинения, выполнение поручения, связанного с направлением деятельности по вакантной должности муниципальной службы, разработки проекта программы развития отрасли либо совершенствования работы структурного подразделения по профилю деятельности вакантной должности)</w:t>
      </w:r>
      <w:r>
        <w:rPr>
          <w:rFonts w:ascii="Times New Roman" w:cs="Times New Roman" w:eastAsia="Times New Roman" w:hAnsi="Times New Roman"/>
          <w:sz w:val="28"/>
          <w:szCs w:val="28"/>
          <w:lang w:eastAsia="ru-RU"/>
        </w:rPr>
        <w:t>;</w:t>
      </w:r>
    </w:p>
    <w:p>
      <w:pPr>
        <w:pStyle w:val="style0"/>
        <w:numPr>
          <w:ilvl w:val="0"/>
          <w:numId w:val="2"/>
        </w:numPr>
        <w:shd w:fill="FFFFFF" w:val="clear"/>
        <w:spacing w:after="0" w:before="0" w:line="100" w:lineRule="atLeast"/>
        <w:jc w:val="both"/>
      </w:pPr>
      <w:r>
        <w:rPr>
          <w:rFonts w:ascii="Times New Roman" w:cs="Times New Roman" w:eastAsia="Times New Roman" w:hAnsi="Times New Roman"/>
          <w:sz w:val="28"/>
          <w:szCs w:val="28"/>
          <w:lang w:eastAsia="ru-RU"/>
        </w:rPr>
        <w:t>индивидуального собеседования;</w:t>
      </w:r>
    </w:p>
    <w:p>
      <w:pPr>
        <w:pStyle w:val="style0"/>
        <w:numPr>
          <w:ilvl w:val="0"/>
          <w:numId w:val="5"/>
        </w:numPr>
        <w:shd w:fill="FFFFFF" w:val="clear"/>
        <w:spacing w:after="0" w:before="0" w:line="100" w:lineRule="atLeast"/>
        <w:jc w:val="both"/>
      </w:pPr>
      <w:r>
        <w:rPr>
          <w:rFonts w:ascii="Times New Roman" w:cs="Times New Roman" w:eastAsia="Times New Roman" w:hAnsi="Times New Roman"/>
          <w:sz w:val="28"/>
          <w:szCs w:val="28"/>
          <w:lang w:eastAsia="ru-RU"/>
        </w:rPr>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pPr>
        <w:pStyle w:val="style0"/>
        <w:numPr>
          <w:ilvl w:val="0"/>
          <w:numId w:val="5"/>
        </w:numPr>
        <w:shd w:fill="FFFFFF" w:val="clear"/>
        <w:spacing w:after="0" w:before="0" w:line="100" w:lineRule="atLeast"/>
        <w:jc w:val="both"/>
      </w:pPr>
      <w:r>
        <w:rPr>
          <w:rFonts w:ascii="Times New Roman" w:cs="Times New Roman" w:eastAsia="Times New Roman" w:hAnsi="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и других положений должностного регламента по этой должности, а также иных положений, установленных законодательством Российской Федерации.</w:t>
      </w:r>
    </w:p>
    <w:p>
      <w:pPr>
        <w:pStyle w:val="style0"/>
        <w:numPr>
          <w:ilvl w:val="0"/>
          <w:numId w:val="5"/>
        </w:numPr>
        <w:spacing w:after="0" w:before="0" w:line="100" w:lineRule="atLeast"/>
        <w:jc w:val="both"/>
      </w:pPr>
      <w:r>
        <w:rPr>
          <w:rFonts w:ascii="Times New Roman" w:cs="Times New Roman" w:eastAsia="Times New Roman" w:hAnsi="Times New Roman"/>
          <w:sz w:val="28"/>
          <w:szCs w:val="28"/>
          <w:lang w:eastAsia="ru-RU"/>
        </w:rPr>
        <w:t>По итогам конкурса на замещение вакантной должности муниципальной службы   конкурсная комиссия принимает одно из следующих решений:</w:t>
      </w:r>
    </w:p>
    <w:p>
      <w:pPr>
        <w:pStyle w:val="style0"/>
        <w:numPr>
          <w:ilvl w:val="0"/>
          <w:numId w:val="3"/>
        </w:numPr>
        <w:spacing w:after="0" w:before="0" w:line="100" w:lineRule="atLeast"/>
        <w:jc w:val="both"/>
      </w:pPr>
      <w:r>
        <w:rPr>
          <w:rFonts w:ascii="Times New Roman" w:cs="Times New Roman" w:eastAsia="Times New Roman" w:hAnsi="Times New Roman"/>
          <w:sz w:val="28"/>
          <w:szCs w:val="28"/>
          <w:lang w:eastAsia="ru-RU"/>
        </w:rPr>
        <w:t>о признании одного из участников победителем конкурса;</w:t>
      </w:r>
    </w:p>
    <w:p>
      <w:pPr>
        <w:pStyle w:val="style0"/>
        <w:numPr>
          <w:ilvl w:val="0"/>
          <w:numId w:val="3"/>
        </w:numPr>
        <w:spacing w:after="0" w:before="0" w:line="100" w:lineRule="atLeast"/>
        <w:jc w:val="both"/>
      </w:pPr>
      <w:r>
        <w:rPr>
          <w:rFonts w:ascii="Times New Roman" w:cs="Times New Roman" w:eastAsia="Times New Roman" w:hAnsi="Times New Roman"/>
          <w:sz w:val="28"/>
          <w:szCs w:val="28"/>
          <w:lang w:eastAsia="ru-RU"/>
        </w:rPr>
        <w:t>о признании конкурса несостоявшимся;</w:t>
      </w:r>
    </w:p>
    <w:p>
      <w:pPr>
        <w:pStyle w:val="style0"/>
        <w:numPr>
          <w:ilvl w:val="0"/>
          <w:numId w:val="3"/>
        </w:numPr>
        <w:spacing w:after="0" w:before="0" w:line="100" w:lineRule="atLeast"/>
        <w:ind w:firstLine="360" w:left="0" w:right="0"/>
        <w:jc w:val="both"/>
      </w:pPr>
      <w:r>
        <w:rPr>
          <w:rFonts w:ascii="Times New Roman" w:cs="Times New Roman" w:eastAsia="Times New Roman" w:hAnsi="Times New Roman"/>
          <w:sz w:val="28"/>
          <w:szCs w:val="28"/>
          <w:lang w:eastAsia="ru-RU"/>
        </w:rPr>
        <w:t>о признании всех претендентов не соответствующими требованиям для замещения  вакантной муниципальной должности.</w:t>
      </w:r>
    </w:p>
    <w:p>
      <w:pPr>
        <w:pStyle w:val="style0"/>
        <w:numPr>
          <w:ilvl w:val="0"/>
          <w:numId w:val="5"/>
        </w:numPr>
        <w:spacing w:after="0" w:before="0" w:line="100" w:lineRule="atLeast"/>
        <w:jc w:val="both"/>
      </w:pPr>
      <w:r>
        <w:rPr>
          <w:rFonts w:ascii="Times New Roman" w:cs="Times New Roman" w:eastAsia="Times New Roman" w:hAnsi="Times New Roman"/>
          <w:sz w:val="28"/>
          <w:szCs w:val="28"/>
          <w:lang w:eastAsia="ru-RU"/>
        </w:rPr>
        <w:t>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w:t>
      </w:r>
    </w:p>
    <w:p>
      <w:pPr>
        <w:pStyle w:val="style0"/>
        <w:numPr>
          <w:ilvl w:val="0"/>
          <w:numId w:val="5"/>
        </w:numPr>
        <w:spacing w:after="0" w:before="0" w:line="100" w:lineRule="atLeast"/>
        <w:jc w:val="both"/>
      </w:pPr>
      <w:r>
        <w:rPr>
          <w:rFonts w:ascii="Times New Roman" w:cs="Times New Roman" w:eastAsia="Times New Roman" w:hAnsi="Times New Roman"/>
          <w:sz w:val="28"/>
          <w:szCs w:val="28"/>
          <w:lang w:eastAsia="ru-RU"/>
        </w:rPr>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pPr>
        <w:pStyle w:val="style0"/>
        <w:spacing w:after="0" w:before="0" w:line="100" w:lineRule="atLeast"/>
        <w:ind w:firstLine="709" w:left="0" w:right="0"/>
        <w:jc w:val="both"/>
      </w:pPr>
      <w:r>
        <w:rPr>
          <w:rFonts w:ascii="Times New Roman" w:cs="Times New Roman" w:eastAsia="Times New Roman" w:hAnsi="Times New Roman"/>
          <w:sz w:val="28"/>
          <w:szCs w:val="28"/>
          <w:lang w:eastAsia="ru-RU"/>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pPr>
        <w:pStyle w:val="style0"/>
        <w:numPr>
          <w:ilvl w:val="0"/>
          <w:numId w:val="5"/>
        </w:numPr>
        <w:spacing w:after="0" w:before="0" w:line="100" w:lineRule="atLeast"/>
        <w:jc w:val="both"/>
      </w:pPr>
      <w:r>
        <w:rPr>
          <w:rFonts w:ascii="Times New Roman" w:cs="Times New Roman" w:eastAsia="Times New Roman" w:hAnsi="Times New Roman"/>
          <w:sz w:val="28"/>
          <w:szCs w:val="28"/>
          <w:lang w:eastAsia="ru-RU"/>
        </w:rPr>
        <w:t>В случае отказа кандидата, выигравшего конкурс,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победителем иного кандидата.</w:t>
      </w:r>
    </w:p>
    <w:p>
      <w:pPr>
        <w:pStyle w:val="style0"/>
        <w:numPr>
          <w:ilvl w:val="0"/>
          <w:numId w:val="5"/>
        </w:numPr>
        <w:spacing w:after="0" w:before="0" w:line="100" w:lineRule="atLeast"/>
        <w:jc w:val="both"/>
      </w:pPr>
      <w:r>
        <w:rPr>
          <w:rFonts w:ascii="Times New Roman" w:cs="Times New Roman" w:eastAsia="Times New Roman" w:hAnsi="Times New Roman"/>
          <w:sz w:val="28"/>
          <w:szCs w:val="28"/>
          <w:lang w:eastAsia="ru-RU"/>
        </w:rPr>
        <w:t xml:space="preserve">Представитель нанимателя (работодатель) заключает трудовой договор и назначает на должность муниципальной службы гражданина, признанного победителем конкурса. </w:t>
      </w:r>
    </w:p>
    <w:p>
      <w:pPr>
        <w:pStyle w:val="style0"/>
        <w:numPr>
          <w:ilvl w:val="0"/>
          <w:numId w:val="5"/>
        </w:numPr>
        <w:spacing w:after="0" w:before="0" w:line="100" w:lineRule="atLeast"/>
        <w:jc w:val="both"/>
      </w:pPr>
      <w:r>
        <w:rPr>
          <w:rFonts w:ascii="Times New Roman" w:cs="Times New Roman" w:eastAsia="Times New Roman" w:hAnsi="Times New Roman"/>
          <w:sz w:val="28"/>
          <w:szCs w:val="28"/>
          <w:lang w:eastAsia="ru-RU"/>
        </w:rPr>
        <w:t>Кандидатам, участвовавшим в конкурсе, сообщается о результатах конкурса в письменной форме в 5 дневный срок со дня принятия решения</w:t>
      </w:r>
      <w:r>
        <w:rPr>
          <w:rFonts w:ascii="Times New Roman" w:cs="Times New Roman" w:eastAsia="Times New Roman" w:hAnsi="Times New Roman"/>
          <w:i/>
          <w:sz w:val="28"/>
          <w:szCs w:val="28"/>
          <w:lang w:eastAsia="ru-RU"/>
        </w:rPr>
        <w:t>.</w:t>
      </w:r>
    </w:p>
    <w:p>
      <w:pPr>
        <w:pStyle w:val="style0"/>
        <w:numPr>
          <w:ilvl w:val="0"/>
          <w:numId w:val="5"/>
        </w:numPr>
        <w:spacing w:after="0" w:before="0" w:line="100" w:lineRule="atLeast"/>
        <w:jc w:val="both"/>
      </w:pPr>
      <w:r>
        <w:rPr>
          <w:rFonts w:ascii="Times New Roman" w:cs="Times New Roman" w:eastAsia="Times New Roman" w:hAnsi="Times New Roman"/>
          <w:sz w:val="28"/>
          <w:szCs w:val="28"/>
          <w:lang w:eastAsia="ru-RU"/>
        </w:rPr>
        <w:t xml:space="preserve">Документы кандидатов на должности муниципальной службы, </w:t>
        <w:br/>
        <w:t>не допущенных к участию в конкурсе, и кандидатов, участвовавших в конкурсе и не признанных победителями конкурса, возвращаются по письменному заявлению после завершения конкурса.</w:t>
      </w:r>
    </w:p>
    <w:p>
      <w:pPr>
        <w:pStyle w:val="style0"/>
        <w:spacing w:after="0" w:before="0" w:line="100" w:lineRule="atLeast"/>
        <w:ind w:hanging="0" w:left="709" w:right="0"/>
        <w:jc w:val="both"/>
      </w:pPr>
      <w:r>
        <w:rPr/>
      </w:r>
    </w:p>
    <w:p>
      <w:pPr>
        <w:pStyle w:val="style0"/>
        <w:numPr>
          <w:ilvl w:val="0"/>
          <w:numId w:val="6"/>
        </w:numPr>
        <w:spacing w:after="0" w:before="0" w:line="100" w:lineRule="atLeast"/>
        <w:jc w:val="center"/>
      </w:pPr>
      <w:r>
        <w:rPr>
          <w:rFonts w:ascii="Times New Roman" w:cs="Times New Roman" w:eastAsia="Times New Roman" w:hAnsi="Times New Roman"/>
          <w:sz w:val="28"/>
          <w:szCs w:val="28"/>
          <w:lang w:eastAsia="ru-RU"/>
        </w:rPr>
        <w:t>Порядок формирования конкурсной комиссии</w:t>
      </w:r>
    </w:p>
    <w:p>
      <w:pPr>
        <w:pStyle w:val="style0"/>
        <w:numPr>
          <w:ilvl w:val="0"/>
          <w:numId w:val="7"/>
        </w:numPr>
        <w:spacing w:after="0" w:before="0" w:line="100" w:lineRule="atLeast"/>
        <w:jc w:val="both"/>
      </w:pPr>
      <w:r>
        <w:rPr>
          <w:rFonts w:ascii="Times New Roman" w:cs="Times New Roman" w:eastAsia="Times New Roman" w:hAnsi="Times New Roman"/>
          <w:sz w:val="28"/>
          <w:szCs w:val="28"/>
          <w:lang w:eastAsia="ru-RU"/>
        </w:rPr>
        <w:t>Конкурсная комиссия формируется Распоряжением Главы администрации.  Распоряжением определяются состав конкурсной комиссии и порядок её работы.</w:t>
      </w:r>
    </w:p>
    <w:p>
      <w:pPr>
        <w:pStyle w:val="style0"/>
        <w:numPr>
          <w:ilvl w:val="0"/>
          <w:numId w:val="7"/>
        </w:numPr>
        <w:spacing w:after="0" w:before="0" w:line="100" w:lineRule="atLeast"/>
        <w:jc w:val="both"/>
      </w:pPr>
      <w:r>
        <w:rPr>
          <w:rFonts w:ascii="Times New Roman" w:cs="Times New Roman" w:eastAsia="Times New Roman" w:hAnsi="Times New Roman"/>
          <w:sz w:val="28"/>
          <w:szCs w:val="28"/>
          <w:lang w:eastAsia="ru-RU"/>
        </w:rPr>
        <w:t>Глава администрации  может приглашать для работы в конкурсной комиссии депутатов Ермаковского районного Совета депутатов, государственных гражданских служащих, муниципальных служащих других органов местного самоуправления.</w:t>
      </w:r>
    </w:p>
    <w:p>
      <w:pPr>
        <w:pStyle w:val="style0"/>
        <w:numPr>
          <w:ilvl w:val="0"/>
          <w:numId w:val="7"/>
        </w:numPr>
        <w:spacing w:after="0" w:before="0" w:line="100" w:lineRule="atLeast"/>
        <w:jc w:val="both"/>
      </w:pPr>
      <w:r>
        <w:rPr>
          <w:rFonts w:ascii="Times New Roman" w:cs="Times New Roman" w:eastAsia="Times New Roman" w:hAnsi="Times New Roman"/>
          <w:sz w:val="28"/>
          <w:szCs w:val="28"/>
          <w:lang w:eastAsia="ru-RU"/>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pPr>
        <w:pStyle w:val="style0"/>
        <w:numPr>
          <w:ilvl w:val="0"/>
          <w:numId w:val="7"/>
        </w:numPr>
        <w:spacing w:after="0" w:before="0" w:line="100" w:lineRule="atLeast"/>
        <w:jc w:val="both"/>
      </w:pPr>
      <w:r>
        <w:rPr>
          <w:rFonts w:ascii="Times New Roman" w:cs="Times New Roman" w:eastAsia="Times New Roman" w:hAnsi="Times New Roman"/>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style0"/>
        <w:numPr>
          <w:ilvl w:val="0"/>
          <w:numId w:val="7"/>
        </w:numPr>
        <w:spacing w:after="0" w:before="0" w:line="100" w:lineRule="atLeast"/>
        <w:jc w:val="both"/>
      </w:pPr>
      <w:r>
        <w:rPr>
          <w:rFonts w:ascii="Times New Roman" w:cs="Times New Roman" w:eastAsia="Times New Roman" w:hAnsi="Times New Roman"/>
          <w:sz w:val="28"/>
          <w:szCs w:val="28"/>
          <w:lang w:eastAsia="ru-RU"/>
        </w:rPr>
        <w:t>При необходимости допускается образование нескольких конкурсных комиссий для различных категорий и групп должностей муниципальной службы.</w:t>
      </w:r>
    </w:p>
    <w:p>
      <w:pPr>
        <w:pStyle w:val="style0"/>
        <w:numPr>
          <w:ilvl w:val="0"/>
          <w:numId w:val="7"/>
        </w:numPr>
        <w:spacing w:after="0" w:before="0" w:line="100" w:lineRule="atLeast"/>
        <w:jc w:val="both"/>
      </w:pPr>
      <w:r>
        <w:rPr>
          <w:rFonts w:ascii="Times New Roman" w:cs="Times New Roman" w:eastAsia="Times New Roman" w:hAnsi="Times New Roman"/>
          <w:sz w:val="28"/>
          <w:szCs w:val="28"/>
          <w:lang w:eastAsia="ru-RU"/>
        </w:rPr>
        <w:t xml:space="preserve">Конкурсная комиссия состоит из председателя, заместителя председателя, секретаря и членов комиссии. </w:t>
      </w:r>
    </w:p>
    <w:p>
      <w:pPr>
        <w:pStyle w:val="style0"/>
        <w:numPr>
          <w:ilvl w:val="0"/>
          <w:numId w:val="7"/>
        </w:numPr>
        <w:spacing w:after="0" w:before="0" w:line="100" w:lineRule="atLeast"/>
        <w:jc w:val="both"/>
      </w:pPr>
      <w:r>
        <w:rPr>
          <w:rFonts w:ascii="Times New Roman" w:cs="Times New Roman" w:eastAsia="Times New Roman" w:hAnsi="Times New Roman"/>
          <w:sz w:val="28"/>
          <w:szCs w:val="28"/>
          <w:lang w:eastAsia="ru-RU"/>
        </w:rPr>
        <w:t>Все члены конкурсной комиссии при принятии решений обладают равными правами.</w:t>
      </w:r>
    </w:p>
    <w:p>
      <w:pPr>
        <w:pStyle w:val="style0"/>
        <w:numPr>
          <w:ilvl w:val="0"/>
          <w:numId w:val="7"/>
        </w:numPr>
        <w:spacing w:after="0" w:before="0" w:line="100" w:lineRule="atLeast"/>
        <w:jc w:val="both"/>
      </w:pPr>
      <w:r>
        <w:rPr>
          <w:rFonts w:ascii="Times New Roman" w:cs="Times New Roman" w:eastAsia="Times New Roman" w:hAnsi="Times New Roman"/>
          <w:sz w:val="28"/>
          <w:szCs w:val="28"/>
          <w:lang w:eastAsia="ru-RU"/>
        </w:rPr>
        <w:t>В случае временного отсутствия (болезни, отпуска, командировки и других причин) председателя конкурсной комиссии полномочия председателя конкурсной комиссии осуществляет заместитель председателя конкурсной комиссии.</w:t>
      </w:r>
    </w:p>
    <w:p>
      <w:pPr>
        <w:pStyle w:val="style0"/>
        <w:numPr>
          <w:ilvl w:val="0"/>
          <w:numId w:val="7"/>
        </w:numPr>
        <w:spacing w:after="0" w:before="0" w:line="100" w:lineRule="atLeast"/>
        <w:jc w:val="both"/>
      </w:pPr>
      <w:r>
        <w:rPr>
          <w:rFonts w:ascii="Times New Roman" w:cs="Times New Roman" w:eastAsia="Times New Roman" w:hAnsi="Times New Roman"/>
          <w:sz w:val="28"/>
          <w:szCs w:val="28"/>
          <w:lang w:eastAsia="ru-RU"/>
        </w:rPr>
        <w:t>Заседание конкурсной комиссии считается правомочным, если на нем присутствует не менее половины из состава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pPr>
        <w:pStyle w:val="style0"/>
        <w:numPr>
          <w:ilvl w:val="0"/>
          <w:numId w:val="7"/>
        </w:numPr>
        <w:spacing w:after="0" w:before="0" w:line="100" w:lineRule="atLeast"/>
        <w:jc w:val="both"/>
      </w:pPr>
      <w:r>
        <w:rPr>
          <w:rFonts w:ascii="Times New Roman" w:cs="Times New Roman" w:eastAsia="Times New Roman" w:hAnsi="Times New Roman"/>
          <w:sz w:val="28"/>
          <w:szCs w:val="28"/>
          <w:lang w:eastAsia="ru-RU"/>
        </w:rPr>
        <w:t>При равенстве голосов решающим является голос председателя конкурсной комиссии.</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jc w:val="both"/>
      </w:pPr>
      <w:r>
        <w:rPr>
          <w:rFonts w:ascii="Times New Roman" w:cs="Times New Roman" w:eastAsia="Times New Roman" w:hAnsi="Times New Roman"/>
          <w:sz w:val="28"/>
          <w:szCs w:val="28"/>
          <w:lang w:eastAsia="ru-RU"/>
        </w:rPr>
        <w:t>Глава администрации</w:t>
        <w:tab/>
        <w:tab/>
        <w:tab/>
        <w:tab/>
        <w:tab/>
        <w:tab/>
        <w:tab/>
        <w:t>Б.И. Ситников</w:t>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
    </w:p>
    <w:p>
      <w:pPr>
        <w:pStyle w:val="style0"/>
        <w:spacing w:after="0" w:before="0" w:line="100" w:lineRule="atLeast"/>
        <w:ind w:firstLine="540" w:left="0" w:right="0"/>
        <w:jc w:val="both"/>
      </w:pPr>
      <w:r>
        <w:rPr>
          <w:rFonts w:ascii="Times New Roman" w:cs="Times New Roman" w:eastAsia="Times New Roman" w:hAnsi="Times New Roman"/>
          <w:sz w:val="28"/>
          <w:szCs w:val="28"/>
          <w:lang w:eastAsia="ru-RU"/>
        </w:rPr>
        <w:t xml:space="preserve"> </w:t>
      </w:r>
    </w:p>
    <w:p>
      <w:pPr>
        <w:pStyle w:val="style0"/>
        <w:jc w:val="center"/>
      </w:pPr>
      <w:r>
        <w:rPr/>
      </w:r>
    </w:p>
    <w:p>
      <w:pPr>
        <w:pStyle w:val="style0"/>
        <w:widowControl/>
        <w:tabs>
          <w:tab w:leader="none" w:pos="708" w:val="left"/>
        </w:tabs>
        <w:suppressAutoHyphens w:val="true"/>
        <w:spacing w:after="200" w:before="0" w:line="276" w:lineRule="auto"/>
      </w:pPr>
      <w:r>
        <w:rPr/>
      </w:r>
    </w:p>
    <w:sectPr>
      <w:type w:val="nextPage"/>
      <w:pgSz w:h="16838" w:w="11906"/>
      <w:pgMar w:bottom="1134" w:footer="0" w:gutter="0" w:header="0" w:left="1701" w:right="850" w:top="1134"/>
      <w:pgNumType w:fmt="decimal"/>
      <w:formProt w:val="false"/>
      <w:textDirection w:val="lrTb"/>
      <w:docGrid w:charSpace="8192" w:linePitch="299"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1021" w:val="num"/>
        </w:tabs>
        <w:ind w:hanging="-709" w:left="0"/>
      </w:pPr>
      <w:rPr>
        <w:sz w:val="28"/>
        <w:szCs w:val="28"/>
      </w:rPr>
    </w:lvl>
    <w:lvl w:ilvl="1">
      <w:start w:val="1"/>
      <w:numFmt w:val="bullet"/>
      <w:lvlText w:val=""/>
      <w:lvlJc w:val="left"/>
      <w:pPr>
        <w:tabs>
          <w:tab w:pos="1440" w:val="num"/>
        </w:tabs>
        <w:ind w:hanging="360" w:left="1440"/>
      </w:pPr>
      <w:rPr>
        <w:rFonts w:ascii="Wingdings" w:cs="Wingdings" w:hAnsi="Wingdings"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none"/>
      <w:suff w:val="nothing"/>
      <w:lvlText w:val=")"/>
      <w:lvlJc w:val="left"/>
      <w:pPr>
        <w:tabs>
          <w:tab w:pos="1021" w:val="num"/>
        </w:tabs>
        <w:ind w:hanging="-709" w:left="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tabs>
          <w:tab w:pos="1021" w:val="num"/>
        </w:tabs>
        <w:ind w:hanging="-709" w:left="0"/>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5">
    <w:lvl w:ilvl="0">
      <w:start w:val="15"/>
      <w:numFmt w:val="decimal"/>
      <w:lvlText w:val="%1."/>
      <w:lvlJc w:val="left"/>
      <w:pPr>
        <w:tabs>
          <w:tab w:pos="1134" w:val="num"/>
        </w:tabs>
        <w:ind w:hanging="-709" w:left="0"/>
      </w:pPr>
    </w:lvl>
    <w:lvl w:ilvl="1">
      <w:start w:val="1"/>
      <w:numFmt w:val="lowerLetter"/>
      <w:lvlText w:val="%2."/>
      <w:lvlJc w:val="left"/>
      <w:pPr>
        <w:ind w:hanging="360" w:left="1980"/>
      </w:pPr>
    </w:lvl>
    <w:lvl w:ilvl="2">
      <w:start w:val="1"/>
      <w:numFmt w:val="lowerRoman"/>
      <w:lvlText w:val="%3."/>
      <w:lvlJc w:val="right"/>
      <w:pPr>
        <w:ind w:hanging="180" w:left="2700"/>
      </w:pPr>
    </w:lvl>
    <w:lvl w:ilvl="3">
      <w:start w:val="1"/>
      <w:numFmt w:val="decimal"/>
      <w:lvlText w:val="%4."/>
      <w:lvlJc w:val="left"/>
      <w:pPr>
        <w:ind w:hanging="360" w:left="3420"/>
      </w:pPr>
    </w:lvl>
    <w:lvl w:ilvl="4">
      <w:start w:val="1"/>
      <w:numFmt w:val="lowerLetter"/>
      <w:lvlText w:val="%5."/>
      <w:lvlJc w:val="left"/>
      <w:pPr>
        <w:ind w:hanging="360" w:left="4140"/>
      </w:pPr>
    </w:lvl>
    <w:lvl w:ilvl="5">
      <w:start w:val="1"/>
      <w:numFmt w:val="lowerRoman"/>
      <w:lvlText w:val="%6."/>
      <w:lvlJc w:val="right"/>
      <w:pPr>
        <w:ind w:hanging="180" w:left="4860"/>
      </w:pPr>
    </w:lvl>
    <w:lvl w:ilvl="6">
      <w:start w:val="1"/>
      <w:numFmt w:val="decimal"/>
      <w:lvlText w:val="%7."/>
      <w:lvlJc w:val="left"/>
      <w:pPr>
        <w:ind w:hanging="360" w:left="5580"/>
      </w:pPr>
    </w:lvl>
    <w:lvl w:ilvl="7">
      <w:start w:val="1"/>
      <w:numFmt w:val="lowerLetter"/>
      <w:lvlText w:val="%8."/>
      <w:lvlJc w:val="left"/>
      <w:pPr>
        <w:ind w:hanging="360" w:left="6300"/>
      </w:pPr>
    </w:lvl>
    <w:lvl w:ilvl="8">
      <w:start w:val="1"/>
      <w:numFmt w:val="lowerRoman"/>
      <w:lvlText w:val="%9."/>
      <w:lvlJc w:val="right"/>
      <w:pPr>
        <w:ind w:hanging="180" w:left="7020"/>
      </w:pPr>
    </w:lvl>
  </w:abstractNum>
  <w:abstractNum w:abstractNumId="6">
    <w:lvl w:ilvl="0">
      <w:start w:val="5"/>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7">
    <w:lvl w:ilvl="0">
      <w:start w:val="25"/>
      <w:numFmt w:val="decimal"/>
      <w:lvlText w:val="%1."/>
      <w:lvlJc w:val="left"/>
      <w:pPr>
        <w:tabs>
          <w:tab w:pos="1134" w:val="num"/>
        </w:tabs>
        <w:ind w:hanging="-709" w:left="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SimSun" w:hAnsi="Calibri"/>
      <w:color w:val="00000A"/>
      <w:sz w:val="22"/>
      <w:szCs w:val="22"/>
      <w:lang w:bidi="ar-SA" w:eastAsia="en-US" w:val="ru-RU"/>
    </w:rPr>
  </w:style>
  <w:style w:styleId="style15" w:type="character">
    <w:name w:val="Default Paragraph Font"/>
    <w:next w:val="style15"/>
    <w:rPr/>
  </w:style>
  <w:style w:styleId="style16" w:type="character">
    <w:name w:val="Текст сноски Знак"/>
    <w:basedOn w:val="style15"/>
    <w:next w:val="style16"/>
    <w:rPr>
      <w:sz w:val="20"/>
      <w:szCs w:val="20"/>
    </w:rPr>
  </w:style>
  <w:style w:styleId="style17" w:type="character">
    <w:name w:val="footnote reference"/>
    <w:basedOn w:val="style15"/>
    <w:next w:val="style17"/>
    <w:rPr>
      <w:vertAlign w:val="superscript"/>
    </w:rPr>
  </w:style>
  <w:style w:styleId="style18" w:type="character">
    <w:name w:val="Верхний колонтитул Знак"/>
    <w:basedOn w:val="style15"/>
    <w:next w:val="style18"/>
    <w:rPr/>
  </w:style>
  <w:style w:styleId="style19" w:type="character">
    <w:name w:val="Нижний колонтитул Знак"/>
    <w:basedOn w:val="style15"/>
    <w:next w:val="style19"/>
    <w:rPr/>
  </w:style>
  <w:style w:styleId="style20" w:type="character">
    <w:name w:val="Текст сноски Знак1"/>
    <w:basedOn w:val="style15"/>
    <w:next w:val="style20"/>
    <w:rPr>
      <w:sz w:val="20"/>
      <w:szCs w:val="20"/>
    </w:rPr>
  </w:style>
  <w:style w:styleId="style21" w:type="character">
    <w:name w:val="Верхний колонтитул Знак1"/>
    <w:basedOn w:val="style15"/>
    <w:next w:val="style21"/>
    <w:rPr/>
  </w:style>
  <w:style w:styleId="style22" w:type="character">
    <w:name w:val="Нижний колонтитул Знак1"/>
    <w:basedOn w:val="style15"/>
    <w:next w:val="style22"/>
    <w:rPr/>
  </w:style>
  <w:style w:styleId="style23" w:type="character">
    <w:name w:val="ListLabel 1"/>
    <w:next w:val="style23"/>
    <w:rPr>
      <w:sz w:val="28"/>
      <w:szCs w:val="28"/>
    </w:rPr>
  </w:style>
  <w:style w:styleId="style24" w:type="character">
    <w:name w:val="ListLabel 2"/>
    <w:next w:val="style24"/>
    <w:rPr>
      <w:sz w:val="20"/>
    </w:rPr>
  </w:style>
  <w:style w:styleId="style25" w:type="character">
    <w:name w:val="ListLabel 3"/>
    <w:next w:val="style25"/>
    <w:rPr>
      <w:sz w:val="28"/>
      <w:szCs w:val="28"/>
    </w:rPr>
  </w:style>
  <w:style w:styleId="style26" w:type="character">
    <w:name w:val="ListLabel 4"/>
    <w:next w:val="style26"/>
    <w:rPr>
      <w:rFonts w:cs="Wingdings"/>
      <w:sz w:val="20"/>
    </w:rPr>
  </w:style>
  <w:style w:styleId="style27" w:type="paragraph">
    <w:name w:val="Заголовок"/>
    <w:basedOn w:val="style0"/>
    <w:next w:val="style28"/>
    <w:pPr>
      <w:keepNext/>
      <w:spacing w:after="120" w:before="240"/>
    </w:pPr>
    <w:rPr>
      <w:rFonts w:ascii="Arial" w:cs="Arial Unicode MS" w:eastAsia="SimSun" w:hAnsi="Arial"/>
      <w:sz w:val="28"/>
      <w:szCs w:val="28"/>
    </w:rPr>
  </w:style>
  <w:style w:styleId="style28" w:type="paragraph">
    <w:name w:val="Основной текст"/>
    <w:basedOn w:val="style0"/>
    <w:next w:val="style28"/>
    <w:pPr>
      <w:spacing w:after="120" w:before="0"/>
    </w:pPr>
    <w:rPr/>
  </w:style>
  <w:style w:styleId="style29" w:type="paragraph">
    <w:name w:val="Список"/>
    <w:basedOn w:val="style28"/>
    <w:next w:val="style29"/>
    <w:pPr/>
    <w:rPr>
      <w:rFonts w:cs="Arial Unicode MS"/>
    </w:rPr>
  </w:style>
  <w:style w:styleId="style30" w:type="paragraph">
    <w:name w:val="Название"/>
    <w:basedOn w:val="style0"/>
    <w:next w:val="style30"/>
    <w:pPr>
      <w:suppressLineNumbers/>
      <w:spacing w:after="120" w:before="120"/>
    </w:pPr>
    <w:rPr>
      <w:rFonts w:cs="Arial Unicode MS"/>
      <w:i/>
      <w:iCs/>
      <w:sz w:val="24"/>
      <w:szCs w:val="24"/>
    </w:rPr>
  </w:style>
  <w:style w:styleId="style31" w:type="paragraph">
    <w:name w:val="Указатель"/>
    <w:basedOn w:val="style0"/>
    <w:next w:val="style31"/>
    <w:pPr>
      <w:suppressLineNumbers/>
    </w:pPr>
    <w:rPr>
      <w:rFonts w:cs="Arial Unicode MS"/>
    </w:rPr>
  </w:style>
  <w:style w:styleId="style32" w:type="paragraph">
    <w:name w:val="Текст сноски1"/>
    <w:basedOn w:val="style0"/>
    <w:next w:val="style32"/>
    <w:pPr>
      <w:spacing w:after="0" w:before="0" w:line="100" w:lineRule="atLeast"/>
    </w:pPr>
    <w:rPr>
      <w:sz w:val="20"/>
      <w:szCs w:val="20"/>
    </w:rPr>
  </w:style>
  <w:style w:styleId="style33" w:type="paragraph">
    <w:name w:val="Верхний колонтитул1"/>
    <w:basedOn w:val="style0"/>
    <w:next w:val="style33"/>
    <w:pPr>
      <w:tabs>
        <w:tab w:leader="none" w:pos="4677" w:val="center"/>
        <w:tab w:leader="none" w:pos="9355" w:val="right"/>
      </w:tabs>
      <w:spacing w:after="0" w:before="0" w:line="100" w:lineRule="atLeast"/>
    </w:pPr>
    <w:rPr/>
  </w:style>
  <w:style w:styleId="style34" w:type="paragraph">
    <w:name w:val="Нижний колонтитул1"/>
    <w:basedOn w:val="style0"/>
    <w:next w:val="style34"/>
    <w:pPr>
      <w:tabs>
        <w:tab w:leader="none" w:pos="4677" w:val="center"/>
        <w:tab w:leader="none" w:pos="9355" w:val="right"/>
      </w:tabs>
      <w:spacing w:after="0" w:before="0" w:line="100" w:lineRule="atLeast"/>
    </w:pPr>
    <w:rPr/>
  </w:style>
  <w:style w:styleId="style35" w:type="paragraph">
    <w:name w:val="footnote text"/>
    <w:basedOn w:val="style0"/>
    <w:next w:val="style35"/>
    <w:pPr>
      <w:spacing w:after="0" w:before="0" w:line="100" w:lineRule="atLeast"/>
    </w:pPr>
    <w:rPr>
      <w:sz w:val="20"/>
      <w:szCs w:val="20"/>
    </w:rPr>
  </w:style>
  <w:style w:styleId="style36" w:type="paragraph">
    <w:name w:val="Верхний колонтитул"/>
    <w:basedOn w:val="style0"/>
    <w:next w:val="style36"/>
    <w:pPr>
      <w:suppressLineNumbers/>
      <w:tabs>
        <w:tab w:leader="none" w:pos="4677" w:val="center"/>
        <w:tab w:leader="none" w:pos="9355" w:val="right"/>
      </w:tabs>
      <w:spacing w:after="0" w:before="0" w:line="100" w:lineRule="atLeast"/>
    </w:pPr>
    <w:rPr/>
  </w:style>
  <w:style w:styleId="style37" w:type="paragraph">
    <w:name w:val="Нижний колонтитул"/>
    <w:basedOn w:val="style0"/>
    <w:next w:val="style37"/>
    <w:pPr>
      <w:suppressLineNumbers/>
      <w:tabs>
        <w:tab w:leader="none" w:pos="4677" w:val="center"/>
        <w:tab w:leader="none" w:pos="9355" w:val="right"/>
      </w:tabs>
      <w:spacing w:after="0" w:before="0" w:line="100" w:lineRule="atLeast"/>
    </w:pPr>
    <w:rPr/>
  </w:style>
  <w:style w:styleId="style38" w:type="paragraph">
    <w:name w:val="List Paragraph"/>
    <w:basedOn w:val="style0"/>
    <w:next w:val="style38"/>
    <w:pPr>
      <w:ind w:hanging="0" w:left="720" w:right="0"/>
    </w:pPr>
    <w:rPr/>
  </w:style>
  <w:style w:styleId="style39" w:type="paragraph">
    <w:name w:val="Содержимое врезки"/>
    <w:basedOn w:val="style28"/>
    <w:next w:val="style3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120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2013-02-05T00:56:00.00Z</dcterms:created>
  <dc:creator>Ксения</dc:creator>
  <cp:lastModifiedBy>Ксения</cp:lastModifiedBy>
  <cp:lastPrinted>2013-02-05T03:20:00.00Z</cp:lastPrinted>
  <dcterms:modified xsi:type="dcterms:W3CDTF">2013-02-05T05:59:00.00Z</dcterms:modified>
  <cp:revision>2</cp:revision>
</cp:coreProperties>
</file>