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F1" w:rsidRPr="001A273E" w:rsidRDefault="00FF4BF1" w:rsidP="001A27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273E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FF4BF1" w:rsidRDefault="00FF4BF1" w:rsidP="001A273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273E">
        <w:rPr>
          <w:rFonts w:ascii="Times New Roman" w:hAnsi="Times New Roman" w:cs="Times New Roman"/>
          <w:b/>
          <w:bCs/>
          <w:sz w:val="32"/>
          <w:szCs w:val="32"/>
        </w:rPr>
        <w:t>Ермаковский район</w:t>
      </w:r>
    </w:p>
    <w:p w:rsidR="00FF4BF1" w:rsidRPr="001A273E" w:rsidRDefault="00FF4BF1" w:rsidP="001A273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4BF1" w:rsidRDefault="00FF4BF1" w:rsidP="001A273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</w:t>
      </w:r>
      <w:r w:rsidRPr="001A273E">
        <w:rPr>
          <w:rFonts w:ascii="Times New Roman" w:hAnsi="Times New Roman" w:cs="Times New Roman"/>
          <w:b/>
          <w:bCs/>
          <w:sz w:val="32"/>
          <w:szCs w:val="32"/>
          <w:u w:val="single"/>
        </w:rPr>
        <w:t>ЕРМАКОВСКИЙ РАЙОННЫЙ СОВЕТ ДЕПУТАТОВ___</w:t>
      </w:r>
    </w:p>
    <w:p w:rsidR="00FF4BF1" w:rsidRPr="001A273E" w:rsidRDefault="00FF4BF1" w:rsidP="001A273E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A273E">
        <w:rPr>
          <w:rFonts w:ascii="Times New Roman" w:hAnsi="Times New Roman" w:cs="Times New Roman"/>
          <w:sz w:val="32"/>
          <w:szCs w:val="32"/>
          <w:vertAlign w:val="superscript"/>
        </w:rPr>
        <w:t>пл. Ленина,5 с. Ермаковское, 662820</w:t>
      </w:r>
      <w:r w:rsidRPr="001A273E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1A273E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1A273E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1A273E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1A273E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</w:t>
      </w:r>
      <w:r w:rsidRPr="001A273E">
        <w:rPr>
          <w:rFonts w:ascii="Times New Roman" w:hAnsi="Times New Roman" w:cs="Times New Roman"/>
          <w:sz w:val="32"/>
          <w:szCs w:val="32"/>
          <w:vertAlign w:val="superscript"/>
        </w:rPr>
        <w:t>телефон 8(391-38)2-13-96</w:t>
      </w:r>
    </w:p>
    <w:p w:rsidR="00FF4BF1" w:rsidRDefault="00FF4BF1" w:rsidP="001A273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</w:t>
      </w:r>
    </w:p>
    <w:p w:rsidR="00FF4BF1" w:rsidRDefault="00FF4BF1" w:rsidP="001A273E">
      <w:pPr>
        <w:tabs>
          <w:tab w:val="left" w:pos="4117"/>
        </w:tabs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A273E">
        <w:rPr>
          <w:rFonts w:ascii="Times New Roman" w:hAnsi="Times New Roman" w:cs="Times New Roman"/>
          <w:b/>
          <w:bCs/>
          <w:spacing w:val="20"/>
          <w:sz w:val="32"/>
          <w:szCs w:val="32"/>
        </w:rPr>
        <w:t>РЕШЕНИЕ</w:t>
      </w:r>
    </w:p>
    <w:p w:rsidR="00FF4BF1" w:rsidRPr="001A273E" w:rsidRDefault="00FF4BF1" w:rsidP="001A273E">
      <w:pPr>
        <w:tabs>
          <w:tab w:val="left" w:pos="4117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F4BF1" w:rsidRDefault="00FF4BF1" w:rsidP="001A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28 » ноября  </w:t>
      </w:r>
      <w:r w:rsidRPr="001A273E">
        <w:rPr>
          <w:rFonts w:ascii="Times New Roman" w:hAnsi="Times New Roman" w:cs="Times New Roman"/>
          <w:sz w:val="28"/>
          <w:szCs w:val="28"/>
        </w:rPr>
        <w:t xml:space="preserve">2014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273E">
        <w:rPr>
          <w:rFonts w:ascii="Times New Roman" w:hAnsi="Times New Roman" w:cs="Times New Roman"/>
          <w:sz w:val="28"/>
          <w:szCs w:val="28"/>
        </w:rPr>
        <w:t xml:space="preserve">  с. Ермаковское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7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№58-325р</w:t>
      </w:r>
    </w:p>
    <w:p w:rsidR="00FF4BF1" w:rsidRPr="00E76050" w:rsidRDefault="00FF4BF1" w:rsidP="001A27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BF1" w:rsidRPr="00E76050" w:rsidRDefault="00FF4BF1" w:rsidP="00E7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050">
        <w:rPr>
          <w:rFonts w:ascii="Times New Roman" w:hAnsi="Times New Roman" w:cs="Times New Roman"/>
          <w:b/>
          <w:bCs/>
          <w:sz w:val="28"/>
          <w:szCs w:val="28"/>
        </w:rPr>
        <w:t>О согласовании принятия части полномочий</w:t>
      </w:r>
    </w:p>
    <w:p w:rsidR="00FF4BF1" w:rsidRPr="00E76050" w:rsidRDefault="00FF4BF1" w:rsidP="00E7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050">
        <w:rPr>
          <w:rFonts w:ascii="Times New Roman" w:hAnsi="Times New Roman" w:cs="Times New Roman"/>
          <w:b/>
          <w:bCs/>
          <w:sz w:val="28"/>
          <w:szCs w:val="28"/>
        </w:rPr>
        <w:t xml:space="preserve"> по созданию условий для жилищного строительства </w:t>
      </w:r>
    </w:p>
    <w:p w:rsidR="00FF4BF1" w:rsidRPr="00E76050" w:rsidRDefault="00FF4BF1" w:rsidP="00E760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050">
        <w:rPr>
          <w:rFonts w:ascii="Times New Roman" w:hAnsi="Times New Roman" w:cs="Times New Roman"/>
          <w:b/>
          <w:bCs/>
          <w:sz w:val="28"/>
          <w:szCs w:val="28"/>
        </w:rPr>
        <w:t>от сельсоветов Ермаковского района</w:t>
      </w:r>
    </w:p>
    <w:p w:rsidR="00FF4BF1" w:rsidRDefault="00FF4BF1" w:rsidP="001A27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BF1" w:rsidRPr="008635A2" w:rsidRDefault="00FF4BF1" w:rsidP="001A27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 15 п.4 Федерального закона от 06.10.2003 г. № 131-ФЗ «Об общих принципах организации местного самоуправления в Российской Федерации», в соответствии с решениями Ермаковского сельского Совета депутатов от 28.11.2014  № 50-289р, Нижнесуэтукским сельским Советом депутатов от22.09.14  №59-147, Ойского сельского Совета от24.09.14г.№3-7, в соответствии с п. 3 ст. 9 Устава Ермаковского района районный Совет </w:t>
      </w:r>
      <w:r w:rsidRPr="008635A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4BF1" w:rsidRPr="00140BF0" w:rsidRDefault="00FF4BF1" w:rsidP="0014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1.Согласованно принятие  в 2014 г. части полномочий муниципальных образований Ермаковский сельсовет, Нижнесуэтукский сельсовет, Ойский сельсовет по созданию условий для жилищного строительства в части реализации подпрограммы «Обеспечение жильем молодых семей в Ермаковском районе» муниципальной программы «Молодежь Ермаковского района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9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веке» на 2014-2016 годы»: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разработке подпрограммы «Обеспечение жильем молодых семей в Ермаковском районе» на 2014-2016 годы» в рамках подпрограммы «Обеспечение жильем молодых семей в Красноярском крае» на 2014-2016 годы»;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принятию решения об утверждении подпрограммы «Обеспечение жильем молодых семей в Ермаковском районе» на 2014-2016 годы»;</w:t>
      </w:r>
    </w:p>
    <w:p w:rsidR="00FF4BF1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приему заявлений  от молодых семей и прилагаемых к нему документов для  участия в подрограмме;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формированию и ведению учетных дел участников подпрограммы;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принятию решения о признании участником подрограммы;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ведению регистрации и учета молодых семей для участия в подпрограмме «Обеспечение жильем молодых семей в Красноярском крае» на 2014-2016 годы»;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формированию районного списка участников подрограммы;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принятию решения об утверждении списка претендентов на участие в подпрограмме в текущем финансовом году;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851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 xml:space="preserve">по формированию и своевременному направлению в Министерство строительства и архитектуры Красноярского края пакета документов для участия в конкурсном отборе муниципальных образований на получение субсидии в районный бюджет для осуществления социальных выплат молодым семьям — участникам подпрограммы; 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851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 xml:space="preserve">по заключению соглашения с Министерством строительства и архитектуры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(строительство) жилья; 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 xml:space="preserve">по заключению соглашений с кредитными организациями, прошедшими конкурсный отбор, по реализации мероприятий долгосрочной целевой программы «Обеспечение жильем молодых семей в Красноярском крае» на 2014-2016 годы»; по приему заявлений от участников подпрограммы и прилагаемых к нему документов на выдачу свидетельств о праве на получение социальной выплаты 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выдаче свидетельств о праве на получение социальной выплаты на приобретение (строительство) жилья участникам подпрограммы;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сопровождению молодых семей в процессе приобретения (строительства) жилья;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формированию и направлению Заявок в администрации сельсоветов на перечисление денежных средств, предоставляемых в качестве социальной выплаты молодым семьям на банковские счета участников подпрограммы;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(усыновлении) 1 ребенка;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15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формированию и своевременному направлению в Министерство строительства и архитектуры Красноярского края пакета документов для участия в конкурсном отборе муниципальных образований на получение дополнительных денежных средств в районный бюджет для осуществления социальных выплат молодым семьям — участникам подпрограммы (при наличии дополнительных средств);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подготовке и предоставлению в Министерство строительства и архитектуры Красноярского края ежемесячного отчета об использовании средств  федерального бюджета, бюджета субьекта РФ и местных бюджетов, выделенных на предоставление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годы, региональных и муниципальных программ по обеспечению жильем молодых семей;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подготовке и предоставлению в Министерство строительства и архитектуры Красноярского края ежемесячных сведений о расходовании средств федерального бюджета, предоставленных на реализацию подпрограммы «Обеспечение жильем молодых семей» федеральной целевой программы «Жилище» на 2011-2015 годы, средств краевого бюджета, предоставленных в рамках подпрограммы «Обеспечение жильем молодых семей в Красноярском крае» на 2014-2016 годы»;</w:t>
      </w:r>
    </w:p>
    <w:p w:rsidR="00FF4BF1" w:rsidRPr="00140BF0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подготовке и предоставлению в Министерство строительства и архитектуры Красноярского края ежеквартальных сведений об использовании субсидии из краевого бюджета, предоставленной в текущем финансовом году на выполнение мероприятий подпрограммы;</w:t>
      </w:r>
    </w:p>
    <w:p w:rsidR="00FF4BF1" w:rsidRDefault="00FF4BF1" w:rsidP="00140BF0">
      <w:pPr>
        <w:pStyle w:val="ConsNormal"/>
        <w:widowControl/>
        <w:numPr>
          <w:ilvl w:val="0"/>
          <w:numId w:val="1"/>
        </w:numPr>
        <w:tabs>
          <w:tab w:val="clear" w:pos="1080"/>
          <w:tab w:val="num" w:pos="709"/>
        </w:tabs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140BF0">
        <w:rPr>
          <w:rFonts w:ascii="Times New Roman" w:hAnsi="Times New Roman" w:cs="Times New Roman"/>
          <w:sz w:val="28"/>
          <w:szCs w:val="28"/>
        </w:rPr>
        <w:t>по подготовке и предоставлению в Министерство строительства и архитектуры Красноярского края ежеквартальных сведений о привлеченных внебюджетных источниках финансирования мероприятий долгосрочной целевой программы «Обеспечение жильем молодых семей в Красноярском крае» на 2014-2016 годы».</w:t>
      </w:r>
    </w:p>
    <w:p w:rsidR="00FF4BF1" w:rsidRDefault="00FF4BF1" w:rsidP="00140BF0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BF1" w:rsidRDefault="00FF4BF1" w:rsidP="00140BF0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Одобрить проекты соглашений между администрациями МО Ермаковский сельсовет, МО Нижнесуэтукский сельсовет, МО Ойский сельсовет и администрацией Ермаковского района о передаче осуществления части полномочий по созданию условий для жилищного строительства в части реализации "Подпрограммы «Обеспечение жильем молодых семей в Ермаковском районе» на 2014-2016 годы» </w:t>
      </w:r>
    </w:p>
    <w:p w:rsidR="00FF4BF1" w:rsidRDefault="00FF4BF1" w:rsidP="00140BF0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BF1" w:rsidRDefault="00FF4BF1" w:rsidP="00C62368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за выполнением решения возложить на постоянную комиссию по бюджету, налоговой и экономической политике.</w:t>
      </w:r>
    </w:p>
    <w:p w:rsidR="00FF4BF1" w:rsidRDefault="00FF4BF1" w:rsidP="00C62368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BF1" w:rsidRDefault="00FF4BF1" w:rsidP="00C62368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 (обнародования) и применяется к правоотношениям, возникшим с «01» октября 2014 года.</w:t>
      </w:r>
    </w:p>
    <w:p w:rsidR="00FF4BF1" w:rsidRDefault="00FF4BF1" w:rsidP="00C62368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BF1" w:rsidRDefault="00FF4BF1" w:rsidP="00C62368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BF1" w:rsidRDefault="00FF4BF1" w:rsidP="00C62368">
      <w:pPr>
        <w:pStyle w:val="ConsNormal"/>
        <w:widowControl/>
        <w:tabs>
          <w:tab w:val="num" w:pos="709"/>
        </w:tabs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BF1" w:rsidRPr="00A87476" w:rsidRDefault="00FF4BF1" w:rsidP="007A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476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FF4BF1" w:rsidRDefault="00FF4BF1" w:rsidP="007A4A46">
      <w:pPr>
        <w:pStyle w:val="Con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476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A87476">
        <w:rPr>
          <w:rFonts w:ascii="Times New Roman" w:hAnsi="Times New Roman" w:cs="Times New Roman"/>
          <w:sz w:val="28"/>
          <w:szCs w:val="28"/>
        </w:rPr>
        <w:tab/>
      </w:r>
      <w:r w:rsidRPr="00A87476">
        <w:rPr>
          <w:rFonts w:ascii="Times New Roman" w:hAnsi="Times New Roman" w:cs="Times New Roman"/>
          <w:sz w:val="28"/>
          <w:szCs w:val="28"/>
        </w:rPr>
        <w:tab/>
      </w:r>
      <w:r w:rsidRPr="00A87476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FF4BF1" w:rsidRPr="007A4A46" w:rsidRDefault="00FF4BF1" w:rsidP="007A4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BF1" w:rsidRPr="007A4A46" w:rsidSect="00B4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08C"/>
    <w:rsid w:val="0010103A"/>
    <w:rsid w:val="00140BF0"/>
    <w:rsid w:val="00146535"/>
    <w:rsid w:val="001A273E"/>
    <w:rsid w:val="00230305"/>
    <w:rsid w:val="00293C0C"/>
    <w:rsid w:val="002F5B82"/>
    <w:rsid w:val="00337DFB"/>
    <w:rsid w:val="003C2DB6"/>
    <w:rsid w:val="006A2F44"/>
    <w:rsid w:val="007A4A46"/>
    <w:rsid w:val="007C566F"/>
    <w:rsid w:val="00803C9E"/>
    <w:rsid w:val="00816250"/>
    <w:rsid w:val="008635A2"/>
    <w:rsid w:val="00893C7B"/>
    <w:rsid w:val="008B0AB7"/>
    <w:rsid w:val="00A50BE8"/>
    <w:rsid w:val="00A87476"/>
    <w:rsid w:val="00AE0089"/>
    <w:rsid w:val="00AF408C"/>
    <w:rsid w:val="00B2315E"/>
    <w:rsid w:val="00B417BC"/>
    <w:rsid w:val="00C62368"/>
    <w:rsid w:val="00C84796"/>
    <w:rsid w:val="00D43758"/>
    <w:rsid w:val="00D539EC"/>
    <w:rsid w:val="00D6107B"/>
    <w:rsid w:val="00DC4B44"/>
    <w:rsid w:val="00DD4321"/>
    <w:rsid w:val="00E76050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140B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899</Words>
  <Characters>5127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S311-2</dc:creator>
  <cp:keywords/>
  <dc:description/>
  <cp:lastModifiedBy>Журтова</cp:lastModifiedBy>
  <cp:revision>9</cp:revision>
  <cp:lastPrinted>2014-11-28T06:30:00Z</cp:lastPrinted>
  <dcterms:created xsi:type="dcterms:W3CDTF">2014-10-02T01:53:00Z</dcterms:created>
  <dcterms:modified xsi:type="dcterms:W3CDTF">2014-11-28T06:38:00Z</dcterms:modified>
</cp:coreProperties>
</file>