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C5" w:rsidRPr="00184610" w:rsidRDefault="009551C5" w:rsidP="00886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8461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9551C5" w:rsidRPr="00184610" w:rsidRDefault="009551C5" w:rsidP="00886EA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610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9551C5" w:rsidRPr="00184610" w:rsidRDefault="009551C5" w:rsidP="00886EA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Ермаковский   район</w:t>
      </w:r>
    </w:p>
    <w:p w:rsidR="009551C5" w:rsidRPr="00184610" w:rsidRDefault="009551C5" w:rsidP="00886EA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1C5" w:rsidRPr="00184610" w:rsidRDefault="009551C5" w:rsidP="00886EA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9551C5" w:rsidRPr="00184610" w:rsidRDefault="009551C5" w:rsidP="00886EA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84610">
        <w:rPr>
          <w:rFonts w:ascii="Times New Roman" w:hAnsi="Times New Roman" w:cs="Times New Roman"/>
          <w:sz w:val="20"/>
          <w:szCs w:val="20"/>
          <w:lang w:eastAsia="ru-RU"/>
        </w:rPr>
        <w:t>пл.Ленина,5 с.Ермаковское,662820                                                                             телефон 8(391-38)2-13-96</w:t>
      </w:r>
    </w:p>
    <w:p w:rsidR="009551C5" w:rsidRDefault="009551C5" w:rsidP="00886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1C5" w:rsidRDefault="009551C5" w:rsidP="00886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1C5" w:rsidRDefault="009551C5" w:rsidP="00886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551C5" w:rsidRDefault="009551C5" w:rsidP="00886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1C5" w:rsidRDefault="009551C5" w:rsidP="00886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1C5" w:rsidRPr="00184610" w:rsidRDefault="009551C5" w:rsidP="00886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1C5" w:rsidRPr="00184610" w:rsidRDefault="009551C5" w:rsidP="00886EAC">
      <w:pPr>
        <w:spacing w:after="0" w:line="240" w:lineRule="auto"/>
        <w:ind w:right="-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28 марта  </w:t>
      </w: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2014 года                     с. Ермаковское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47-567</w:t>
      </w:r>
      <w:r w:rsidRPr="000A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9551C5" w:rsidRPr="00184610" w:rsidRDefault="009551C5" w:rsidP="00886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51C5" w:rsidRPr="00184610" w:rsidRDefault="009551C5" w:rsidP="00886E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1C5" w:rsidRPr="00E00B7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от 22.01.2010 г.</w:t>
      </w:r>
    </w:p>
    <w:p w:rsidR="009551C5" w:rsidRPr="00E00B7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 N 53-392р "Об утверждении Порядка определения</w:t>
      </w:r>
    </w:p>
    <w:p w:rsidR="009551C5" w:rsidRPr="00E00B7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арендной платы, Порядка определения условий</w:t>
      </w:r>
    </w:p>
    <w:p w:rsidR="009551C5" w:rsidRPr="00E00B7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 и сроков внесения арендной платы за земельные участки, </w:t>
      </w:r>
    </w:p>
    <w:p w:rsidR="009551C5" w:rsidRPr="00E00B7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находящиеся в границах муниципального образования </w:t>
      </w:r>
    </w:p>
    <w:p w:rsidR="009551C5" w:rsidRPr="00E00B7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>Ермаковский район, государственная собственность  на которые</w:t>
      </w:r>
    </w:p>
    <w:p w:rsidR="009551C5" w:rsidRPr="00E00B7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разграничена, и земли, находящиеся в муниципальной</w:t>
      </w:r>
    </w:p>
    <w:p w:rsidR="009551C5" w:rsidRDefault="009551C5" w:rsidP="00EB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Ермаковского района".</w:t>
      </w:r>
    </w:p>
    <w:p w:rsidR="009551C5" w:rsidRDefault="009551C5" w:rsidP="00886E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51C5" w:rsidRDefault="009551C5" w:rsidP="00E0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 целях   приведения Решения   районного   Совета депутатов  от 22.01.2010г. N 53-392р "Об утверждении Порядка определения размера арендной платы, Порядка определения условий и сроков внесения арендной платы за земельные участки, находящиеся в границах муниципального образования Ермаковский район, государственная собственность на которые не разграничена, и земли, находящиеся в муниципальной собственности Ермаковского района" ( в редакции Решения Ермаковского районного Совета депутатов Красноярского края от 29.03.2012 N 33-193р)  в соответствие </w:t>
      </w:r>
      <w:hyperlink r:id="rId5" w:history="1">
        <w:r w:rsidRPr="00886E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6EA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от 04.12.2008 N 7-2542 "О регулировании земельных отношений в Красноярском крае", установившего необходимость введения коэффициента  (К3) для начисления арендной платы за земельные участки, руководствуясь </w:t>
      </w:r>
      <w:hyperlink r:id="rId6" w:history="1">
        <w:r w:rsidRPr="00886EAC">
          <w:rPr>
            <w:rFonts w:ascii="Times New Roman" w:hAnsi="Times New Roman" w:cs="Times New Roman"/>
            <w:sz w:val="28"/>
            <w:szCs w:val="28"/>
          </w:rPr>
          <w:t>ст.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Ермаковского района, Ермаковский районный Совет депутатов </w:t>
      </w:r>
      <w:bookmarkStart w:id="0" w:name="_GoBack"/>
      <w:r w:rsidRPr="00141B6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551C5" w:rsidRDefault="009551C5" w:rsidP="008A7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изменение в </w:t>
      </w:r>
      <w:hyperlink r:id="rId7" w:history="1">
        <w:r w:rsidRPr="008A7D39">
          <w:rPr>
            <w:rFonts w:ascii="Times New Roman" w:hAnsi="Times New Roman" w:cs="Times New Roman"/>
            <w:sz w:val="28"/>
            <w:szCs w:val="28"/>
          </w:rPr>
          <w:t>п. 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5. Решения Ермаковского районного Совета депутатов от 22.01.2010 N 53-392р "Об утверждении Порядка определения размера арендной платы, Порядка определения условий и сроков внесения арендной платы за земельные участки, находящиеся в границах муниципального образования Ермаковский район, государственная собственность на которые не разграничена, и земли, находящиеся в муниципальной собственности Ермаковского района", а именно </w:t>
      </w:r>
      <w:hyperlink r:id="rId8" w:history="1">
        <w:r w:rsidRPr="00E00B75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>
        <w:rPr>
          <w:rFonts w:ascii="Times New Roman" w:hAnsi="Times New Roman" w:cs="Times New Roman"/>
          <w:sz w:val="28"/>
          <w:szCs w:val="28"/>
        </w:rPr>
        <w:t>5. изложить в следующей редакции:</w:t>
      </w: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D39">
        <w:rPr>
          <w:rFonts w:ascii="Times New Roman" w:hAnsi="Times New Roman" w:cs="Times New Roman"/>
          <w:sz w:val="28"/>
          <w:szCs w:val="28"/>
        </w:rPr>
        <w:t>2.5. Размер годовой арендной платы за земельный участок, предоставляемый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8A7D39">
        <w:rPr>
          <w:rFonts w:ascii="Times New Roman" w:hAnsi="Times New Roman" w:cs="Times New Roman"/>
          <w:sz w:val="28"/>
          <w:szCs w:val="28"/>
        </w:rPr>
        <w:t xml:space="preserve"> не связанных со строительством, а также при предоставлении участков в пределах границ населенных пунктов  для ведения личного (подсобного) хозяйства и индивидуального жилищного строительства, определяется по формуле:</w:t>
      </w: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sz w:val="28"/>
          <w:szCs w:val="28"/>
        </w:rPr>
        <w:t>А = Кс x К1 x К2,</w:t>
      </w: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sz w:val="28"/>
          <w:szCs w:val="28"/>
        </w:rPr>
        <w:t>где:</w:t>
      </w: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год, рублей;</w:t>
      </w: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рублей;</w:t>
      </w: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9551C5" w:rsidRPr="008A7D39" w:rsidRDefault="009551C5" w:rsidP="008A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sz w:val="28"/>
          <w:szCs w:val="28"/>
        </w:rPr>
        <w:t>К2 - коэффициент, учитывающий категорию арендатора.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51C5" w:rsidRDefault="009551C5" w:rsidP="00E0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C5" w:rsidRDefault="009551C5" w:rsidP="0088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3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Внести изменение </w:t>
      </w:r>
      <w:r w:rsidRPr="00B956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B956EA">
          <w:rPr>
            <w:rFonts w:ascii="Times New Roman" w:hAnsi="Times New Roman" w:cs="Times New Roman"/>
            <w:sz w:val="28"/>
            <w:szCs w:val="28"/>
          </w:rPr>
          <w:t>п. 2.7.2</w:t>
        </w:r>
      </w:hyperlink>
      <w:r>
        <w:rPr>
          <w:rFonts w:ascii="Times New Roman" w:hAnsi="Times New Roman" w:cs="Times New Roman"/>
          <w:sz w:val="28"/>
          <w:szCs w:val="28"/>
        </w:rPr>
        <w:t>. Решения Ермаковского районного Совета депутатов от 22.01.2010 N 53, изложив в следующей редакции:</w:t>
      </w:r>
    </w:p>
    <w:p w:rsidR="009551C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«2.7.2. При предоставлении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E00B75">
        <w:rPr>
          <w:rFonts w:ascii="Times New Roman" w:hAnsi="Times New Roman" w:cs="Times New Roman"/>
          <w:sz w:val="28"/>
          <w:szCs w:val="28"/>
        </w:rPr>
        <w:t xml:space="preserve"> гражданам для ведения личного подсобного хозяйства (приусадебный участок) и  жилищного строительства, а также при предоставлении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E00B75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 для (в целях) жилищного строительства применяется коэффициент (К2) равный 0,5 на срок три года со дня принятия решения о предоставлении земельного участка в аренду; по истечении трех лет применяется коэффициент (К2) равный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B75">
        <w:rPr>
          <w:rFonts w:ascii="Times New Roman" w:hAnsi="Times New Roman" w:cs="Times New Roman"/>
          <w:sz w:val="28"/>
          <w:szCs w:val="28"/>
        </w:rPr>
        <w:t>.</w:t>
      </w:r>
    </w:p>
    <w:p w:rsidR="009551C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на земельном участке предназначенном для индивидуального жилищного строительства</w:t>
      </w:r>
      <w:r w:rsidRPr="00FC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лет  не введен в эксплуатацию жилой дом (не зарегистрировано право собственности), то по</w:t>
      </w:r>
      <w:r w:rsidRPr="00FC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истечении 5 лет со  </w:t>
      </w:r>
      <w:r w:rsidRPr="00E00B75">
        <w:rPr>
          <w:rFonts w:ascii="Times New Roman" w:hAnsi="Times New Roman" w:cs="Times New Roman"/>
          <w:sz w:val="28"/>
          <w:szCs w:val="28"/>
        </w:rPr>
        <w:t>дня принятия решения о предоставлении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 аренду </w:t>
      </w:r>
      <w:r w:rsidRPr="00E00B75">
        <w:rPr>
          <w:rFonts w:ascii="Times New Roman" w:hAnsi="Times New Roman" w:cs="Times New Roman"/>
          <w:sz w:val="28"/>
          <w:szCs w:val="28"/>
        </w:rPr>
        <w:t xml:space="preserve">применяется коэффициент (К2) равный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0B75">
        <w:rPr>
          <w:rFonts w:ascii="Times New Roman" w:hAnsi="Times New Roman" w:cs="Times New Roman"/>
          <w:sz w:val="28"/>
          <w:szCs w:val="28"/>
        </w:rPr>
        <w:t>»</w:t>
      </w:r>
    </w:p>
    <w:p w:rsidR="009551C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3A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изменение в </w:t>
      </w:r>
      <w:hyperlink r:id="rId10" w:history="1">
        <w:r w:rsidRPr="00B956EA">
          <w:rPr>
            <w:rFonts w:ascii="Times New Roman" w:hAnsi="Times New Roman" w:cs="Times New Roman"/>
            <w:sz w:val="28"/>
            <w:szCs w:val="28"/>
          </w:rPr>
          <w:t>п. 2.7.</w:t>
        </w:r>
      </w:hyperlink>
      <w:r>
        <w:rPr>
          <w:rFonts w:ascii="Times New Roman" w:hAnsi="Times New Roman" w:cs="Times New Roman"/>
          <w:sz w:val="28"/>
          <w:szCs w:val="28"/>
        </w:rPr>
        <w:t>3. Решения Ермаковского районного Совета депутатов от 22.01.2010 N 53, изложив в следующей редакции: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«2.7.3. Расчет годовой суммы арендной платы за использование земельных участков, предоставленных для (в целях) строительства (за исключением земельных участков, предоставленных для жилищного строительства), производится по формуле: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А = Кс x К1 x К2 x К3,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где: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 (рублей);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К2 - коэффициент, учитывающий категорию арендатора;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9551C5" w:rsidRPr="00E00B75" w:rsidRDefault="009551C5" w:rsidP="00E00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sz w:val="28"/>
          <w:szCs w:val="28"/>
        </w:rPr>
        <w:t>В случае, если в течение срока</w:t>
      </w:r>
      <w:r>
        <w:rPr>
          <w:rFonts w:ascii="Times New Roman" w:hAnsi="Times New Roman" w:cs="Times New Roman"/>
          <w:sz w:val="28"/>
          <w:szCs w:val="28"/>
        </w:rPr>
        <w:t>, на который предоставлен земельный участок по распорядительному акту администрации Ермаковского района</w:t>
      </w:r>
      <w:r w:rsidRPr="00E00B75">
        <w:rPr>
          <w:rFonts w:ascii="Times New Roman" w:hAnsi="Times New Roman" w:cs="Times New Roman"/>
          <w:sz w:val="28"/>
          <w:szCs w:val="28"/>
        </w:rPr>
        <w:t xml:space="preserve"> для (в целях) строительства (за исключением земельных участков, предоставленных для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B75">
        <w:rPr>
          <w:rFonts w:ascii="Times New Roman" w:hAnsi="Times New Roman" w:cs="Times New Roman"/>
          <w:sz w:val="28"/>
          <w:szCs w:val="28"/>
        </w:rPr>
        <w:t xml:space="preserve"> не зарегистрировано право собственности на возведенный на участке объект капитального строительства, применяется коэффициент (К3) равный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51C5" w:rsidRPr="00184610" w:rsidRDefault="009551C5" w:rsidP="00E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2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      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 xml:space="preserve"> по бюджету, налоговой и экономической политике.</w:t>
      </w:r>
    </w:p>
    <w:p w:rsidR="009551C5" w:rsidRPr="00032E85" w:rsidRDefault="009551C5" w:rsidP="00032E85">
      <w:pPr>
        <w:jc w:val="both"/>
        <w:rPr>
          <w:rFonts w:ascii="Times New Roman" w:hAnsi="Times New Roman" w:cs="Times New Roman"/>
          <w:sz w:val="28"/>
          <w:szCs w:val="28"/>
        </w:rPr>
      </w:pPr>
      <w:r w:rsidRPr="00AC3A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5</w:t>
      </w:r>
      <w:r w:rsidRPr="00AC3A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2E85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 (обнародования).</w:t>
      </w:r>
    </w:p>
    <w:p w:rsidR="009551C5" w:rsidRPr="00184610" w:rsidRDefault="009551C5" w:rsidP="0088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1C5" w:rsidRPr="00184610" w:rsidRDefault="009551C5" w:rsidP="0088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1C5" w:rsidRPr="00184610" w:rsidRDefault="009551C5" w:rsidP="0088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1C5" w:rsidRPr="00184610" w:rsidRDefault="009551C5" w:rsidP="0088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районного </w:t>
      </w:r>
    </w:p>
    <w:p w:rsidR="009551C5" w:rsidRPr="00184610" w:rsidRDefault="009551C5" w:rsidP="0088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М.А. Виговский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551C5" w:rsidRDefault="00955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9551C5" w:rsidSect="0014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AA7"/>
    <w:multiLevelType w:val="hybridMultilevel"/>
    <w:tmpl w:val="C60C3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E3"/>
    <w:rsid w:val="00032E85"/>
    <w:rsid w:val="000A3A73"/>
    <w:rsid w:val="000A632B"/>
    <w:rsid w:val="00114394"/>
    <w:rsid w:val="00141B67"/>
    <w:rsid w:val="001431E3"/>
    <w:rsid w:val="00184610"/>
    <w:rsid w:val="002406F2"/>
    <w:rsid w:val="00282412"/>
    <w:rsid w:val="002E0AFC"/>
    <w:rsid w:val="00362AC3"/>
    <w:rsid w:val="00395F41"/>
    <w:rsid w:val="00433006"/>
    <w:rsid w:val="004E6C2B"/>
    <w:rsid w:val="0052599D"/>
    <w:rsid w:val="00655EBF"/>
    <w:rsid w:val="006C32EF"/>
    <w:rsid w:val="007B1D8A"/>
    <w:rsid w:val="0086254A"/>
    <w:rsid w:val="008649C9"/>
    <w:rsid w:val="00886EAC"/>
    <w:rsid w:val="008A7D39"/>
    <w:rsid w:val="009551C5"/>
    <w:rsid w:val="00A94ACB"/>
    <w:rsid w:val="00AC3AAE"/>
    <w:rsid w:val="00AD2BF3"/>
    <w:rsid w:val="00B2155F"/>
    <w:rsid w:val="00B402DC"/>
    <w:rsid w:val="00B832BF"/>
    <w:rsid w:val="00B956EA"/>
    <w:rsid w:val="00C24E2A"/>
    <w:rsid w:val="00CF21E3"/>
    <w:rsid w:val="00D2177B"/>
    <w:rsid w:val="00DA7DA6"/>
    <w:rsid w:val="00DE47E2"/>
    <w:rsid w:val="00E00B75"/>
    <w:rsid w:val="00EA0DFF"/>
    <w:rsid w:val="00EB2E2C"/>
    <w:rsid w:val="00F83D4F"/>
    <w:rsid w:val="00F9542F"/>
    <w:rsid w:val="00F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31E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2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2E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66CB8039C0C6E07E98395234AA54B19EFA19E55B8571D47E258DDC76653B63F824749AADAEEAF1D6BBF79e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66CB8039C0C6E07E98395234AA54B19EFA19E55B8571D47E258DDC76653B63F824749AADAEEAF1D6BBF79e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66CB8039C0C6E07E98395234AA54B19EFA19E59B7591348E258DDC76653B63F824749AADAEEAF1D6AB079e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866CB8039C0C6E07E98395234AA54B19EFA19E59B6591744E258DDC76653B673eFB" TargetMode="External"/><Relationship Id="rId10" Type="http://schemas.openxmlformats.org/officeDocument/2006/relationships/hyperlink" Target="consultantplus://offline/ref=02866CB8039C0C6E07E98395234AA54B19EFA19E55B8571D47E258DDC76653B63F824749AADAEEAF1D6BBF79e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66CB8039C0C6E07E98395234AA54B19EFA19E55B8571D47E258DDC76653B63F824749AADAEEAF1D6BBF79e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1341</TotalTime>
  <Pages>3</Pages>
  <Words>933</Words>
  <Characters>5321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S316</dc:creator>
  <cp:keywords/>
  <dc:description/>
  <cp:lastModifiedBy>Журтова</cp:lastModifiedBy>
  <cp:revision>15</cp:revision>
  <cp:lastPrinted>2014-03-21T04:20:00Z</cp:lastPrinted>
  <dcterms:created xsi:type="dcterms:W3CDTF">2014-03-17T05:36:00Z</dcterms:created>
  <dcterms:modified xsi:type="dcterms:W3CDTF">2014-03-28T05:20:00Z</dcterms:modified>
</cp:coreProperties>
</file>