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FD" w:rsidRDefault="00180AFD" w:rsidP="00F972A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Ермаковского района</w:t>
      </w:r>
    </w:p>
    <w:p w:rsidR="00180AFD" w:rsidRDefault="00180AFD" w:rsidP="00F972AB">
      <w:pPr>
        <w:jc w:val="center"/>
        <w:rPr>
          <w:sz w:val="32"/>
          <w:szCs w:val="32"/>
        </w:rPr>
      </w:pPr>
    </w:p>
    <w:p w:rsidR="00180AFD" w:rsidRDefault="00180AFD" w:rsidP="00F972AB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180AFD" w:rsidRDefault="00180AFD" w:rsidP="00F972AB">
      <w:pPr>
        <w:jc w:val="center"/>
        <w:rPr>
          <w:sz w:val="28"/>
          <w:szCs w:val="28"/>
        </w:rPr>
      </w:pPr>
    </w:p>
    <w:p w:rsidR="00180AFD" w:rsidRDefault="00180AFD" w:rsidP="00F972AB">
      <w:pPr>
        <w:rPr>
          <w:sz w:val="28"/>
          <w:szCs w:val="28"/>
        </w:rPr>
      </w:pPr>
      <w:r>
        <w:rPr>
          <w:sz w:val="28"/>
          <w:szCs w:val="28"/>
        </w:rPr>
        <w:t xml:space="preserve">«30» декабря 2013  г.                  с. Ермаковское                   № 952-п                           </w:t>
      </w:r>
    </w:p>
    <w:p w:rsidR="00180AFD" w:rsidRDefault="00180AFD" w:rsidP="00F972A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0AFD" w:rsidRDefault="00180AFD" w:rsidP="008D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0AFD" w:rsidRDefault="00180AFD" w:rsidP="008D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0AFD" w:rsidRDefault="00180AFD" w:rsidP="008D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0AFD" w:rsidRPr="008D0350" w:rsidRDefault="00180AFD" w:rsidP="008D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0350">
        <w:rPr>
          <w:rFonts w:ascii="Times New Roman" w:hAnsi="Times New Roman"/>
          <w:bCs/>
          <w:sz w:val="24"/>
          <w:szCs w:val="24"/>
        </w:rPr>
        <w:t xml:space="preserve">О признании утратившими силу постановлений </w:t>
      </w:r>
    </w:p>
    <w:p w:rsidR="00180AFD" w:rsidRPr="008D0350" w:rsidRDefault="00180AFD" w:rsidP="008D03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D0350">
        <w:rPr>
          <w:rFonts w:ascii="Times New Roman" w:hAnsi="Times New Roman"/>
          <w:bCs/>
          <w:sz w:val="24"/>
          <w:szCs w:val="24"/>
        </w:rPr>
        <w:t>администрации Ермаковского района</w:t>
      </w:r>
    </w:p>
    <w:p w:rsidR="00180AFD" w:rsidRDefault="00180AFD" w:rsidP="00C4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AFD" w:rsidRDefault="00180AFD" w:rsidP="00C4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AFD" w:rsidRDefault="00180AFD" w:rsidP="00C46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AFD" w:rsidRPr="005F3C83" w:rsidRDefault="00180AFD" w:rsidP="005F3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F3C83">
        <w:rPr>
          <w:rFonts w:ascii="Times New Roman" w:hAnsi="Times New Roman"/>
          <w:bCs/>
          <w:sz w:val="24"/>
          <w:szCs w:val="24"/>
        </w:rPr>
        <w:t>Федеральным законом от 7 мая2013г. №104-ФЗ «О внесении изменений в Бюджетный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в связи с совершенствованием бюджетного процесса» вводится в действие новая редакция статьи 179 </w:t>
      </w:r>
      <w:r w:rsidRPr="005F3C83">
        <w:rPr>
          <w:rFonts w:ascii="Times New Roman" w:hAnsi="Times New Roman"/>
          <w:bCs/>
          <w:sz w:val="24"/>
          <w:szCs w:val="24"/>
        </w:rPr>
        <w:t>Бюджетн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5F3C83">
        <w:rPr>
          <w:rFonts w:ascii="Times New Roman" w:hAnsi="Times New Roman"/>
          <w:bCs/>
          <w:sz w:val="24"/>
          <w:szCs w:val="24"/>
        </w:rPr>
        <w:t xml:space="preserve"> кодекс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5F3C83">
        <w:rPr>
          <w:rFonts w:ascii="Times New Roman" w:hAnsi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, устанавливающая правовые основания для формирования государственных программ </w:t>
      </w:r>
      <w:r w:rsidRPr="005F3C83">
        <w:rPr>
          <w:rFonts w:ascii="Times New Roman" w:hAnsi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, государственных программ субъектов </w:t>
      </w:r>
      <w:r w:rsidRPr="005F3C83">
        <w:rPr>
          <w:rFonts w:ascii="Times New Roman" w:hAnsi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, муниципальных программ. В соответствии со статьей 179 </w:t>
      </w:r>
      <w:r w:rsidRPr="005F3C83">
        <w:rPr>
          <w:rFonts w:ascii="Times New Roman" w:hAnsi="Times New Roman"/>
          <w:bCs/>
          <w:sz w:val="24"/>
          <w:szCs w:val="24"/>
        </w:rPr>
        <w:t>Бюджетн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5F3C83">
        <w:rPr>
          <w:rFonts w:ascii="Times New Roman" w:hAnsi="Times New Roman"/>
          <w:bCs/>
          <w:sz w:val="24"/>
          <w:szCs w:val="24"/>
        </w:rPr>
        <w:t xml:space="preserve"> кодекс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5F3C83">
        <w:rPr>
          <w:rFonts w:ascii="Times New Roman" w:hAnsi="Times New Roman"/>
          <w:bCs/>
          <w:sz w:val="24"/>
          <w:szCs w:val="24"/>
        </w:rPr>
        <w:t>Российской Федерации</w:t>
      </w:r>
      <w:r>
        <w:rPr>
          <w:rFonts w:ascii="Times New Roman" w:hAnsi="Times New Roman"/>
          <w:bCs/>
          <w:sz w:val="24"/>
          <w:szCs w:val="24"/>
        </w:rPr>
        <w:t>, во исполнение постановления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утверждена муниципальная программа постановлением администрации Ермаковского района от 30.10.2013г. № 712-п «Поддержка и развитие малого и среднего предпринимательства в Ермаковском районе на 2014-2016 годы». В связи с вышеизложенным администрация района ПОСТАНОВЛЯЕТ:</w:t>
      </w:r>
    </w:p>
    <w:p w:rsidR="00180AFD" w:rsidRDefault="00180AFD" w:rsidP="005F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AFD" w:rsidRDefault="00180AFD" w:rsidP="00C67E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8FC">
        <w:rPr>
          <w:rFonts w:ascii="Times New Roman" w:hAnsi="Times New Roman"/>
          <w:bCs/>
          <w:sz w:val="24"/>
          <w:szCs w:val="24"/>
        </w:rPr>
        <w:t>Признать утратившими силу следующие постановления администрации района:</w:t>
      </w:r>
    </w:p>
    <w:p w:rsidR="00180AFD" w:rsidRPr="009E771A" w:rsidRDefault="00180AFD" w:rsidP="009E771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"/>
        <w:gridCol w:w="8268"/>
      </w:tblGrid>
      <w:tr w:rsidR="00180AFD" w:rsidRPr="00273C67" w:rsidTr="00273C6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Ермаковского района от 02.03.2012г. №108-п «Об утверждении долгосрочной целевой программы ««Поддержка и развитие малого и среднего предпринимательства в Ермаковском районе на 2012-2015 годы»;</w:t>
            </w:r>
          </w:p>
        </w:tc>
      </w:tr>
      <w:tr w:rsidR="00180AFD" w:rsidRPr="00273C67" w:rsidTr="00273C6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Ермаковского района от 26.11.2012г. №789-п «О внесении изменений в постановление администрации Ермаковского района от 02.03.2012г. №108-п «Об утверждении долгосрочной целевой программы ««Поддержка и развитие малого и среднего предпринимательства в Ермаковском районе на 2012-2015 годы»;</w:t>
            </w:r>
          </w:p>
        </w:tc>
      </w:tr>
      <w:tr w:rsidR="00180AFD" w:rsidRPr="00273C67" w:rsidTr="00273C6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Ермаковского района от 11.12.2012г. №843-п «О внесении изменений в постановление администрации Ермаковского района от 02.03.2012г. №108-п «Об утверждении долгосрочной целевой программы ««Поддержка и развитие малого и среднего предпринимательства в Ермаковском районе на 2012-2015 годы»;</w:t>
            </w:r>
          </w:p>
        </w:tc>
      </w:tr>
      <w:tr w:rsidR="00180AFD" w:rsidRPr="00273C67" w:rsidTr="00273C6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Ермаковского района от 28.06.2013г. №426-п «О внесении изменений в постановление администрации Ермаковского района от 02.03.2012г. №108-п «Об утверждении долгосрочной целевой программы ««Поддержка и развитие малого и среднего предпринимательства в Ермаковском районе на 2012-2015 годы»;</w:t>
            </w:r>
          </w:p>
        </w:tc>
      </w:tr>
      <w:tr w:rsidR="00180AFD" w:rsidRPr="00273C67" w:rsidTr="00273C6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Ермаковского района </w:t>
            </w: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от 06.04.2012г</w:t>
            </w:r>
            <w:r w:rsidRPr="00273C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173-п</w:t>
            </w:r>
          </w:p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«Об утверждении Порядка предоставления  субсидий субъектам малого и (или) среднего предпринимательства на возмещение части затрат, связанных с технологическим присоединением энергопринимающих устройств (энергетических установок) к электрическим сетям сетевых организаций в целях реализации инвестиционных проектов»;</w:t>
            </w:r>
          </w:p>
        </w:tc>
      </w:tr>
      <w:tr w:rsidR="00180AFD" w:rsidRPr="00273C67" w:rsidTr="00273C6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Ермаковского района </w:t>
            </w: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от 06.04.2012г</w:t>
            </w:r>
            <w:r w:rsidRPr="00273C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№ 174-п</w:t>
            </w:r>
          </w:p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утверждении Порядка предоставления субсидий субъектам малого </w:t>
            </w:r>
          </w:p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и среднего предпринимательства на приобретение основных средств и</w:t>
            </w:r>
          </w:p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перерабатывающего (обрабатывающего) оборудования»;</w:t>
            </w:r>
          </w:p>
        </w:tc>
      </w:tr>
      <w:tr w:rsidR="00180AFD" w:rsidRPr="00273C67" w:rsidTr="00273C6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Ермаковского района </w:t>
            </w: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06.04.2012г.   №175-п  «Об утверждении Порядка предоставления субсидий на возмещение части затрат по разработке бизнес-планов субъектов малого и среднего предпринимательства»;  </w:t>
            </w:r>
          </w:p>
        </w:tc>
      </w:tr>
      <w:tr w:rsidR="00180AFD" w:rsidRPr="00273C67" w:rsidTr="00273C6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Ермаковского района </w:t>
            </w: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от 06.04.2012г.</w:t>
            </w:r>
            <w:r w:rsidRPr="00273C6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№176-п</w:t>
            </w:r>
          </w:p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утверждении Порядка предоставления субсидий и перечня </w:t>
            </w:r>
          </w:p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подлежащих субсидированию затрат субъектов малого или среднего предпринимательства, связанных с участием в выставочно-ярмарочных</w:t>
            </w:r>
          </w:p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мероприятиях на территории Российской Федерации и за рубежом, </w:t>
            </w:r>
          </w:p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включая расходы по транспортировке</w:t>
            </w:r>
            <w:r w:rsidRPr="00273C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экспозиций»;</w:t>
            </w:r>
          </w:p>
        </w:tc>
      </w:tr>
      <w:tr w:rsidR="00180AFD" w:rsidRPr="00273C67" w:rsidTr="00273C67"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268" w:type="dxa"/>
            <w:tcBorders>
              <w:top w:val="nil"/>
              <w:left w:val="nil"/>
              <w:bottom w:val="nil"/>
              <w:right w:val="nil"/>
            </w:tcBorders>
          </w:tcPr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администрации Ермаковского района </w:t>
            </w: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06.04.2012г.  № 177-п «Об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</w:t>
            </w:r>
          </w:p>
          <w:p w:rsidR="00180AFD" w:rsidRPr="00273C67" w:rsidRDefault="00180AFD" w:rsidP="00273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3C67">
              <w:rPr>
                <w:rFonts w:ascii="Times New Roman" w:hAnsi="Times New Roman"/>
                <w:sz w:val="24"/>
                <w:szCs w:val="24"/>
                <w:lang w:eastAsia="ru-RU"/>
              </w:rPr>
              <w:t>и началом коммерческой деятельности».</w:t>
            </w:r>
          </w:p>
        </w:tc>
      </w:tr>
    </w:tbl>
    <w:p w:rsidR="00180AFD" w:rsidRPr="00C67E01" w:rsidRDefault="00180AFD" w:rsidP="00C67E01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0AFD" w:rsidRDefault="00180AFD" w:rsidP="002866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1089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>
        <w:rPr>
          <w:rFonts w:ascii="Times New Roman" w:hAnsi="Times New Roman"/>
          <w:bCs/>
          <w:sz w:val="24"/>
          <w:szCs w:val="24"/>
        </w:rPr>
        <w:t xml:space="preserve">вступает в силу со дня следующего за днём его  официального опубликования и применяется к правоотношениям возникающим с 1 января 2014 года. </w:t>
      </w:r>
    </w:p>
    <w:p w:rsidR="00180AFD" w:rsidRDefault="00180AFD" w:rsidP="00C46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AFD" w:rsidRDefault="00180AFD" w:rsidP="00C46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AFD" w:rsidRDefault="00180AFD" w:rsidP="00C46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AFD" w:rsidRPr="00E81089" w:rsidRDefault="00180AFD" w:rsidP="00C46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1089">
        <w:rPr>
          <w:rFonts w:ascii="Times New Roman" w:hAnsi="Times New Roman"/>
          <w:bCs/>
          <w:sz w:val="24"/>
          <w:szCs w:val="24"/>
        </w:rPr>
        <w:t xml:space="preserve">Глава администрации района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E8108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E81089">
        <w:rPr>
          <w:rFonts w:ascii="Times New Roman" w:hAnsi="Times New Roman"/>
          <w:bCs/>
          <w:sz w:val="24"/>
          <w:szCs w:val="24"/>
        </w:rPr>
        <w:t xml:space="preserve">            В.И. Форсель</w:t>
      </w:r>
    </w:p>
    <w:sectPr w:rsidR="00180AFD" w:rsidRPr="00E81089" w:rsidSect="002F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46A"/>
    <w:multiLevelType w:val="hybridMultilevel"/>
    <w:tmpl w:val="6D6C4DFE"/>
    <w:lvl w:ilvl="0" w:tplc="F90A9C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90F"/>
    <w:rsid w:val="00180AFD"/>
    <w:rsid w:val="001E14EC"/>
    <w:rsid w:val="00273C67"/>
    <w:rsid w:val="0028668C"/>
    <w:rsid w:val="002F3F6F"/>
    <w:rsid w:val="003A41A2"/>
    <w:rsid w:val="005F3C83"/>
    <w:rsid w:val="008D0350"/>
    <w:rsid w:val="009B390F"/>
    <w:rsid w:val="009E771A"/>
    <w:rsid w:val="00C46DF1"/>
    <w:rsid w:val="00C67E01"/>
    <w:rsid w:val="00E258FC"/>
    <w:rsid w:val="00E81089"/>
    <w:rsid w:val="00F972AB"/>
    <w:rsid w:val="00F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6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E01"/>
    <w:pPr>
      <w:ind w:left="720"/>
      <w:contextualSpacing/>
    </w:pPr>
  </w:style>
  <w:style w:type="table" w:styleId="TableGrid">
    <w:name w:val="Table Grid"/>
    <w:basedOn w:val="TableNormal"/>
    <w:uiPriority w:val="99"/>
    <w:rsid w:val="00C67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F972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2</Pages>
  <Words>651</Words>
  <Characters>3713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302-1s</cp:lastModifiedBy>
  <cp:revision>7</cp:revision>
  <cp:lastPrinted>2013-12-30T00:23:00Z</cp:lastPrinted>
  <dcterms:created xsi:type="dcterms:W3CDTF">2013-12-26T00:25:00Z</dcterms:created>
  <dcterms:modified xsi:type="dcterms:W3CDTF">2013-12-31T01:22:00Z</dcterms:modified>
</cp:coreProperties>
</file>